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DE7" w:rsidRDefault="00193DE7">
      <w:pPr>
        <w:ind w:firstLine="567"/>
        <w:jc w:val="both"/>
        <w:rPr>
          <w:b/>
          <w:bCs/>
          <w:color w:val="000000"/>
          <w:sz w:val="16"/>
          <w:szCs w:val="16"/>
        </w:rPr>
      </w:pPr>
      <w:bookmarkStart w:id="0" w:name="_GoBack"/>
      <w:bookmarkEnd w:id="0"/>
      <w:r>
        <w:rPr>
          <w:color w:val="000000"/>
          <w:sz w:val="16"/>
          <w:szCs w:val="16"/>
        </w:rPr>
        <w:t xml:space="preserve">##ATO </w:t>
      </w:r>
      <w:r>
        <w:rPr>
          <w:b/>
          <w:bCs/>
          <w:color w:val="000000"/>
          <w:sz w:val="16"/>
          <w:szCs w:val="16"/>
        </w:rPr>
        <w:t>Resolução de Diretoria Colegiada – RDC nº 320, de 3 de novembro de 2005.</w:t>
      </w:r>
    </w:p>
    <w:p w:rsidR="00193DE7" w:rsidRDefault="00193DE7">
      <w:pPr>
        <w:ind w:firstLine="567"/>
        <w:jc w:val="both"/>
        <w:rPr>
          <w:b/>
          <w:bCs/>
          <w:color w:val="000000"/>
          <w:sz w:val="16"/>
          <w:szCs w:val="16"/>
        </w:rPr>
      </w:pPr>
    </w:p>
    <w:p w:rsidR="00193DE7" w:rsidRDefault="00193DE7">
      <w:pPr>
        <w:pStyle w:val="Corpodetexto2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Revoga a Resolução RDC nº 70, de 2 de abril de 2003.</w:t>
      </w:r>
    </w:p>
    <w:p w:rsidR="00193DE7" w:rsidRDefault="00193DE7">
      <w:pPr>
        <w:ind w:firstLine="567"/>
        <w:jc w:val="both"/>
        <w:rPr>
          <w:color w:val="000000"/>
          <w:sz w:val="16"/>
          <w:szCs w:val="16"/>
        </w:rPr>
      </w:pPr>
    </w:p>
    <w:p w:rsidR="00193DE7" w:rsidRDefault="00193DE7">
      <w:pPr>
        <w:ind w:firstLine="567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##TEX </w:t>
      </w:r>
      <w:r>
        <w:rPr>
          <w:b/>
          <w:bCs/>
          <w:color w:val="000000"/>
          <w:sz w:val="16"/>
          <w:szCs w:val="16"/>
        </w:rPr>
        <w:t>O Diretor-Presidente da Agência Nacional de Vigilância Sanitária</w:t>
      </w:r>
      <w:r>
        <w:rPr>
          <w:color w:val="000000"/>
          <w:sz w:val="16"/>
          <w:szCs w:val="16"/>
        </w:rPr>
        <w:t>, no uso da atribuição que lhe confere o inciso IV do artigo 13 do Regulamento da ANVISA, aprovado pelo Decreto nº 3.029, de 16 de abril de 1999,</w:t>
      </w:r>
    </w:p>
    <w:p w:rsidR="00193DE7" w:rsidRDefault="00193DE7">
      <w:pPr>
        <w:ind w:firstLine="567"/>
        <w:jc w:val="both"/>
        <w:rPr>
          <w:color w:val="000000"/>
          <w:sz w:val="16"/>
          <w:szCs w:val="16"/>
        </w:rPr>
      </w:pPr>
    </w:p>
    <w:p w:rsidR="00193DE7" w:rsidRDefault="00193DE7">
      <w:pPr>
        <w:pStyle w:val="NormalWeb"/>
        <w:spacing w:before="0" w:beforeAutospacing="0" w:after="0" w:afterAutospacing="0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considerando a necessidade de constante aperfeiçoamento das ações de controle sanitário na área de alimentos visando a proteção à saúde da população; </w:t>
      </w:r>
    </w:p>
    <w:p w:rsidR="00193DE7" w:rsidRDefault="00193DE7">
      <w:pPr>
        <w:pStyle w:val="NormalWeb"/>
        <w:spacing w:before="0" w:beforeAutospacing="0" w:after="0" w:afterAutospacing="0"/>
        <w:ind w:firstLine="567"/>
        <w:jc w:val="both"/>
        <w:rPr>
          <w:sz w:val="16"/>
          <w:szCs w:val="16"/>
        </w:rPr>
      </w:pPr>
    </w:p>
    <w:p w:rsidR="00193DE7" w:rsidRDefault="00193DE7">
      <w:pPr>
        <w:pStyle w:val="NormalWeb"/>
        <w:spacing w:before="0" w:beforeAutospacing="0" w:after="0" w:afterAutospacing="0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considerando que as solicitações e ou modificações de temas harmonizados no Mercosul devem seguir procedimentos específicos naquele foro;</w:t>
      </w:r>
    </w:p>
    <w:p w:rsidR="00193DE7" w:rsidRDefault="00193DE7">
      <w:pPr>
        <w:pStyle w:val="NormalWeb"/>
        <w:spacing w:before="0" w:beforeAutospacing="0" w:after="0" w:afterAutospacing="0"/>
        <w:ind w:firstLine="567"/>
        <w:jc w:val="both"/>
        <w:rPr>
          <w:sz w:val="16"/>
          <w:szCs w:val="16"/>
        </w:rPr>
      </w:pPr>
    </w:p>
    <w:p w:rsidR="00193DE7" w:rsidRDefault="00193DE7">
      <w:pPr>
        <w:pStyle w:val="NormalWeb"/>
        <w:spacing w:before="0" w:beforeAutospacing="0" w:after="0" w:afterAutospacing="0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considerando que a presente Resolução refere-se à lista positiva de aditivos para embalagens e equipamentos plásticos já harmonizada no Mercosul;</w:t>
      </w:r>
    </w:p>
    <w:p w:rsidR="00193DE7" w:rsidRDefault="00193DE7">
      <w:pPr>
        <w:pStyle w:val="NormalWeb"/>
        <w:spacing w:before="0" w:beforeAutospacing="0" w:after="0" w:afterAutospacing="0"/>
        <w:ind w:firstLine="567"/>
        <w:jc w:val="both"/>
        <w:rPr>
          <w:sz w:val="16"/>
          <w:szCs w:val="16"/>
        </w:rPr>
      </w:pPr>
    </w:p>
    <w:p w:rsidR="00193DE7" w:rsidRDefault="00193DE7">
      <w:pPr>
        <w:pStyle w:val="NormalWeb"/>
        <w:spacing w:before="0" w:beforeAutospacing="0" w:after="0" w:afterAutospacing="0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considerando que o avanço nas discussões de temas de interesse do país depende da adequação da legislação nacional aos instrumentos harmonizados no Mercosul;</w:t>
      </w:r>
    </w:p>
    <w:p w:rsidR="00193DE7" w:rsidRDefault="00193DE7">
      <w:pPr>
        <w:pStyle w:val="NormalWeb"/>
        <w:spacing w:before="0" w:beforeAutospacing="0" w:after="0" w:afterAutospacing="0"/>
        <w:ind w:firstLine="567"/>
        <w:jc w:val="both"/>
        <w:rPr>
          <w:sz w:val="16"/>
          <w:szCs w:val="16"/>
        </w:rPr>
      </w:pPr>
    </w:p>
    <w:p w:rsidR="00193DE7" w:rsidRDefault="00193DE7">
      <w:pPr>
        <w:ind w:firstLine="567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adota, </w:t>
      </w:r>
      <w:r>
        <w:rPr>
          <w:i/>
          <w:iCs/>
          <w:color w:val="000000"/>
          <w:sz w:val="16"/>
          <w:szCs w:val="16"/>
        </w:rPr>
        <w:t>ad referendum</w:t>
      </w:r>
      <w:r>
        <w:rPr>
          <w:color w:val="000000"/>
          <w:sz w:val="16"/>
          <w:szCs w:val="16"/>
        </w:rPr>
        <w:t>, a seguinte Resolução de Diretoria Colegiada e determina a sua publicação:</w:t>
      </w:r>
    </w:p>
    <w:p w:rsidR="00193DE7" w:rsidRDefault="00193DE7">
      <w:pPr>
        <w:pStyle w:val="NormalWeb"/>
        <w:spacing w:before="0" w:beforeAutospacing="0" w:after="0" w:afterAutospacing="0"/>
        <w:ind w:firstLine="567"/>
        <w:jc w:val="both"/>
        <w:rPr>
          <w:sz w:val="16"/>
          <w:szCs w:val="16"/>
        </w:rPr>
      </w:pPr>
    </w:p>
    <w:p w:rsidR="00193DE7" w:rsidRDefault="00193DE7">
      <w:pPr>
        <w:pStyle w:val="NormalWeb"/>
        <w:spacing w:before="0" w:beforeAutospacing="0" w:after="0" w:afterAutospacing="0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Art. 1º Revogar a Resolução RDC nº 70, de 2 de abril de 2003, publicada no DOU nº 66, seção 1, página 72, de 4 de abril de 2003, que aprovou a inclusão do aditivo </w:t>
      </w:r>
      <w:r>
        <w:rPr>
          <w:caps/>
          <w:sz w:val="16"/>
          <w:szCs w:val="16"/>
        </w:rPr>
        <w:t>HIDROXIBIS[2,4,8,10-TETRAKIS(1,1-DIMETILETIL)-6-HIDROXI-12H-DIBENZO[D,G][1,3,2]DIOXAFOSFOCIN6-OXIDATO] DE ALUMÍNIO</w:t>
      </w:r>
      <w:r>
        <w:rPr>
          <w:sz w:val="16"/>
          <w:szCs w:val="16"/>
        </w:rPr>
        <w:t xml:space="preserve"> na Lista Positiva de Aditivos para Materiais Plásticos Destinados à Elaboração de Embalagens e Equipamentos Plásticos em Contato com Alimentos.</w:t>
      </w:r>
    </w:p>
    <w:p w:rsidR="00193DE7" w:rsidRDefault="00193DE7">
      <w:pPr>
        <w:pStyle w:val="NormalWeb"/>
        <w:spacing w:before="0" w:beforeAutospacing="0" w:after="0" w:afterAutospacing="0"/>
        <w:ind w:firstLine="567"/>
        <w:jc w:val="both"/>
        <w:rPr>
          <w:sz w:val="16"/>
          <w:szCs w:val="16"/>
        </w:rPr>
      </w:pPr>
    </w:p>
    <w:p w:rsidR="00193DE7" w:rsidRDefault="00193DE7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Art. 2º O descumprimento desta Resolução constitui infração sanitária, sujeitando os infratores às penalidades da Lei nº 6.437, de 20 de agosto de 1977, e demais disposições aplicáveis. </w:t>
      </w:r>
    </w:p>
    <w:p w:rsidR="00193DE7" w:rsidRDefault="00193DE7">
      <w:pPr>
        <w:ind w:firstLine="567"/>
        <w:jc w:val="both"/>
        <w:rPr>
          <w:sz w:val="16"/>
          <w:szCs w:val="16"/>
        </w:rPr>
      </w:pPr>
    </w:p>
    <w:p w:rsidR="00193DE7" w:rsidRDefault="00193DE7">
      <w:pPr>
        <w:pStyle w:val="NormalWeb"/>
        <w:spacing w:before="0" w:beforeAutospacing="0" w:after="0" w:afterAutospacing="0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Art. 3º As empresas terão o prazo de 360 (trezentos e sessenta) dias para se adequarem, a partir da vigência desta Resolução.</w:t>
      </w:r>
    </w:p>
    <w:p w:rsidR="00193DE7" w:rsidRDefault="00193DE7">
      <w:pPr>
        <w:pStyle w:val="NormalWeb"/>
        <w:spacing w:before="0" w:beforeAutospacing="0" w:after="0" w:afterAutospacing="0"/>
        <w:ind w:firstLine="567"/>
        <w:jc w:val="both"/>
        <w:rPr>
          <w:sz w:val="16"/>
          <w:szCs w:val="16"/>
        </w:rPr>
      </w:pPr>
    </w:p>
    <w:p w:rsidR="00193DE7" w:rsidRDefault="00193DE7">
      <w:pPr>
        <w:pStyle w:val="NormalWeb"/>
        <w:spacing w:before="0" w:beforeAutospacing="0" w:after="0" w:afterAutospacing="0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Art. 4º Esta Resolução entra em vigor na data de sua publicação.</w:t>
      </w:r>
    </w:p>
    <w:p w:rsidR="00193DE7" w:rsidRDefault="00193DE7">
      <w:pPr>
        <w:pStyle w:val="NormalWeb"/>
        <w:spacing w:before="0" w:beforeAutospacing="0" w:after="0" w:afterAutospacing="0"/>
        <w:ind w:firstLine="567"/>
        <w:jc w:val="both"/>
        <w:rPr>
          <w:sz w:val="16"/>
          <w:szCs w:val="16"/>
        </w:rPr>
      </w:pPr>
    </w:p>
    <w:p w:rsidR="00193DE7" w:rsidRDefault="00193DE7">
      <w:pPr>
        <w:pStyle w:val="NormalWeb"/>
        <w:spacing w:before="0" w:beforeAutospacing="0" w:after="0" w:afterAutospacing="0"/>
        <w:ind w:firstLine="567"/>
        <w:jc w:val="both"/>
        <w:rPr>
          <w:sz w:val="16"/>
          <w:szCs w:val="16"/>
        </w:rPr>
      </w:pPr>
    </w:p>
    <w:p w:rsidR="00193DE7" w:rsidRDefault="00193DE7">
      <w:pPr>
        <w:pStyle w:val="NormalWeb"/>
        <w:spacing w:before="0" w:beforeAutospacing="0" w:after="0" w:afterAutospacing="0"/>
        <w:ind w:firstLine="567"/>
        <w:jc w:val="both"/>
        <w:rPr>
          <w:sz w:val="16"/>
          <w:szCs w:val="16"/>
        </w:rPr>
      </w:pPr>
    </w:p>
    <w:p w:rsidR="00193DE7" w:rsidRDefault="00193DE7">
      <w:pPr>
        <w:ind w:firstLine="567"/>
        <w:jc w:val="both"/>
        <w:rPr>
          <w:sz w:val="16"/>
          <w:szCs w:val="16"/>
        </w:rPr>
      </w:pPr>
    </w:p>
    <w:p w:rsidR="00193DE7" w:rsidRDefault="00193DE7">
      <w:pPr>
        <w:ind w:firstLine="567"/>
        <w:jc w:val="center"/>
        <w:rPr>
          <w:sz w:val="16"/>
          <w:szCs w:val="16"/>
        </w:rPr>
      </w:pPr>
      <w:r>
        <w:rPr>
          <w:sz w:val="16"/>
          <w:szCs w:val="16"/>
        </w:rPr>
        <w:t>##ASS DIRCEU RAPOSO DE MELLO</w:t>
      </w:r>
    </w:p>
    <w:p w:rsidR="00193DE7" w:rsidRDefault="00193DE7">
      <w:pPr>
        <w:ind w:firstLine="567"/>
        <w:jc w:val="both"/>
        <w:rPr>
          <w:sz w:val="16"/>
          <w:szCs w:val="16"/>
        </w:rPr>
      </w:pPr>
    </w:p>
    <w:sectPr w:rsidR="00193DE7" w:rsidSect="00193DE7">
      <w:pgSz w:w="11907" w:h="16840" w:code="9"/>
      <w:pgMar w:top="567" w:right="352" w:bottom="278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hyphenationZone w:val="425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193DE7"/>
    <w:rsid w:val="00193DE7"/>
    <w:rsid w:val="0064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2" w:semiHidden="1"/>
    <w:lsdException w:name="Strong" w:uiPriority="22" w:qFormat="1"/>
    <w:lsdException w:name="Emphasis" w:uiPriority="20" w:qFormat="1"/>
    <w:lsdException w:name="Normal (Web)" w:semiHidden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widowControl w:val="0"/>
      <w:jc w:val="center"/>
      <w:outlineLvl w:val="4"/>
    </w:pPr>
    <w:rPr>
      <w:rFonts w:ascii="Arial" w:hAnsi="Arial" w:cs="Arial"/>
      <w:b/>
      <w:bCs/>
      <w:color w:val="000000"/>
      <w:sz w:val="18"/>
      <w:szCs w:val="18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styleId="Corpodetexto2">
    <w:name w:val="Body Text 2"/>
    <w:basedOn w:val="Normal"/>
    <w:link w:val="Corpodetexto2Char"/>
    <w:uiPriority w:val="99"/>
    <w:pPr>
      <w:ind w:left="4500"/>
      <w:jc w:val="both"/>
    </w:pPr>
    <w:rPr>
      <w:rFonts w:ascii="Arial" w:hAnsi="Arial" w:cs="Arial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1588</Characters>
  <Application>Microsoft Office Word</Application>
  <DocSecurity>0</DocSecurity>
  <Lines>13</Lines>
  <Paragraphs>3</Paragraphs>
  <ScaleCrop>false</ScaleCrop>
  <Company>anvisa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MERCOSUL/GMC/P</dc:title>
  <dc:subject/>
  <dc:creator>cintia.ayako</dc:creator>
  <cp:keywords/>
  <dc:description/>
  <cp:lastModifiedBy>Julia de Souza Ferreira</cp:lastModifiedBy>
  <cp:revision>2</cp:revision>
  <cp:lastPrinted>2005-11-03T15:21:00Z</cp:lastPrinted>
  <dcterms:created xsi:type="dcterms:W3CDTF">2018-11-27T16:07:00Z</dcterms:created>
  <dcterms:modified xsi:type="dcterms:W3CDTF">2018-11-27T16:07:00Z</dcterms:modified>
</cp:coreProperties>
</file>