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59" w:rsidRPr="00E21078" w:rsidRDefault="00A33659" w:rsidP="00E21078">
      <w:pPr>
        <w:ind w:left="-426" w:right="-427"/>
        <w:jc w:val="center"/>
        <w:rPr>
          <w:rFonts w:ascii="Times New Roman" w:hAnsi="Times New Roman" w:cs="Times New Roman"/>
          <w:b/>
          <w:szCs w:val="24"/>
        </w:rPr>
      </w:pPr>
      <w:bookmarkStart w:id="0" w:name="_GoBack"/>
      <w:bookmarkEnd w:id="0"/>
      <w:r w:rsidRPr="00E21078">
        <w:rPr>
          <w:rFonts w:ascii="Times New Roman" w:hAnsi="Times New Roman" w:cs="Times New Roman"/>
          <w:b/>
          <w:szCs w:val="24"/>
        </w:rPr>
        <w:t xml:space="preserve">RESOLUÇÃO </w:t>
      </w:r>
      <w:r w:rsidR="00E21078" w:rsidRPr="00E21078">
        <w:rPr>
          <w:rFonts w:ascii="Times New Roman" w:hAnsi="Times New Roman" w:cs="Times New Roman"/>
          <w:b/>
          <w:szCs w:val="24"/>
        </w:rPr>
        <w:t xml:space="preserve">DE DIRETORIA COLEGIADA </w:t>
      </w:r>
      <w:r w:rsidR="00E21078">
        <w:rPr>
          <w:rFonts w:ascii="Times New Roman" w:hAnsi="Times New Roman" w:cs="Times New Roman"/>
          <w:b/>
          <w:szCs w:val="24"/>
        </w:rPr>
        <w:t xml:space="preserve">– RDC Nº 326, DE </w:t>
      </w:r>
      <w:proofErr w:type="gramStart"/>
      <w:r w:rsidRPr="00E21078">
        <w:rPr>
          <w:rFonts w:ascii="Times New Roman" w:hAnsi="Times New Roman" w:cs="Times New Roman"/>
          <w:b/>
          <w:szCs w:val="24"/>
        </w:rPr>
        <w:t>9</w:t>
      </w:r>
      <w:proofErr w:type="gramEnd"/>
      <w:r w:rsidRPr="00E21078">
        <w:rPr>
          <w:rFonts w:ascii="Times New Roman" w:hAnsi="Times New Roman" w:cs="Times New Roman"/>
          <w:b/>
          <w:szCs w:val="24"/>
        </w:rPr>
        <w:t xml:space="preserve"> DE NOVEMBRO DE 2005</w:t>
      </w:r>
    </w:p>
    <w:p w:rsidR="00A33659" w:rsidRPr="00E21078" w:rsidRDefault="00A33659" w:rsidP="00A33659">
      <w:pPr>
        <w:jc w:val="center"/>
        <w:rPr>
          <w:rFonts w:ascii="Times New Roman" w:hAnsi="Times New Roman" w:cs="Times New Roman"/>
          <w:b/>
          <w:color w:val="0000FF"/>
          <w:sz w:val="24"/>
          <w:szCs w:val="24"/>
        </w:rPr>
      </w:pPr>
      <w:r w:rsidRPr="00E21078">
        <w:rPr>
          <w:rFonts w:ascii="Times New Roman" w:hAnsi="Times New Roman" w:cs="Times New Roman"/>
          <w:b/>
          <w:color w:val="0000FF"/>
          <w:sz w:val="24"/>
          <w:szCs w:val="24"/>
        </w:rPr>
        <w:t>(Publicada em DOU nº 218, de 14 de novembro de 2005</w:t>
      </w:r>
      <w:proofErr w:type="gramStart"/>
      <w:r w:rsidRPr="00E21078">
        <w:rPr>
          <w:rFonts w:ascii="Times New Roman" w:hAnsi="Times New Roman" w:cs="Times New Roman"/>
          <w:b/>
          <w:color w:val="0000FF"/>
          <w:sz w:val="24"/>
          <w:szCs w:val="24"/>
        </w:rPr>
        <w:t>)</w:t>
      </w:r>
      <w:proofErr w:type="gramEnd"/>
    </w:p>
    <w:p w:rsidR="00A33659" w:rsidRPr="00E21078" w:rsidRDefault="00A33659" w:rsidP="00A33659">
      <w:pPr>
        <w:jc w:val="center"/>
        <w:rPr>
          <w:rFonts w:ascii="Times New Roman" w:hAnsi="Times New Roman" w:cs="Times New Roman"/>
          <w:b/>
          <w:color w:val="0000FF"/>
          <w:sz w:val="24"/>
          <w:szCs w:val="24"/>
        </w:rPr>
      </w:pPr>
      <w:r w:rsidRPr="00E21078">
        <w:rPr>
          <w:rFonts w:ascii="Times New Roman" w:hAnsi="Times New Roman" w:cs="Times New Roman"/>
          <w:b/>
          <w:color w:val="0000FF"/>
          <w:sz w:val="24"/>
          <w:szCs w:val="24"/>
        </w:rPr>
        <w:t>(Revogada pela Resolução – RDC nº 34, de 16 de agosto de 2010</w:t>
      </w:r>
      <w:proofErr w:type="gramStart"/>
      <w:r w:rsidRPr="00E21078">
        <w:rPr>
          <w:rFonts w:ascii="Times New Roman" w:hAnsi="Times New Roman" w:cs="Times New Roman"/>
          <w:b/>
          <w:color w:val="0000FF"/>
          <w:sz w:val="24"/>
          <w:szCs w:val="24"/>
        </w:rPr>
        <w:t>)</w:t>
      </w:r>
      <w:proofErr w:type="gramEnd"/>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w:t>
      </w:r>
      <w:r w:rsidRPr="00E21078">
        <w:rPr>
          <w:rFonts w:ascii="Times New Roman" w:hAnsi="Times New Roman" w:cs="Times New Roman"/>
          <w:b/>
          <w:strike/>
          <w:sz w:val="24"/>
          <w:szCs w:val="24"/>
        </w:rPr>
        <w:t>Diretoria Colegiada da Agência Nacional de Vigilância Sanitária</w:t>
      </w:r>
      <w:r w:rsidRPr="00E21078">
        <w:rPr>
          <w:rFonts w:ascii="Times New Roman" w:hAnsi="Times New Roman" w:cs="Times New Roman"/>
          <w:strike/>
          <w:sz w:val="24"/>
          <w:szCs w:val="24"/>
        </w:rPr>
        <w:t xml:space="preserve">, no uso da atribuição que lhe confere o art. 11, inciso IV, do Regulamento da </w:t>
      </w:r>
      <w:proofErr w:type="gramStart"/>
      <w:r w:rsidRPr="00E21078">
        <w:rPr>
          <w:rFonts w:ascii="Times New Roman" w:hAnsi="Times New Roman" w:cs="Times New Roman"/>
          <w:strike/>
          <w:sz w:val="24"/>
          <w:szCs w:val="24"/>
        </w:rPr>
        <w:t>Anvisa</w:t>
      </w:r>
      <w:proofErr w:type="gramEnd"/>
      <w:r w:rsidRPr="00E21078">
        <w:rPr>
          <w:rFonts w:ascii="Times New Roman" w:hAnsi="Times New Roman" w:cs="Times New Roman"/>
          <w:strike/>
          <w:sz w:val="24"/>
          <w:szCs w:val="24"/>
        </w:rPr>
        <w:t xml:space="preserve">, aprovado pelo Decreto no 3.029, de 16 de abril de 1999, c/c o art. 111, inciso I, alínea "b", § 1º do Regimento Interno aprovado pela Portaria nº 593, de 25 de agosto de 2000, republicada em 22 de dezembro de 2000, em reunião realizada em 7 de novembro de 2005.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a necessidade e a importância de compatibilizar os regulamentos nacionais com os instrumentos harmonizados no MERCOSUL, em especial a Resolução GMC nº. 49/99;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a necessidade do constante aperfeiçoamento das ações de controle sanitário na área de Saneantes, visando à proteção da saúde da população;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a existência de regulamentos específicos sobre Produtos Saneantes sob controle da vigilância sanitária;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o controle e a fiscalização dos produtos e serviços que envolvam risco à saúde pública conforme o disposto na Lei n.º 9.782, de 26 de janeiro de 1999;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os produtos saneantes sob o Regulamento Sanitário conforme </w:t>
      </w:r>
      <w:proofErr w:type="gramStart"/>
      <w:r w:rsidRPr="00E21078">
        <w:rPr>
          <w:rFonts w:ascii="Times New Roman" w:hAnsi="Times New Roman" w:cs="Times New Roman"/>
          <w:strike/>
          <w:sz w:val="24"/>
          <w:szCs w:val="24"/>
        </w:rPr>
        <w:t>estabelece</w:t>
      </w:r>
      <w:proofErr w:type="gramEnd"/>
      <w:r w:rsidRPr="00E21078">
        <w:rPr>
          <w:rFonts w:ascii="Times New Roman" w:hAnsi="Times New Roman" w:cs="Times New Roman"/>
          <w:strike/>
          <w:sz w:val="24"/>
          <w:szCs w:val="24"/>
        </w:rPr>
        <w:t xml:space="preserve"> a Lei n.º 6360, de 23 de setembro de 1976, Decreto nº. 79.094, de </w:t>
      </w:r>
      <w:proofErr w:type="gramStart"/>
      <w:r w:rsidRPr="00E21078">
        <w:rPr>
          <w:rFonts w:ascii="Times New Roman" w:hAnsi="Times New Roman" w:cs="Times New Roman"/>
          <w:strike/>
          <w:sz w:val="24"/>
          <w:szCs w:val="24"/>
        </w:rPr>
        <w:t>5</w:t>
      </w:r>
      <w:proofErr w:type="gramEnd"/>
      <w:r w:rsidRPr="00E21078">
        <w:rPr>
          <w:rFonts w:ascii="Times New Roman" w:hAnsi="Times New Roman" w:cs="Times New Roman"/>
          <w:strike/>
          <w:sz w:val="24"/>
          <w:szCs w:val="24"/>
        </w:rPr>
        <w:t xml:space="preserve"> de janeiro de 1977 e suas atualizações;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que a legislação sanitária vigente se aplica a produtos nacionais e importados;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a Lei nº. 8080/90;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considerando</w:t>
      </w:r>
      <w:proofErr w:type="gramEnd"/>
      <w:r w:rsidRPr="00E21078">
        <w:rPr>
          <w:rFonts w:ascii="Times New Roman" w:hAnsi="Times New Roman" w:cs="Times New Roman"/>
          <w:strike/>
          <w:sz w:val="24"/>
          <w:szCs w:val="24"/>
        </w:rPr>
        <w:t xml:space="preserve"> a Portaria nº. 593, de 25 de agosto de 2000;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Adotou a seguinte Resolução da Diretoria Colegiada, e eu </w:t>
      </w:r>
      <w:proofErr w:type="gramStart"/>
      <w:r w:rsidRPr="00E21078">
        <w:rPr>
          <w:rFonts w:ascii="Times New Roman" w:hAnsi="Times New Roman" w:cs="Times New Roman"/>
          <w:strike/>
          <w:sz w:val="24"/>
          <w:szCs w:val="24"/>
        </w:rPr>
        <w:t>Diretor-Presidente ,</w:t>
      </w:r>
      <w:proofErr w:type="gramEnd"/>
      <w:r w:rsidRPr="00E21078">
        <w:rPr>
          <w:rFonts w:ascii="Times New Roman" w:hAnsi="Times New Roman" w:cs="Times New Roman"/>
          <w:strike/>
          <w:sz w:val="24"/>
          <w:szCs w:val="24"/>
        </w:rPr>
        <w:t xml:space="preserve"> determino a sua publicação.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Art. 1° Aprovar o Regulamento técnico para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harmonizado no âmbito do </w:t>
      </w:r>
      <w:proofErr w:type="gramStart"/>
      <w:r w:rsidRPr="00E21078">
        <w:rPr>
          <w:rFonts w:ascii="Times New Roman" w:hAnsi="Times New Roman" w:cs="Times New Roman"/>
          <w:strike/>
          <w:sz w:val="24"/>
          <w:szCs w:val="24"/>
        </w:rPr>
        <w:t>Mercosul</w:t>
      </w:r>
      <w:proofErr w:type="gramEnd"/>
      <w:r w:rsidRPr="00E21078">
        <w:rPr>
          <w:rFonts w:ascii="Times New Roman" w:hAnsi="Times New Roman" w:cs="Times New Roman"/>
          <w:strike/>
          <w:sz w:val="24"/>
          <w:szCs w:val="24"/>
        </w:rPr>
        <w:t xml:space="preserve"> através da Resolução GMC nº 49/99, que consta em anexo à presente Resolução.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Art. 2° O Regulamento Técnico em anexo abrange os produtos para controle de insetos, de roedores e de outros animais incômodos ou nocivos à saúde. </w:t>
      </w:r>
    </w:p>
    <w:p w:rsidR="0019556D" w:rsidRPr="00E21078" w:rsidRDefault="00A33659" w:rsidP="00A33659">
      <w:pPr>
        <w:spacing w:before="300" w:after="300" w:line="240" w:lineRule="auto"/>
        <w:ind w:firstLine="573"/>
        <w:jc w:val="both"/>
        <w:rPr>
          <w:rFonts w:ascii="Times New Roman" w:hAnsi="Times New Roman" w:cs="Times New Roman"/>
          <w:b/>
          <w:strike/>
          <w:color w:val="0000FF"/>
          <w:sz w:val="24"/>
          <w:szCs w:val="24"/>
        </w:rPr>
      </w:pPr>
      <w:r w:rsidRPr="00E21078">
        <w:rPr>
          <w:rFonts w:ascii="Times New Roman" w:hAnsi="Times New Roman" w:cs="Times New Roman"/>
          <w:strike/>
          <w:sz w:val="24"/>
          <w:szCs w:val="24"/>
        </w:rPr>
        <w:lastRenderedPageBreak/>
        <w:t xml:space="preserve">Art. 3° Conceder o prazo de 180 (cento e oitenta) dias para que os produtos anteriormente registrados ajustem-se aos dispositivos da presente Resolução. </w:t>
      </w:r>
      <w:r w:rsidRPr="00E21078">
        <w:rPr>
          <w:rFonts w:ascii="Times New Roman" w:hAnsi="Times New Roman" w:cs="Times New Roman"/>
          <w:b/>
          <w:strike/>
          <w:color w:val="0000FF"/>
          <w:sz w:val="24"/>
          <w:szCs w:val="24"/>
        </w:rPr>
        <w:t xml:space="preserve">(Prazo prorrogado por mais 180 (cento e </w:t>
      </w:r>
      <w:r w:rsidR="000D3717" w:rsidRPr="00E21078">
        <w:rPr>
          <w:rFonts w:ascii="Times New Roman" w:hAnsi="Times New Roman" w:cs="Times New Roman"/>
          <w:b/>
          <w:strike/>
          <w:color w:val="0000FF"/>
          <w:sz w:val="24"/>
          <w:szCs w:val="24"/>
        </w:rPr>
        <w:t xml:space="preserve">oitenta) dias, pela Resolução </w:t>
      </w:r>
      <w:r w:rsidRPr="00E21078">
        <w:rPr>
          <w:rFonts w:ascii="Times New Roman" w:hAnsi="Times New Roman" w:cs="Times New Roman"/>
          <w:b/>
          <w:strike/>
          <w:color w:val="0000FF"/>
          <w:sz w:val="24"/>
          <w:szCs w:val="24"/>
        </w:rPr>
        <w:t>RDC nº 19, de 01 de fevereiro de 2006)</w:t>
      </w:r>
      <w:proofErr w:type="gramStart"/>
      <w:r w:rsidR="0019556D" w:rsidRPr="00E21078">
        <w:rPr>
          <w:rFonts w:ascii="Times New Roman" w:hAnsi="Times New Roman" w:cs="Times New Roman"/>
          <w:b/>
          <w:strike/>
          <w:color w:val="0000FF"/>
          <w:sz w:val="24"/>
          <w:szCs w:val="24"/>
        </w:rPr>
        <w:t>-</w:t>
      </w:r>
      <w:proofErr w:type="gramEnd"/>
      <w:r w:rsidR="0019556D" w:rsidRPr="00E21078">
        <w:rPr>
          <w:rFonts w:ascii="Times New Roman" w:hAnsi="Times New Roman" w:cs="Times New Roman"/>
          <w:b/>
          <w:strike/>
          <w:color w:val="0000FF"/>
          <w:sz w:val="24"/>
          <w:szCs w:val="24"/>
        </w:rPr>
        <w:t xml:space="preserve"> </w:t>
      </w:r>
    </w:p>
    <w:p w:rsidR="0019556D" w:rsidRPr="00E21078" w:rsidRDefault="0019556D" w:rsidP="00A33659">
      <w:pPr>
        <w:spacing w:before="300" w:after="300" w:line="240" w:lineRule="auto"/>
        <w:ind w:firstLine="573"/>
        <w:jc w:val="both"/>
        <w:rPr>
          <w:rFonts w:ascii="Times New Roman" w:hAnsi="Times New Roman" w:cs="Times New Roman"/>
          <w:b/>
          <w:i/>
          <w:strike/>
          <w:color w:val="0000FF"/>
          <w:sz w:val="24"/>
          <w:szCs w:val="24"/>
        </w:rPr>
      </w:pPr>
      <w:r w:rsidRPr="00E21078">
        <w:rPr>
          <w:rFonts w:ascii="Times New Roman" w:hAnsi="Times New Roman" w:cs="Times New Roman"/>
          <w:i/>
          <w:strike/>
          <w:color w:val="0000FF"/>
          <w:sz w:val="24"/>
          <w:szCs w:val="24"/>
        </w:rPr>
        <w:t xml:space="preserve">"Observação: A Resolução - RDC nº 178, de </w:t>
      </w:r>
      <w:proofErr w:type="gramStart"/>
      <w:r w:rsidRPr="00E21078">
        <w:rPr>
          <w:rFonts w:ascii="Times New Roman" w:hAnsi="Times New Roman" w:cs="Times New Roman"/>
          <w:i/>
          <w:strike/>
          <w:color w:val="0000FF"/>
          <w:sz w:val="24"/>
          <w:szCs w:val="24"/>
        </w:rPr>
        <w:t>3</w:t>
      </w:r>
      <w:proofErr w:type="gramEnd"/>
      <w:r w:rsidRPr="00E21078">
        <w:rPr>
          <w:rFonts w:ascii="Times New Roman" w:hAnsi="Times New Roman" w:cs="Times New Roman"/>
          <w:i/>
          <w:strike/>
          <w:color w:val="0000FF"/>
          <w:sz w:val="24"/>
          <w:szCs w:val="24"/>
        </w:rPr>
        <w:t xml:space="preserve"> de outubro de 2006, estendeu por mais 180 dias o prazo já prorrogado pela Resolução - RDC nº 19, de 1º de fevereiro de 2006</w:t>
      </w:r>
      <w:r w:rsidR="00A237EB" w:rsidRPr="00E21078">
        <w:rPr>
          <w:rFonts w:ascii="Times New Roman" w:hAnsi="Times New Roman" w:cs="Times New Roman"/>
          <w:i/>
          <w:strike/>
          <w:color w:val="0000FF"/>
          <w:sz w:val="24"/>
          <w:szCs w:val="24"/>
        </w:rPr>
        <w:t>.</w:t>
      </w:r>
      <w:r w:rsidRPr="00E21078">
        <w:rPr>
          <w:rFonts w:ascii="Times New Roman" w:hAnsi="Times New Roman" w:cs="Times New Roman"/>
          <w:i/>
          <w:strike/>
          <w:color w:val="0000FF"/>
          <w:sz w:val="24"/>
          <w:szCs w:val="24"/>
        </w:rPr>
        <w:t>"</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Art. 4° Revogam-se as Portarias nos 321, de 28 de julho de 1997, 267, de 26 de março de 1999 e 380, de 26 de abril de 1999, da Secretaria de Vigilância Sanitária do Ministério da Saúde, bem como as resoluções a seguir da Agência Nacional de Vigilância Sanitária, RE nº 912, de 25 de julho de 2001, RDC nº 68, de </w:t>
      </w:r>
      <w:proofErr w:type="gramStart"/>
      <w:r w:rsidRPr="00E21078">
        <w:rPr>
          <w:rFonts w:ascii="Times New Roman" w:hAnsi="Times New Roman" w:cs="Times New Roman"/>
          <w:strike/>
          <w:sz w:val="24"/>
          <w:szCs w:val="24"/>
        </w:rPr>
        <w:t>5</w:t>
      </w:r>
      <w:proofErr w:type="gramEnd"/>
      <w:r w:rsidRPr="00E21078">
        <w:rPr>
          <w:rFonts w:ascii="Times New Roman" w:hAnsi="Times New Roman" w:cs="Times New Roman"/>
          <w:strike/>
          <w:sz w:val="24"/>
          <w:szCs w:val="24"/>
        </w:rPr>
        <w:t xml:space="preserve"> de março de 2002, RE n° 1319 e 1320, de 24 de julho de 2002 e a RDC n° 174, de 8 de julho de 2003.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Art. 5° Esta Resolução entra em vigor na data de sua publicação.</w:t>
      </w:r>
    </w:p>
    <w:p w:rsidR="00A33659" w:rsidRPr="00E21078" w:rsidRDefault="00A33659" w:rsidP="00A33659">
      <w:pPr>
        <w:spacing w:before="300" w:after="300" w:line="240" w:lineRule="auto"/>
        <w:jc w:val="center"/>
        <w:rPr>
          <w:rFonts w:ascii="Times New Roman" w:hAnsi="Times New Roman" w:cs="Times New Roman"/>
          <w:strike/>
          <w:sz w:val="24"/>
          <w:szCs w:val="24"/>
        </w:rPr>
      </w:pPr>
      <w:r w:rsidRPr="00E21078">
        <w:rPr>
          <w:rFonts w:ascii="Times New Roman" w:hAnsi="Times New Roman" w:cs="Times New Roman"/>
          <w:strike/>
          <w:sz w:val="24"/>
          <w:szCs w:val="24"/>
        </w:rPr>
        <w:t>DIRCEU RAPOSO DE MELLO</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ANEXO</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REGULAMENTO TÉCNICO PARA PRODUTOS DESINFESTANTES (PRAGUICIDAS) DOMISSANITÁRIOS</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OBJETIVO: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O presente Regulamento tem como objetivo estabelecer definições, características gerais, substâncias ativas e coadjuvantes de formulação permitidos, forma de apresentação, advertências e cuidados a serem mencionados na rotulagem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 forma a minimizar o risco à saúde do usuário.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B. ALCANCE: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Este regulamento abrange os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destinados à aplicação em domicílios e suas áreas comuns, no interior de instalações, em edifícios públicos ou coletivos e ambientes afins, para o controle de insetos, roedores e de outros animais incômodos ou nocivos à saúde.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Quanto à venda e emprego, estes produtos podem ser de venda livre ao consumidor ou de venda restrita a entidades especializadas prestadoras de serviços.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 DEFINIÇÕES/GLOSSÁRIO: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Para as finalidades deste Regulamento são considerados: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Agente </w:t>
      </w:r>
      <w:proofErr w:type="spellStart"/>
      <w:r w:rsidRPr="00E21078">
        <w:rPr>
          <w:rFonts w:ascii="Times New Roman" w:hAnsi="Times New Roman" w:cs="Times New Roman"/>
          <w:strike/>
          <w:sz w:val="24"/>
          <w:szCs w:val="24"/>
        </w:rPr>
        <w:t>fumigante</w:t>
      </w:r>
      <w:proofErr w:type="spellEnd"/>
      <w:r w:rsidRPr="00E21078">
        <w:rPr>
          <w:rFonts w:ascii="Times New Roman" w:hAnsi="Times New Roman" w:cs="Times New Roman"/>
          <w:strike/>
          <w:sz w:val="24"/>
          <w:szCs w:val="24"/>
        </w:rPr>
        <w:t xml:space="preserve"> - substância ou mistura de substâncias que apresentam propriedade de volatilização quando submetidas à ação do calor ou de outra fonte adequada de energia, destinadas ao tratamento de um ambiente, mediante a liberação de uma quantidade </w:t>
      </w:r>
      <w:proofErr w:type="gramStart"/>
      <w:r w:rsidRPr="00E21078">
        <w:rPr>
          <w:rFonts w:ascii="Times New Roman" w:hAnsi="Times New Roman" w:cs="Times New Roman"/>
          <w:strike/>
          <w:sz w:val="24"/>
          <w:szCs w:val="24"/>
        </w:rPr>
        <w:t>adequada do princípio ativo e eventuais carreadores</w:t>
      </w:r>
      <w:proofErr w:type="gram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Aplicação espacial - aplicação de um produto no ar, atingindo diretamente insetos voadores incômodos ou nocivos à saúde e atuando também contra outras pragas a serem controladas.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Aplicação residual - aplicação de um produto nos locais de trânsito de pragas, com formulações </w:t>
      </w:r>
      <w:proofErr w:type="gramStart"/>
      <w:r w:rsidRPr="00E21078">
        <w:rPr>
          <w:rFonts w:ascii="Times New Roman" w:hAnsi="Times New Roman" w:cs="Times New Roman"/>
          <w:strike/>
          <w:sz w:val="24"/>
          <w:szCs w:val="24"/>
        </w:rPr>
        <w:t>cujo os</w:t>
      </w:r>
      <w:proofErr w:type="gramEnd"/>
      <w:r w:rsidRPr="00E21078">
        <w:rPr>
          <w:rFonts w:ascii="Times New Roman" w:hAnsi="Times New Roman" w:cs="Times New Roman"/>
          <w:strike/>
          <w:sz w:val="24"/>
          <w:szCs w:val="24"/>
        </w:rPr>
        <w:t xml:space="preserve"> ingredientes permaneçam ativos por período prolongado de tempo (semanas ou meses).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Atraente - substância utilizada para atrair a praga alvo e induzi-la a ingerir a isca ou entrar em contato com o princípio ativo ou facilitar sua captura.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Avaliação toxicológica - estudo dos dados biológicos, bioquímicos e toxicológicos de uma substância ou de um produto por sua ação em animais de laboratório e em outros sistemas de provas, com o objetivo de extrapolar os resultados para a espécie humana.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Avaliação de risco - estudo qualitativo e quantitativo dos dados toxicológicos e físico-químicos de um produto ou mistura de substâncias com a finalidade de estabelecer o grau de segurança para as espécies não alvo e para o meio ambiente, tendo em conta a concentração e os dados sobre exposição.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Componentes complementares de formulação - substâncias que, não sendo ingredientes ativos, são utilizadas na formulação com a finalidade de auxiliar na obtenção das qualidades desejadas do produto, mantendo suas características físicas e químicas durante o prazo de validade e também para facilitar seu emprego. Neste conceito estão incluídos entre outros, os </w:t>
      </w:r>
      <w:proofErr w:type="spellStart"/>
      <w:r w:rsidRPr="00E21078">
        <w:rPr>
          <w:rFonts w:ascii="Times New Roman" w:hAnsi="Times New Roman" w:cs="Times New Roman"/>
          <w:strike/>
          <w:sz w:val="24"/>
          <w:szCs w:val="24"/>
        </w:rPr>
        <w:t>sinergistas</w:t>
      </w:r>
      <w:proofErr w:type="spellEnd"/>
      <w:r w:rsidRPr="00E21078">
        <w:rPr>
          <w:rFonts w:ascii="Times New Roman" w:hAnsi="Times New Roman" w:cs="Times New Roman"/>
          <w:strike/>
          <w:sz w:val="24"/>
          <w:szCs w:val="24"/>
        </w:rPr>
        <w:t xml:space="preserve">, os solventes, os diluentes, os estabilizantes, os aditivos, os coadjuvantes e as substâncias inertes.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Embalagem - invólucro, recipiente ou qualquer forma de acondicionamento removível ou não, destinado a cobrir, empacotar, envasar, proteger ou manter especificamente ou não, produtos de que trata este Regulamento.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Entidade especializada - empresa autorizada pela Autoridade Competente para efetuar serviços com a utilização de produtos devidamente registrados pela Autoridade Sanitária Competente, observadas as restrições de uso e segur</w:t>
      </w:r>
      <w:r w:rsidR="00A237EB" w:rsidRPr="00E21078">
        <w:rPr>
          <w:rFonts w:ascii="Times New Roman" w:hAnsi="Times New Roman" w:cs="Times New Roman"/>
          <w:strike/>
          <w:sz w:val="24"/>
          <w:szCs w:val="24"/>
        </w:rPr>
        <w:t>ança, durante a sua aplicação.</w:t>
      </w:r>
    </w:p>
    <w:p w:rsidR="00A33659" w:rsidRPr="00E21078" w:rsidRDefault="00A237EB"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F</w:t>
      </w:r>
      <w:r w:rsidR="00A33659" w:rsidRPr="00E21078">
        <w:rPr>
          <w:rFonts w:ascii="Times New Roman" w:hAnsi="Times New Roman" w:cs="Times New Roman"/>
          <w:strike/>
          <w:sz w:val="24"/>
          <w:szCs w:val="24"/>
        </w:rPr>
        <w:t xml:space="preserve">ator de incerteza - compreende dois fatores que envolvem a extrapolação </w:t>
      </w:r>
      <w:proofErr w:type="spellStart"/>
      <w:proofErr w:type="gramStart"/>
      <w:r w:rsidR="00A33659" w:rsidRPr="00E21078">
        <w:rPr>
          <w:rFonts w:ascii="Times New Roman" w:hAnsi="Times New Roman" w:cs="Times New Roman"/>
          <w:strike/>
          <w:sz w:val="24"/>
          <w:szCs w:val="24"/>
        </w:rPr>
        <w:t>inter-espécies</w:t>
      </w:r>
      <w:proofErr w:type="spellEnd"/>
      <w:proofErr w:type="gramEnd"/>
      <w:r w:rsidR="00A33659" w:rsidRPr="00E21078">
        <w:rPr>
          <w:rFonts w:ascii="Times New Roman" w:hAnsi="Times New Roman" w:cs="Times New Roman"/>
          <w:strike/>
          <w:sz w:val="24"/>
          <w:szCs w:val="24"/>
        </w:rPr>
        <w:t xml:space="preserve"> e a variabilidade entre indivíduos da espécie humana atribuindo-se a cada um o valor 10. Portanto, o valor de incerteza que se </w:t>
      </w:r>
      <w:proofErr w:type="gramStart"/>
      <w:r w:rsidR="00A33659" w:rsidRPr="00E21078">
        <w:rPr>
          <w:rFonts w:ascii="Times New Roman" w:hAnsi="Times New Roman" w:cs="Times New Roman"/>
          <w:strike/>
          <w:sz w:val="24"/>
          <w:szCs w:val="24"/>
        </w:rPr>
        <w:t>utiliza de</w:t>
      </w:r>
      <w:proofErr w:type="gramEnd"/>
      <w:r w:rsidR="00A33659" w:rsidRPr="00E21078">
        <w:rPr>
          <w:rFonts w:ascii="Times New Roman" w:hAnsi="Times New Roman" w:cs="Times New Roman"/>
          <w:strike/>
          <w:sz w:val="24"/>
          <w:szCs w:val="24"/>
        </w:rPr>
        <w:t xml:space="preserve"> acordo com o mencionado é de </w:t>
      </w:r>
      <w:r w:rsidR="00A33659" w:rsidRPr="00E21078">
        <w:rPr>
          <w:rFonts w:ascii="Times New Roman" w:hAnsi="Times New Roman" w:cs="Times New Roman"/>
          <w:strike/>
          <w:sz w:val="24"/>
          <w:szCs w:val="24"/>
        </w:rPr>
        <w:lastRenderedPageBreak/>
        <w:t xml:space="preserve">100. Se não existem dados toxicológicos suficientes, ou seja, estudos </w:t>
      </w:r>
      <w:proofErr w:type="spellStart"/>
      <w:r w:rsidR="00A33659" w:rsidRPr="00E21078">
        <w:rPr>
          <w:rFonts w:ascii="Times New Roman" w:hAnsi="Times New Roman" w:cs="Times New Roman"/>
          <w:strike/>
          <w:sz w:val="24"/>
          <w:szCs w:val="24"/>
        </w:rPr>
        <w:t>toxicocinéticos</w:t>
      </w:r>
      <w:proofErr w:type="spellEnd"/>
      <w:r w:rsidR="00A33659" w:rsidRPr="00E21078">
        <w:rPr>
          <w:rFonts w:ascii="Times New Roman" w:hAnsi="Times New Roman" w:cs="Times New Roman"/>
          <w:strike/>
          <w:sz w:val="24"/>
          <w:szCs w:val="24"/>
        </w:rPr>
        <w:t xml:space="preserve"> e/ou </w:t>
      </w:r>
      <w:proofErr w:type="spellStart"/>
      <w:r w:rsidR="00A33659" w:rsidRPr="00E21078">
        <w:rPr>
          <w:rFonts w:ascii="Times New Roman" w:hAnsi="Times New Roman" w:cs="Times New Roman"/>
          <w:strike/>
          <w:sz w:val="24"/>
          <w:szCs w:val="24"/>
        </w:rPr>
        <w:t>toxicodinâmicos</w:t>
      </w:r>
      <w:proofErr w:type="spellEnd"/>
      <w:r w:rsidR="00A33659" w:rsidRPr="00E21078">
        <w:rPr>
          <w:rFonts w:ascii="Times New Roman" w:hAnsi="Times New Roman" w:cs="Times New Roman"/>
          <w:strike/>
          <w:sz w:val="24"/>
          <w:szCs w:val="24"/>
        </w:rPr>
        <w:t xml:space="preserve">, utiliza-se um valor maior.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Formulação - associação de ingredientes ativos, solventes, diluentes, aditivos, coadjuvantes, substâncias inertes e outros componentes complementares para obtenção de um produto final, útil e eficaz segundo seu propósito.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Ingrediente ativo ou princípio ativo ou substância ativa - substância presente na formulação para conferir eficácia ao produto, segundo seu destino.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Isca - forma de apresentação de um produto, geralmente associada a um atraente, destinada a induzir o contato ou consumo pela praga alvo.</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LOAEL - (</w:t>
      </w:r>
      <w:proofErr w:type="spellStart"/>
      <w:r w:rsidRPr="00E21078">
        <w:rPr>
          <w:rFonts w:ascii="Times New Roman" w:hAnsi="Times New Roman" w:cs="Times New Roman"/>
          <w:strike/>
          <w:sz w:val="24"/>
          <w:szCs w:val="24"/>
        </w:rPr>
        <w:t>Lowest</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Observed</w:t>
      </w:r>
      <w:proofErr w:type="spellEnd"/>
      <w:r w:rsidRPr="00E21078">
        <w:rPr>
          <w:rFonts w:ascii="Times New Roman" w:hAnsi="Times New Roman" w:cs="Times New Roman"/>
          <w:strike/>
          <w:sz w:val="24"/>
          <w:szCs w:val="24"/>
        </w:rPr>
        <w:t xml:space="preserve"> Adverse </w:t>
      </w:r>
      <w:proofErr w:type="spellStart"/>
      <w:r w:rsidRPr="00E21078">
        <w:rPr>
          <w:rFonts w:ascii="Times New Roman" w:hAnsi="Times New Roman" w:cs="Times New Roman"/>
          <w:strike/>
          <w:sz w:val="24"/>
          <w:szCs w:val="24"/>
        </w:rPr>
        <w:t>Effect</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Level</w:t>
      </w:r>
      <w:proofErr w:type="spellEnd"/>
      <w:r w:rsidRPr="00E21078">
        <w:rPr>
          <w:rFonts w:ascii="Times New Roman" w:hAnsi="Times New Roman" w:cs="Times New Roman"/>
          <w:strike/>
          <w:sz w:val="24"/>
          <w:szCs w:val="24"/>
        </w:rPr>
        <w:t xml:space="preserve">) - menor nível onde se observa efeito adverso - é a menor concentração da substância que causa uma alteração considerada adversa.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NOAEL - (No </w:t>
      </w:r>
      <w:proofErr w:type="spellStart"/>
      <w:r w:rsidRPr="00E21078">
        <w:rPr>
          <w:rFonts w:ascii="Times New Roman" w:hAnsi="Times New Roman" w:cs="Times New Roman"/>
          <w:strike/>
          <w:sz w:val="24"/>
          <w:szCs w:val="24"/>
        </w:rPr>
        <w:t>Observed</w:t>
      </w:r>
      <w:proofErr w:type="spellEnd"/>
      <w:r w:rsidRPr="00E21078">
        <w:rPr>
          <w:rFonts w:ascii="Times New Roman" w:hAnsi="Times New Roman" w:cs="Times New Roman"/>
          <w:strike/>
          <w:sz w:val="24"/>
          <w:szCs w:val="24"/>
        </w:rPr>
        <w:t xml:space="preserve"> Adverse </w:t>
      </w:r>
      <w:proofErr w:type="spellStart"/>
      <w:r w:rsidRPr="00E21078">
        <w:rPr>
          <w:rFonts w:ascii="Times New Roman" w:hAnsi="Times New Roman" w:cs="Times New Roman"/>
          <w:strike/>
          <w:sz w:val="24"/>
          <w:szCs w:val="24"/>
        </w:rPr>
        <w:t>Effect</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Level</w:t>
      </w:r>
      <w:proofErr w:type="spellEnd"/>
      <w:r w:rsidRPr="00E21078">
        <w:rPr>
          <w:rFonts w:ascii="Times New Roman" w:hAnsi="Times New Roman" w:cs="Times New Roman"/>
          <w:strike/>
          <w:sz w:val="24"/>
          <w:szCs w:val="24"/>
        </w:rPr>
        <w:t xml:space="preserve">) - nível sem efeito adverso observado - é a maior concentração da substância que não causa </w:t>
      </w:r>
      <w:proofErr w:type="gramStart"/>
      <w:r w:rsidRPr="00E21078">
        <w:rPr>
          <w:rFonts w:ascii="Times New Roman" w:hAnsi="Times New Roman" w:cs="Times New Roman"/>
          <w:strike/>
          <w:sz w:val="24"/>
          <w:szCs w:val="24"/>
        </w:rPr>
        <w:t>efeito adversos observados</w:t>
      </w:r>
      <w:proofErr w:type="gram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NOEL - (No </w:t>
      </w:r>
      <w:proofErr w:type="spellStart"/>
      <w:r w:rsidRPr="00E21078">
        <w:rPr>
          <w:rFonts w:ascii="Times New Roman" w:hAnsi="Times New Roman" w:cs="Times New Roman"/>
          <w:strike/>
          <w:sz w:val="24"/>
          <w:szCs w:val="24"/>
        </w:rPr>
        <w:t>Observed</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Effect</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Level</w:t>
      </w:r>
      <w:proofErr w:type="spellEnd"/>
      <w:r w:rsidRPr="00E21078">
        <w:rPr>
          <w:rFonts w:ascii="Times New Roman" w:hAnsi="Times New Roman" w:cs="Times New Roman"/>
          <w:strike/>
          <w:sz w:val="24"/>
          <w:szCs w:val="24"/>
        </w:rPr>
        <w:t xml:space="preserve">) - nível sem efeito observado - é a maior concentração da substância encontrada por observação e/ou experimentação, que não causa alterações fisiopatológicas nos organismos tratados, diferentes daqueles observados nos controles da mesma espécie e cepa, sob as mesmas condições do ensaio.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Processo de Avaliação de Risco - consiste em avaliar a relação entre a exposição a substâncias químicas e/ou biológicas intrinsecamente tóxicas e a probabilidade potencial dos efeitos adversos que possam influir sobre a saúde humana e meio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Produto formulado pronto para o uso - formulação que, ao </w:t>
      </w:r>
      <w:proofErr w:type="gramStart"/>
      <w:r w:rsidRPr="00E21078">
        <w:rPr>
          <w:rFonts w:ascii="Times New Roman" w:hAnsi="Times New Roman" w:cs="Times New Roman"/>
          <w:strike/>
          <w:sz w:val="24"/>
          <w:szCs w:val="24"/>
        </w:rPr>
        <w:t>ser empregada</w:t>
      </w:r>
      <w:proofErr w:type="gramEnd"/>
      <w:r w:rsidRPr="00E21078">
        <w:rPr>
          <w:rFonts w:ascii="Times New Roman" w:hAnsi="Times New Roman" w:cs="Times New Roman"/>
          <w:strike/>
          <w:sz w:val="24"/>
          <w:szCs w:val="24"/>
        </w:rPr>
        <w:t xml:space="preserve">, não necessita de nenhum procedimento de diluição.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Produto </w:t>
      </w:r>
      <w:proofErr w:type="spellStart"/>
      <w:r w:rsidRPr="00E21078">
        <w:rPr>
          <w:rFonts w:ascii="Times New Roman" w:hAnsi="Times New Roman" w:cs="Times New Roman"/>
          <w:strike/>
          <w:sz w:val="24"/>
          <w:szCs w:val="24"/>
        </w:rPr>
        <w:t>fumigante</w:t>
      </w:r>
      <w:proofErr w:type="spellEnd"/>
      <w:r w:rsidRPr="00E21078">
        <w:rPr>
          <w:rFonts w:ascii="Times New Roman" w:hAnsi="Times New Roman" w:cs="Times New Roman"/>
          <w:strike/>
          <w:sz w:val="24"/>
          <w:szCs w:val="24"/>
        </w:rPr>
        <w:t xml:space="preserve"> - formulação que apresenta propriedade de volatilização, alcançando deste modo os insetos e outras pragas a serem controladas.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Produto técnico - substância obtida diretamente das matérias</w:t>
      </w:r>
      <w:r w:rsidR="00A237EB" w:rsidRPr="00E21078">
        <w:rPr>
          <w:rFonts w:ascii="Times New Roman" w:hAnsi="Times New Roman" w:cs="Times New Roman"/>
          <w:strike/>
          <w:sz w:val="24"/>
          <w:szCs w:val="24"/>
        </w:rPr>
        <w:t>-</w:t>
      </w:r>
      <w:r w:rsidRPr="00E21078">
        <w:rPr>
          <w:rFonts w:ascii="Times New Roman" w:hAnsi="Times New Roman" w:cs="Times New Roman"/>
          <w:strike/>
          <w:sz w:val="24"/>
          <w:szCs w:val="24"/>
        </w:rPr>
        <w:t xml:space="preserve">primas, por um processo de fabricação (químico, físico ou biológico) cuja composição contém porcentagens definidas do ingrediente ativo, impurezas e aditivos.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Produtos de venda livre ou consumidor - são formulações de baixa toxicidade e com uso considerado seguro, de acordo com as recomendações de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Produtos de venda restrita a entidades especializadas - são formulações que podem estar prontas para uso ou podem estar mais concentradas para posterior diluição ou outras manipulações autorizadas, em local adequado e por pessoal especializado da empresa aplicadora, imediatamente antes de serem utilizadas para a aplicação.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Repelentes - são formulações destinadas a repelir animais indesejáveis (</w:t>
      </w:r>
      <w:proofErr w:type="spellStart"/>
      <w:r w:rsidRPr="00E21078">
        <w:rPr>
          <w:rFonts w:ascii="Times New Roman" w:hAnsi="Times New Roman" w:cs="Times New Roman"/>
          <w:strike/>
          <w:sz w:val="24"/>
          <w:szCs w:val="24"/>
        </w:rPr>
        <w:t>sinantrópicos</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Risco - é a </w:t>
      </w:r>
      <w:proofErr w:type="spellStart"/>
      <w:r w:rsidRPr="00E21078">
        <w:rPr>
          <w:rFonts w:ascii="Times New Roman" w:hAnsi="Times New Roman" w:cs="Times New Roman"/>
          <w:strike/>
          <w:sz w:val="24"/>
          <w:szCs w:val="24"/>
        </w:rPr>
        <w:t>probalidade</w:t>
      </w:r>
      <w:proofErr w:type="spellEnd"/>
      <w:r w:rsidRPr="00E21078">
        <w:rPr>
          <w:rFonts w:ascii="Times New Roman" w:hAnsi="Times New Roman" w:cs="Times New Roman"/>
          <w:strike/>
          <w:sz w:val="24"/>
          <w:szCs w:val="24"/>
        </w:rPr>
        <w:t xml:space="preserve"> de que aconteça um efeito não desejável em forma de intoxicação sobre as espécies não alvo ou de danos ao meio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Rótulo - identificação impressa ou litografada, bem como dizeres pintados ou gravados a fogo, pressão ou decalco, aplicados diretamente sobre recipientes, vasilhames e envoltórios.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spellStart"/>
      <w:r w:rsidRPr="00E21078">
        <w:rPr>
          <w:rFonts w:ascii="Times New Roman" w:hAnsi="Times New Roman" w:cs="Times New Roman"/>
          <w:strike/>
          <w:sz w:val="24"/>
          <w:szCs w:val="24"/>
        </w:rPr>
        <w:t>Sinergista</w:t>
      </w:r>
      <w:proofErr w:type="spellEnd"/>
      <w:r w:rsidRPr="00E21078">
        <w:rPr>
          <w:rFonts w:ascii="Times New Roman" w:hAnsi="Times New Roman" w:cs="Times New Roman"/>
          <w:strike/>
          <w:sz w:val="24"/>
          <w:szCs w:val="24"/>
        </w:rPr>
        <w:t xml:space="preserve"> - substância que, adicionada a uma formulação, permite potencializar/aumentar o efeito do princípio ativo.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D. CARACTERÍSTICAS GERAIS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1 - 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para venda livre ao consumidor serão comercializados já na diluição de uso e devem ter o(s) ingrediente(s) ativo(s) na(s) concentração (</w:t>
      </w:r>
      <w:proofErr w:type="spellStart"/>
      <w:r w:rsidRPr="00E21078">
        <w:rPr>
          <w:rFonts w:ascii="Times New Roman" w:hAnsi="Times New Roman" w:cs="Times New Roman"/>
          <w:strike/>
          <w:sz w:val="24"/>
          <w:szCs w:val="24"/>
        </w:rPr>
        <w:t>ões</w:t>
      </w:r>
      <w:proofErr w:type="spellEnd"/>
      <w:r w:rsidRPr="00E21078">
        <w:rPr>
          <w:rFonts w:ascii="Times New Roman" w:hAnsi="Times New Roman" w:cs="Times New Roman"/>
          <w:strike/>
          <w:sz w:val="24"/>
          <w:szCs w:val="24"/>
        </w:rPr>
        <w:t xml:space="preserve">) necessária(s) para assegurar ação eficaz conforme suas indicações e instruções de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2 - Por ocasião da solicitação para registro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deverão ser apresentados os dados especificados no Anexo 1 deste Regulamento.</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3 - Somente serão permitidos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para venda livre ao consumidor, produtos formulados cuja dose letal 50, por via oral, para ratos brancos, machos, seja superior a 2000 mg/kg de peso corpóreo para produtos sob a forma líquida, ou a 500 mg/kg de peso corpóreo para produtos sob a forma sólida, incluídos na classe III ou seguintes da Classificação de Pesticidas segundo o grau de perigo, recomendada pela OMS.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3.1 - Somente serão permitidos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para venda restrita a entidades especializadas, produtos formulados cuja diluição final de uso apresente dose letal 50 por via oral, para ratos brancos, machos, superior a 2000 mg/kg de peso corpóreo para produtos sob a forma líquida, ou a 500 mg/kg de peso corpóreo para produtos sob a forma sólida, incluídos na classe III ou seguintes da Classificação de Pesticidas segundo o grau de perigo, recomendada pela OMS.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3.2 - Excetuam-se do D.3 e D.3.1 os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lastRenderedPageBreak/>
        <w:t>D.</w:t>
      </w:r>
      <w:proofErr w:type="gramEnd"/>
      <w:r w:rsidRPr="00E21078">
        <w:rPr>
          <w:rFonts w:ascii="Times New Roman" w:hAnsi="Times New Roman" w:cs="Times New Roman"/>
          <w:strike/>
          <w:sz w:val="24"/>
          <w:szCs w:val="24"/>
        </w:rPr>
        <w:t xml:space="preserve">4 - Na solicitação para registro de produtos com associação de inseticidas, deve ser anexada comprovação de que a toxicidade da diluição final de uso permita sua inclusão na classe III ou seguintes da OMS, conforme especificado no item D.3.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5 - Na fabricação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somente poderão ser usadas substâncias ativas autorizadas pela Autoridade Sanitária Competente.</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6 - Os pedidos de registro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com ingredientes ativos novos ou que não se encontrem ainda autorizados pela Autoridade Sanitária Competente devem ser acompanhados dos dados toxicológicos mencionados no Anexo 4.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7 - As formulações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não poderão confundir-se no conjunto, quanto a sua cor, forma de apresentação, embalagem e nome comercial com alimentos, bebidas, cosméticos ou medicamentos, sendo facultado o emprego de corantes com a finalidade de evitar confusão entre os mesmos.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7.1 - Nas formulações líquidas premidas, são permitidos como </w:t>
      </w:r>
      <w:proofErr w:type="spellStart"/>
      <w:r w:rsidRPr="00E21078">
        <w:rPr>
          <w:rFonts w:ascii="Times New Roman" w:hAnsi="Times New Roman" w:cs="Times New Roman"/>
          <w:strike/>
          <w:sz w:val="24"/>
          <w:szCs w:val="24"/>
        </w:rPr>
        <w:t>mascarantes</w:t>
      </w:r>
      <w:proofErr w:type="spellEnd"/>
      <w:r w:rsidRPr="00E21078">
        <w:rPr>
          <w:rFonts w:ascii="Times New Roman" w:hAnsi="Times New Roman" w:cs="Times New Roman"/>
          <w:strike/>
          <w:sz w:val="24"/>
          <w:szCs w:val="24"/>
        </w:rPr>
        <w:t xml:space="preserve"> o óleo de citronela, óleo de eucalipto e </w:t>
      </w:r>
      <w:proofErr w:type="spellStart"/>
      <w:r w:rsidRPr="00E21078">
        <w:rPr>
          <w:rFonts w:ascii="Times New Roman" w:hAnsi="Times New Roman" w:cs="Times New Roman"/>
          <w:strike/>
          <w:sz w:val="24"/>
          <w:szCs w:val="24"/>
        </w:rPr>
        <w:t>limoneno</w:t>
      </w:r>
      <w:proofErr w:type="spellEnd"/>
      <w:r w:rsidRPr="00E21078">
        <w:rPr>
          <w:rFonts w:ascii="Times New Roman" w:hAnsi="Times New Roman" w:cs="Times New Roman"/>
          <w:strike/>
          <w:sz w:val="24"/>
          <w:szCs w:val="24"/>
        </w:rPr>
        <w:t xml:space="preserve">, isoladamente em concentrações não superiores a 0,15% p/p (peso/peso), sendo vetado o seu uso para os produtos destinados a entidades especializadas. No rótulo dos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que contenham </w:t>
      </w:r>
      <w:proofErr w:type="spellStart"/>
      <w:r w:rsidRPr="00E21078">
        <w:rPr>
          <w:rFonts w:ascii="Times New Roman" w:hAnsi="Times New Roman" w:cs="Times New Roman"/>
          <w:strike/>
          <w:sz w:val="24"/>
          <w:szCs w:val="24"/>
        </w:rPr>
        <w:t>mascarantes</w:t>
      </w:r>
      <w:proofErr w:type="spellEnd"/>
      <w:r w:rsidRPr="00E21078">
        <w:rPr>
          <w:rFonts w:ascii="Times New Roman" w:hAnsi="Times New Roman" w:cs="Times New Roman"/>
          <w:strike/>
          <w:sz w:val="24"/>
          <w:szCs w:val="24"/>
        </w:rPr>
        <w:t xml:space="preserve">, não deverão ser utilizadas as expressões "perfume", "fragrância" ou similar, que possam levar a confundir o produto com aromatizantes de ambientes, cosméticos, detergentes, limpadores ou outros de uso comum.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8 - Por ocasião da solicitação do registro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devem ser apresentados os testes de eficácia sobre as pragas indicadas no painel principal do rótulo. Para comprovação da ação sobre outras pragas indicadas no painel secundário devem ser apresentados testes de eficácia ou literatura sobre a ação dos ativos nas concentrações propostas. Os relatórios referentes aos testes de eficácia deverão incluir dados sobre a aplicação dos produtos, simulando as condições de uso com a utilização das pragas contra as quais se destinam, utilizando preferencialmente protocolos de Organizações Internacionais.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8.1 - Os testes de eficácia, acima referidos, poderão ser realizados em laboratórios nacionais ou internacionais, oficiais ou privados, desde que sigam as práticas de laboratório adequadas.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 xml:space="preserve">9 - O registro de inseticidas e demais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 venda livre ao consumidor cuja aplicação se processe pela utilização de aparelhos aplicadores, é condicionado à comprovação de eficiência de funcionamento do equipamento nas condições de uso e à segurança para seres humanos e meio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D.</w:t>
      </w:r>
      <w:proofErr w:type="gramEnd"/>
      <w:r w:rsidRPr="00E21078">
        <w:rPr>
          <w:rFonts w:ascii="Times New Roman" w:hAnsi="Times New Roman" w:cs="Times New Roman"/>
          <w:strike/>
          <w:sz w:val="24"/>
          <w:szCs w:val="24"/>
        </w:rPr>
        <w:t>9.1 - O desenho esquemático do equipamento referido acima e a explicação sobre o seu funcionamento devem acompanhar o pedido de registro do produto.</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lastRenderedPageBreak/>
        <w:t>D.</w:t>
      </w:r>
      <w:proofErr w:type="gramEnd"/>
      <w:r w:rsidRPr="00E21078">
        <w:rPr>
          <w:rFonts w:ascii="Times New Roman" w:hAnsi="Times New Roman" w:cs="Times New Roman"/>
          <w:strike/>
          <w:sz w:val="24"/>
          <w:szCs w:val="24"/>
        </w:rPr>
        <w:t xml:space="preserve">9.2 - Sempre que necessário, a Autoridade responsável pelo registro poderá determinar que o produto e o respectivo equipamento sejam comercializados em uma única embalagem. No caso de comercialização em separado, esta será acompanhada de folheto explicativo do uso do equipamento e das advertências de segurança necessárias.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 INSETICIDAS DOMISSANITÁRIOS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1 - São permitidos, nas formulações de inseticidas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somente os princípios ativos cuja dose letal 50 por via oral, para ratos brancos, machos, seja igual ou superior a 200 mg/kg de peso corpóreo para produtos líquidos ou a 50 mg/kg de peso corpóreo para produtos sólidos, incluídos nas classes II, III ou seguintes da OMS, que se encontrem autorizados pela Autoridade Sanitária Competente, de acordo com o uso proposto para o mesmo.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1.1 - Excetua-se o </w:t>
      </w:r>
      <w:proofErr w:type="spellStart"/>
      <w:r w:rsidRPr="00E21078">
        <w:rPr>
          <w:rFonts w:ascii="Times New Roman" w:hAnsi="Times New Roman" w:cs="Times New Roman"/>
          <w:strike/>
          <w:sz w:val="24"/>
          <w:szCs w:val="24"/>
        </w:rPr>
        <w:t>diclorvos</w:t>
      </w:r>
      <w:proofErr w:type="spellEnd"/>
      <w:r w:rsidRPr="00E21078">
        <w:rPr>
          <w:rFonts w:ascii="Times New Roman" w:hAnsi="Times New Roman" w:cs="Times New Roman"/>
          <w:strike/>
          <w:sz w:val="24"/>
          <w:szCs w:val="24"/>
        </w:rPr>
        <w:t xml:space="preserve"> por sua decomposição rápida. Não serão permitidas suas formulações de liberação contínua e prolongada;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1.2 - Não serão permitidos os princípios ativos incluídos nas classes "</w:t>
      </w:r>
      <w:proofErr w:type="spellStart"/>
      <w:r w:rsidRPr="00E21078">
        <w:rPr>
          <w:rFonts w:ascii="Times New Roman" w:hAnsi="Times New Roman" w:cs="Times New Roman"/>
          <w:strike/>
          <w:sz w:val="24"/>
          <w:szCs w:val="24"/>
        </w:rPr>
        <w:t>la</w:t>
      </w:r>
      <w:proofErr w:type="spellEnd"/>
      <w:r w:rsidRPr="00E21078">
        <w:rPr>
          <w:rFonts w:ascii="Times New Roman" w:hAnsi="Times New Roman" w:cs="Times New Roman"/>
          <w:strike/>
          <w:sz w:val="24"/>
          <w:szCs w:val="24"/>
        </w:rPr>
        <w:t>" e "</w:t>
      </w:r>
      <w:proofErr w:type="spellStart"/>
      <w:r w:rsidRPr="00E21078">
        <w:rPr>
          <w:rFonts w:ascii="Times New Roman" w:hAnsi="Times New Roman" w:cs="Times New Roman"/>
          <w:strike/>
          <w:sz w:val="24"/>
          <w:szCs w:val="24"/>
        </w:rPr>
        <w:t>lb</w:t>
      </w:r>
      <w:proofErr w:type="spellEnd"/>
      <w:r w:rsidRPr="00E21078">
        <w:rPr>
          <w:rFonts w:ascii="Times New Roman" w:hAnsi="Times New Roman" w:cs="Times New Roman"/>
          <w:strike/>
          <w:sz w:val="24"/>
          <w:szCs w:val="24"/>
        </w:rPr>
        <w:t xml:space="preserve">" da OMS, nem os que figuram no Anexo 6 e suas atualizações.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2 - Para os produtos em aerossol com 20% ou mais das partículas com diâmetro inferior a 15 micra, devem ser apresentados no momento do registro os dados referentes à concentração inalatória 50 (CL50).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2.1 - Serão aceitos métodos de cálculos teóricos para determinação da concentração inalatória 50 (CL 50)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3 - As embalagens de produtos inseticidas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tanto de venda livre ao consumidor como para venda restrita a entidades especializadas, devem ser quimicamente compatíveis e de difícil ruptura, tais como metálicas ou de plástico rígido reforçado, que minimizem eventuais acidentes durante o armazenamento ou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3.1 - São proibidas as embalagens de vidro;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E.</w:t>
      </w:r>
      <w:proofErr w:type="gramEnd"/>
      <w:r w:rsidRPr="00E21078">
        <w:rPr>
          <w:rFonts w:ascii="Times New Roman" w:hAnsi="Times New Roman" w:cs="Times New Roman"/>
          <w:strike/>
          <w:sz w:val="24"/>
          <w:szCs w:val="24"/>
        </w:rPr>
        <w:t xml:space="preserve">3.2 - As embalagens dos líquidos premidos devem apresentar dispositivos de segurança que indiquem o direcionamento do jato e dificultem o contato com 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 RODENTICIDAS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F.1 - Estão proibidos </w:t>
      </w:r>
      <w:proofErr w:type="gramStart"/>
      <w:r w:rsidRPr="00E21078">
        <w:rPr>
          <w:rFonts w:ascii="Times New Roman" w:hAnsi="Times New Roman" w:cs="Times New Roman"/>
          <w:strike/>
          <w:sz w:val="24"/>
          <w:szCs w:val="24"/>
        </w:rPr>
        <w:t xml:space="preserve">os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à base de </w:t>
      </w:r>
      <w:proofErr w:type="spellStart"/>
      <w:r w:rsidRPr="00E21078">
        <w:rPr>
          <w:rFonts w:ascii="Times New Roman" w:hAnsi="Times New Roman" w:cs="Times New Roman"/>
          <w:strike/>
          <w:sz w:val="24"/>
          <w:szCs w:val="24"/>
        </w:rPr>
        <w:t>alfanaftiltiouréia</w:t>
      </w:r>
      <w:proofErr w:type="spellEnd"/>
      <w:r w:rsidRPr="00E21078">
        <w:rPr>
          <w:rFonts w:ascii="Times New Roman" w:hAnsi="Times New Roman" w:cs="Times New Roman"/>
          <w:strike/>
          <w:sz w:val="24"/>
          <w:szCs w:val="24"/>
        </w:rPr>
        <w:t xml:space="preserve"> (ANTU), arsênico</w:t>
      </w:r>
      <w:proofErr w:type="gramEnd"/>
      <w:r w:rsidRPr="00E21078">
        <w:rPr>
          <w:rFonts w:ascii="Times New Roman" w:hAnsi="Times New Roman" w:cs="Times New Roman"/>
          <w:strike/>
          <w:sz w:val="24"/>
          <w:szCs w:val="24"/>
        </w:rPr>
        <w:t xml:space="preserve"> e seus sais, estricnina, </w:t>
      </w:r>
      <w:proofErr w:type="spellStart"/>
      <w:r w:rsidRPr="00E21078">
        <w:rPr>
          <w:rFonts w:ascii="Times New Roman" w:hAnsi="Times New Roman" w:cs="Times New Roman"/>
          <w:strike/>
          <w:sz w:val="24"/>
          <w:szCs w:val="24"/>
        </w:rPr>
        <w:t>fosfetos</w:t>
      </w:r>
      <w:proofErr w:type="spellEnd"/>
      <w:r w:rsidRPr="00E21078">
        <w:rPr>
          <w:rFonts w:ascii="Times New Roman" w:hAnsi="Times New Roman" w:cs="Times New Roman"/>
          <w:strike/>
          <w:sz w:val="24"/>
          <w:szCs w:val="24"/>
        </w:rPr>
        <w:t xml:space="preserve"> metálicos, fósforo branco, </w:t>
      </w:r>
      <w:proofErr w:type="spellStart"/>
      <w:r w:rsidRPr="00E21078">
        <w:rPr>
          <w:rFonts w:ascii="Times New Roman" w:hAnsi="Times New Roman" w:cs="Times New Roman"/>
          <w:strike/>
          <w:sz w:val="24"/>
          <w:szCs w:val="24"/>
        </w:rPr>
        <w:t>monofluoroacetato</w:t>
      </w:r>
      <w:proofErr w:type="spellEnd"/>
      <w:r w:rsidRPr="00E21078">
        <w:rPr>
          <w:rFonts w:ascii="Times New Roman" w:hAnsi="Times New Roman" w:cs="Times New Roman"/>
          <w:strike/>
          <w:sz w:val="24"/>
          <w:szCs w:val="24"/>
        </w:rPr>
        <w:t xml:space="preserve"> de sódio (1080) </w:t>
      </w:r>
      <w:proofErr w:type="spellStart"/>
      <w:r w:rsidRPr="00E21078">
        <w:rPr>
          <w:rFonts w:ascii="Times New Roman" w:hAnsi="Times New Roman" w:cs="Times New Roman"/>
          <w:strike/>
          <w:sz w:val="24"/>
          <w:szCs w:val="24"/>
        </w:rPr>
        <w:t>monofluoroacetamida</w:t>
      </w:r>
      <w:proofErr w:type="spellEnd"/>
      <w:r w:rsidRPr="00E21078">
        <w:rPr>
          <w:rFonts w:ascii="Times New Roman" w:hAnsi="Times New Roman" w:cs="Times New Roman"/>
          <w:strike/>
          <w:sz w:val="24"/>
          <w:szCs w:val="24"/>
        </w:rPr>
        <w:t xml:space="preserve"> (1081), sais de bário e sais de tálio.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F.2 - É permitida a adição de inseticida e/ou fungicida às formulações de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na quantidade estritamente necessária à sua conservação.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F.3 - As formas de apresentação dos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podem ser: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Pós de contato;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b) iscas simples, parafinadas ou resinadas granulados, pellets ou blocos.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F.4 - Não são permitidas formulações líquidas, premidas ou não, em pastas, </w:t>
      </w:r>
      <w:proofErr w:type="gramStart"/>
      <w:r w:rsidRPr="00E21078">
        <w:rPr>
          <w:rFonts w:ascii="Times New Roman" w:hAnsi="Times New Roman" w:cs="Times New Roman"/>
          <w:strike/>
          <w:sz w:val="24"/>
          <w:szCs w:val="24"/>
        </w:rPr>
        <w:t>pós solúveis</w:t>
      </w:r>
      <w:proofErr w:type="gramEnd"/>
      <w:r w:rsidRPr="00E21078">
        <w:rPr>
          <w:rFonts w:ascii="Times New Roman" w:hAnsi="Times New Roman" w:cs="Times New Roman"/>
          <w:strike/>
          <w:sz w:val="24"/>
          <w:szCs w:val="24"/>
        </w:rPr>
        <w:t xml:space="preserve">, pós molháveis e iscas em pó.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F.5 - Nas formulações deverá ser agregada uma substância </w:t>
      </w:r>
      <w:proofErr w:type="spellStart"/>
      <w:r w:rsidRPr="00E21078">
        <w:rPr>
          <w:rFonts w:ascii="Times New Roman" w:hAnsi="Times New Roman" w:cs="Times New Roman"/>
          <w:strike/>
          <w:sz w:val="24"/>
          <w:szCs w:val="24"/>
        </w:rPr>
        <w:t>amargante</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G. REPELENTES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G.1 - São permitidas formulações de produtos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 ação repelente para insetos, para aplicação em superfícies inanimadas ou para volatilização em ambientes, com liberação do ingrediente ativo, por aquecimento elétrico, outra forma de energia ou espontaneamente.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 COMPONENTES COMPLEMENTARES DE </w:t>
      </w:r>
      <w:proofErr w:type="gramStart"/>
      <w:r w:rsidRPr="00E21078">
        <w:rPr>
          <w:rFonts w:ascii="Times New Roman" w:hAnsi="Times New Roman" w:cs="Times New Roman"/>
          <w:strike/>
          <w:sz w:val="24"/>
          <w:szCs w:val="24"/>
        </w:rPr>
        <w:t>FORMULAÇÃO</w:t>
      </w:r>
      <w:proofErr w:type="gram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H.1 - São permitidos como componentes complementares de formulação os ingredientes listados no “</w:t>
      </w:r>
      <w:proofErr w:type="spellStart"/>
      <w:r w:rsidRPr="00E21078">
        <w:rPr>
          <w:rFonts w:ascii="Times New Roman" w:hAnsi="Times New Roman" w:cs="Times New Roman"/>
          <w:strike/>
          <w:sz w:val="24"/>
          <w:szCs w:val="24"/>
        </w:rPr>
        <w:t>Code</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of</w:t>
      </w:r>
      <w:proofErr w:type="spellEnd"/>
      <w:r w:rsidRPr="00E21078">
        <w:rPr>
          <w:rFonts w:ascii="Times New Roman" w:hAnsi="Times New Roman" w:cs="Times New Roman"/>
          <w:strike/>
          <w:sz w:val="24"/>
          <w:szCs w:val="24"/>
        </w:rPr>
        <w:t xml:space="preserve"> Federal </w:t>
      </w:r>
      <w:proofErr w:type="spellStart"/>
      <w:r w:rsidRPr="00E21078">
        <w:rPr>
          <w:rFonts w:ascii="Times New Roman" w:hAnsi="Times New Roman" w:cs="Times New Roman"/>
          <w:strike/>
          <w:sz w:val="24"/>
          <w:szCs w:val="24"/>
        </w:rPr>
        <w:t>Regulation</w:t>
      </w:r>
      <w:proofErr w:type="spellEnd"/>
      <w:r w:rsidRPr="00E21078">
        <w:rPr>
          <w:rFonts w:ascii="Times New Roman" w:hAnsi="Times New Roman" w:cs="Times New Roman"/>
          <w:strike/>
          <w:sz w:val="24"/>
          <w:szCs w:val="24"/>
        </w:rPr>
        <w:t xml:space="preserve"> USEPA, 1994 Vol. 40, </w:t>
      </w:r>
      <w:proofErr w:type="spellStart"/>
      <w:r w:rsidRPr="00E21078">
        <w:rPr>
          <w:rFonts w:ascii="Times New Roman" w:hAnsi="Times New Roman" w:cs="Times New Roman"/>
          <w:strike/>
          <w:sz w:val="24"/>
          <w:szCs w:val="24"/>
        </w:rPr>
        <w:t>Parts</w:t>
      </w:r>
      <w:proofErr w:type="spellEnd"/>
      <w:r w:rsidRPr="00E21078">
        <w:rPr>
          <w:rFonts w:ascii="Times New Roman" w:hAnsi="Times New Roman" w:cs="Times New Roman"/>
          <w:strike/>
          <w:sz w:val="24"/>
          <w:szCs w:val="24"/>
        </w:rPr>
        <w:t xml:space="preserve"> 150 </w:t>
      </w:r>
      <w:proofErr w:type="spellStart"/>
      <w:r w:rsidRPr="00E21078">
        <w:rPr>
          <w:rFonts w:ascii="Times New Roman" w:hAnsi="Times New Roman" w:cs="Times New Roman"/>
          <w:strike/>
          <w:sz w:val="24"/>
          <w:szCs w:val="24"/>
        </w:rPr>
        <w:t>to</w:t>
      </w:r>
      <w:proofErr w:type="spellEnd"/>
      <w:r w:rsidRPr="00E21078">
        <w:rPr>
          <w:rFonts w:ascii="Times New Roman" w:hAnsi="Times New Roman" w:cs="Times New Roman"/>
          <w:strike/>
          <w:sz w:val="24"/>
          <w:szCs w:val="24"/>
        </w:rPr>
        <w:t xml:space="preserve"> 189 180.1001 item C” e suas atualizações, que serão aceitas em caráter automático e deverão ser </w:t>
      </w:r>
      <w:proofErr w:type="gramStart"/>
      <w:r w:rsidRPr="00E21078">
        <w:rPr>
          <w:rFonts w:ascii="Times New Roman" w:hAnsi="Times New Roman" w:cs="Times New Roman"/>
          <w:strike/>
          <w:sz w:val="24"/>
          <w:szCs w:val="24"/>
        </w:rPr>
        <w:t>implementadas</w:t>
      </w:r>
      <w:proofErr w:type="gramEnd"/>
      <w:r w:rsidRPr="00E21078">
        <w:rPr>
          <w:rFonts w:ascii="Times New Roman" w:hAnsi="Times New Roman" w:cs="Times New Roman"/>
          <w:strike/>
          <w:sz w:val="24"/>
          <w:szCs w:val="24"/>
        </w:rPr>
        <w:t xml:space="preserve"> após um ano da data da publicação da mencionada atualização.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H.1.1 - Excluem-se da lista citada anteriormente os clorofluorcarbonos (CFC);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H.1.2 - Incluem-se na lista citada anteriormente as seguintes substâncias: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Butóxido de </w:t>
      </w:r>
      <w:proofErr w:type="spellStart"/>
      <w:r w:rsidRPr="00E21078">
        <w:rPr>
          <w:rFonts w:ascii="Times New Roman" w:hAnsi="Times New Roman" w:cs="Times New Roman"/>
          <w:strike/>
          <w:sz w:val="24"/>
          <w:szCs w:val="24"/>
        </w:rPr>
        <w:t>piperonila</w:t>
      </w:r>
      <w:proofErr w:type="spellEnd"/>
      <w:r w:rsidRPr="00E21078">
        <w:rPr>
          <w:rFonts w:ascii="Times New Roman" w:hAnsi="Times New Roman" w:cs="Times New Roman"/>
          <w:strike/>
          <w:sz w:val="24"/>
          <w:szCs w:val="24"/>
        </w:rPr>
        <w:t xml:space="preserve"> • </w:t>
      </w:r>
      <w:proofErr w:type="spellStart"/>
      <w:r w:rsidRPr="00E21078">
        <w:rPr>
          <w:rFonts w:ascii="Times New Roman" w:hAnsi="Times New Roman" w:cs="Times New Roman"/>
          <w:strike/>
          <w:sz w:val="24"/>
          <w:szCs w:val="24"/>
        </w:rPr>
        <w:t>Dicarboximida</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N- </w:t>
      </w:r>
      <w:proofErr w:type="spellStart"/>
      <w:r w:rsidRPr="00E21078">
        <w:rPr>
          <w:rFonts w:ascii="Times New Roman" w:hAnsi="Times New Roman" w:cs="Times New Roman"/>
          <w:strike/>
          <w:sz w:val="24"/>
          <w:szCs w:val="24"/>
        </w:rPr>
        <w:t>octil</w:t>
      </w:r>
      <w:proofErr w:type="spellEnd"/>
      <w:r w:rsidRPr="00E21078">
        <w:rPr>
          <w:rFonts w:ascii="Times New Roman" w:hAnsi="Times New Roman" w:cs="Times New Roman"/>
          <w:strike/>
          <w:sz w:val="24"/>
          <w:szCs w:val="24"/>
        </w:rPr>
        <w:t xml:space="preserve"> sulfóxido de </w:t>
      </w:r>
      <w:proofErr w:type="spellStart"/>
      <w:r w:rsidRPr="00E21078">
        <w:rPr>
          <w:rFonts w:ascii="Times New Roman" w:hAnsi="Times New Roman" w:cs="Times New Roman"/>
          <w:strike/>
          <w:sz w:val="24"/>
          <w:szCs w:val="24"/>
        </w:rPr>
        <w:t>isosafrol</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Octacloro</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dipropiléter</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Óleo de gergelim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H.2 - Por ocasião da solicitação de registro devem ser apresentados os seguintes dados técnicos sobre os componentes complementares da formulação que não estejam relacionados no item H.1.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H.2.1 - Identidade - nome técnico e comum, sinônimos, nome comercial, nome químico e fórmula estrutural (quando for o caso), estado físico, peso molecular, ponto de fusão, ponto de ebulição, solubilidade, pressão de vapor e densidade.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H.2.2 - Dados toxicológicos disponíveis, dados sobre </w:t>
      </w:r>
      <w:proofErr w:type="spellStart"/>
      <w:r w:rsidRPr="00E21078">
        <w:rPr>
          <w:rFonts w:ascii="Times New Roman" w:hAnsi="Times New Roman" w:cs="Times New Roman"/>
          <w:strike/>
          <w:sz w:val="24"/>
          <w:szCs w:val="24"/>
        </w:rPr>
        <w:t>inflamabilidade</w:t>
      </w:r>
      <w:proofErr w:type="spellEnd"/>
      <w:r w:rsidRPr="00E21078">
        <w:rPr>
          <w:rFonts w:ascii="Times New Roman" w:hAnsi="Times New Roman" w:cs="Times New Roman"/>
          <w:strike/>
          <w:sz w:val="24"/>
          <w:szCs w:val="24"/>
        </w:rPr>
        <w:t xml:space="preserve">, prevenção e ações de controle em caso de acidente;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H.2.3 - Limites de segurança de exposição no ambiente de trabalho, concentração máxima permitida, TLV (</w:t>
      </w:r>
      <w:proofErr w:type="spellStart"/>
      <w:r w:rsidRPr="00E21078">
        <w:rPr>
          <w:rFonts w:ascii="Times New Roman" w:hAnsi="Times New Roman" w:cs="Times New Roman"/>
          <w:strike/>
          <w:sz w:val="24"/>
          <w:szCs w:val="24"/>
        </w:rPr>
        <w:t>Threshold</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Limit</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Value</w:t>
      </w:r>
      <w:proofErr w:type="spellEnd"/>
      <w:r w:rsidRPr="00E21078">
        <w:rPr>
          <w:rFonts w:ascii="Times New Roman" w:hAnsi="Times New Roman" w:cs="Times New Roman"/>
          <w:strike/>
          <w:sz w:val="24"/>
          <w:szCs w:val="24"/>
        </w:rPr>
        <w:t xml:space="preserve">) ou índices similares;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H.2.4 - Não são permitidas substâncias mutagênicas, teratogênicas, carcinogênicas ou transgênicas para a espécie humana.</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 QUANTIDADE DE PRODUTOS NAS EMBALAGENS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I.</w:t>
      </w:r>
      <w:proofErr w:type="gramEnd"/>
      <w:r w:rsidRPr="00E21078">
        <w:rPr>
          <w:rFonts w:ascii="Times New Roman" w:hAnsi="Times New Roman" w:cs="Times New Roman"/>
          <w:strike/>
          <w:sz w:val="24"/>
          <w:szCs w:val="24"/>
        </w:rPr>
        <w:t xml:space="preserve">1 - O conteúdo máximo permitido para embalagens individuais de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 venda livre ao consumidor deve obedecer às especificações constantes do Anexo 2.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J. ROTULAGEM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1 - A rotulagem dos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inclusive com as frases de advertência, precauções obrigatórias e indicações para uso médico, deverá seguir as indicações dispostas no Anexo 3, além de atender às demais disposições da legislação vigente.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2 - Os produtos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que contenham em sua formulação ingredientes ativos novos terão em seus rótulos as indicações para o uso médico previamente analisadas pela Autoridade Sanitária Competente.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3 - A advertência básica para todos os produtos abrangidos por este regulamento deve ser colocada no painel principal, na face do rótulo imediatamente voltada para o consumidor, em destaque (letras maiúsculas e negrito). As letras deverão ter uma altura mínima de 0,3 cm e deverão estar contrastando com o fundo do rótulo e demais letras. A frase de advertência deverá estar situada a 1/10 da altura acima da margem inferior do rótulo.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3.1 - Para inseticidas e repelentes: ATENÇÃO - CUIDADO.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3.2 - Para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CUIDADO - VENENO e deverá ser acompanhada da figura da caveira.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3.3 - A frase ANTES DE USAR LEIA AS INSTRUÇÕES DO RÓTULO deverá estar inserida imediatamente abaixo da frase de advertência.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4 - Nos rótulos dos </w:t>
      </w:r>
      <w:proofErr w:type="spellStart"/>
      <w:r w:rsidRPr="00E21078">
        <w:rPr>
          <w:rFonts w:ascii="Times New Roman" w:hAnsi="Times New Roman" w:cs="Times New Roman"/>
          <w:strike/>
          <w:sz w:val="24"/>
          <w:szCs w:val="24"/>
        </w:rPr>
        <w:t>desinfestantes</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domissanitários</w:t>
      </w:r>
      <w:proofErr w:type="spellEnd"/>
      <w:r w:rsidRPr="00E21078">
        <w:rPr>
          <w:rFonts w:ascii="Times New Roman" w:hAnsi="Times New Roman" w:cs="Times New Roman"/>
          <w:strike/>
          <w:sz w:val="24"/>
          <w:szCs w:val="24"/>
        </w:rPr>
        <w:t xml:space="preserve"> de venda restrita a entidades especializadas deverá constar, em destaque: VENDA RESTRITA PARA ENTIDADES ESPECIALIZADAS, localizada imediatamente abaixo do nome técnico, ocupando uma área igual à ocupada pelo nome comercial.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lastRenderedPageBreak/>
        <w:t>J.</w:t>
      </w:r>
      <w:proofErr w:type="gramEnd"/>
      <w:r w:rsidRPr="00E21078">
        <w:rPr>
          <w:rFonts w:ascii="Times New Roman" w:hAnsi="Times New Roman" w:cs="Times New Roman"/>
          <w:strike/>
          <w:sz w:val="24"/>
          <w:szCs w:val="24"/>
        </w:rPr>
        <w:t>4.1 - O nome técnico do ingrediente ativo deverá ser colocado no painel principal, abaixo do nome comercial com no mínimo 1/3 do tamanho deste.</w:t>
      </w:r>
    </w:p>
    <w:p w:rsidR="00A33659" w:rsidRPr="00E21078" w:rsidRDefault="00A33659" w:rsidP="00A33659">
      <w:pPr>
        <w:spacing w:before="300" w:after="300" w:line="240" w:lineRule="auto"/>
        <w:jc w:val="both"/>
        <w:rPr>
          <w:rFonts w:ascii="Times New Roman" w:hAnsi="Times New Roman" w:cs="Times New Roman"/>
          <w:strike/>
          <w:sz w:val="24"/>
          <w:szCs w:val="24"/>
        </w:rPr>
      </w:pP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1</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DADOS NECESSÁRIOS PARA O RELATÓRIO TÉCNICO DO PRODUTO</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w:t>
      </w:r>
      <w:proofErr w:type="gramEnd"/>
      <w:r w:rsidRPr="00E21078">
        <w:rPr>
          <w:rFonts w:ascii="Times New Roman" w:hAnsi="Times New Roman" w:cs="Times New Roman"/>
          <w:strike/>
          <w:sz w:val="24"/>
          <w:szCs w:val="24"/>
        </w:rPr>
        <w:t xml:space="preserve">) Nome e marca do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2</w:t>
      </w:r>
      <w:proofErr w:type="gramEnd"/>
      <w:r w:rsidRPr="00E21078">
        <w:rPr>
          <w:rFonts w:ascii="Times New Roman" w:hAnsi="Times New Roman" w:cs="Times New Roman"/>
          <w:strike/>
          <w:sz w:val="24"/>
          <w:szCs w:val="24"/>
        </w:rPr>
        <w:t xml:space="preserve">) Identificação da categoria (venda livre ao consumidor/entidade especializada);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3</w:t>
      </w:r>
      <w:proofErr w:type="gramEnd"/>
      <w:r w:rsidRPr="00E21078">
        <w:rPr>
          <w:rFonts w:ascii="Times New Roman" w:hAnsi="Times New Roman" w:cs="Times New Roman"/>
          <w:strike/>
          <w:sz w:val="24"/>
          <w:szCs w:val="24"/>
        </w:rPr>
        <w:t xml:space="preserve">) Composição qualitativa e quantitativa do produto, expressa em concentração percentual (peso/peso ou peso/volume);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4</w:t>
      </w:r>
      <w:proofErr w:type="gramEnd"/>
      <w:r w:rsidRPr="00E21078">
        <w:rPr>
          <w:rFonts w:ascii="Times New Roman" w:hAnsi="Times New Roman" w:cs="Times New Roman"/>
          <w:strike/>
          <w:sz w:val="24"/>
          <w:szCs w:val="24"/>
        </w:rPr>
        <w:t xml:space="preserve">) Nome químico e comum, fórmula estrutural, fórmula bruta dos ingredientes ativos e número </w:t>
      </w:r>
      <w:proofErr w:type="spellStart"/>
      <w:r w:rsidRPr="00E21078">
        <w:rPr>
          <w:rFonts w:ascii="Times New Roman" w:hAnsi="Times New Roman" w:cs="Times New Roman"/>
          <w:strike/>
          <w:sz w:val="24"/>
          <w:szCs w:val="24"/>
        </w:rPr>
        <w:t>Chemical</w:t>
      </w:r>
      <w:proofErr w:type="spellEnd"/>
      <w:r w:rsidRPr="00E21078">
        <w:rPr>
          <w:rFonts w:ascii="Times New Roman" w:hAnsi="Times New Roman" w:cs="Times New Roman"/>
          <w:strike/>
          <w:sz w:val="24"/>
          <w:szCs w:val="24"/>
        </w:rPr>
        <w:t xml:space="preserve"> Abstract Service (CAS), quando disponível. Nome químico ou comum, com o número CAS, quando disponível, para os demais componentes da formulação;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5</w:t>
      </w:r>
      <w:proofErr w:type="gramEnd"/>
      <w:r w:rsidRPr="00E21078">
        <w:rPr>
          <w:rFonts w:ascii="Times New Roman" w:hAnsi="Times New Roman" w:cs="Times New Roman"/>
          <w:strike/>
          <w:sz w:val="24"/>
          <w:szCs w:val="24"/>
        </w:rPr>
        <w:t xml:space="preserve">) Descrição da embalagem primária e secundária;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6</w:t>
      </w:r>
      <w:proofErr w:type="gramEnd"/>
      <w:r w:rsidRPr="00E21078">
        <w:rPr>
          <w:rFonts w:ascii="Times New Roman" w:hAnsi="Times New Roman" w:cs="Times New Roman"/>
          <w:strike/>
          <w:sz w:val="24"/>
          <w:szCs w:val="24"/>
        </w:rPr>
        <w:t xml:space="preserve">) Descrição do sistema de identificação do lote ou partida.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7</w:t>
      </w:r>
      <w:proofErr w:type="gramEnd"/>
      <w:r w:rsidRPr="00E21078">
        <w:rPr>
          <w:rFonts w:ascii="Times New Roman" w:hAnsi="Times New Roman" w:cs="Times New Roman"/>
          <w:strike/>
          <w:sz w:val="24"/>
          <w:szCs w:val="24"/>
        </w:rPr>
        <w:t xml:space="preserve">) Metodologia de análise do(s) princípio(s) ativo(s) e sua determinação no produto formulado;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8</w:t>
      </w:r>
      <w:proofErr w:type="gramEnd"/>
      <w:r w:rsidRPr="00E21078">
        <w:rPr>
          <w:rFonts w:ascii="Times New Roman" w:hAnsi="Times New Roman" w:cs="Times New Roman"/>
          <w:strike/>
          <w:sz w:val="24"/>
          <w:szCs w:val="24"/>
        </w:rPr>
        <w:t xml:space="preserve">) Grau de pureza e procedência do(s) produto(s) técnico(s) e demais componentes da formulação;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9</w:t>
      </w:r>
      <w:proofErr w:type="gramEnd"/>
      <w:r w:rsidRPr="00E21078">
        <w:rPr>
          <w:rFonts w:ascii="Times New Roman" w:hAnsi="Times New Roman" w:cs="Times New Roman"/>
          <w:strike/>
          <w:sz w:val="24"/>
          <w:szCs w:val="24"/>
        </w:rPr>
        <w:t xml:space="preserve">) Identidade, concentração e toxicidade, quando aplicável, das impurezas presentes no(s) produto(s) técnico(s);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10)</w:t>
      </w:r>
      <w:proofErr w:type="gramEnd"/>
      <w:r w:rsidRPr="00E21078">
        <w:rPr>
          <w:rFonts w:ascii="Times New Roman" w:hAnsi="Times New Roman" w:cs="Times New Roman"/>
          <w:strike/>
          <w:sz w:val="24"/>
          <w:szCs w:val="24"/>
        </w:rPr>
        <w:t xml:space="preserve"> Classe segundo a atividade contra a praga alvo, grupo químico e modo de 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11)</w:t>
      </w:r>
      <w:proofErr w:type="gramEnd"/>
      <w:r w:rsidRPr="00E21078">
        <w:rPr>
          <w:rFonts w:ascii="Times New Roman" w:hAnsi="Times New Roman" w:cs="Times New Roman"/>
          <w:strike/>
          <w:sz w:val="24"/>
          <w:szCs w:val="24"/>
        </w:rPr>
        <w:t xml:space="preserve"> Modo e restrições de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12)</w:t>
      </w:r>
      <w:proofErr w:type="gramEnd"/>
      <w:r w:rsidRPr="00E21078">
        <w:rPr>
          <w:rFonts w:ascii="Times New Roman" w:hAnsi="Times New Roman" w:cs="Times New Roman"/>
          <w:strike/>
          <w:sz w:val="24"/>
          <w:szCs w:val="24"/>
        </w:rPr>
        <w:t xml:space="preserve"> Forma de apresentação, características físicas e químicas da formulação;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12.1)</w:t>
      </w:r>
      <w:proofErr w:type="gramEnd"/>
      <w:r w:rsidRPr="00E21078">
        <w:rPr>
          <w:rFonts w:ascii="Times New Roman" w:hAnsi="Times New Roman" w:cs="Times New Roman"/>
          <w:strike/>
          <w:sz w:val="24"/>
          <w:szCs w:val="24"/>
        </w:rPr>
        <w:t xml:space="preserve"> Incompatibilidade físico-química com outras substâncias, se houver;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13)</w:t>
      </w:r>
      <w:proofErr w:type="gramEnd"/>
      <w:r w:rsidRPr="00E21078">
        <w:rPr>
          <w:rFonts w:ascii="Times New Roman" w:hAnsi="Times New Roman" w:cs="Times New Roman"/>
          <w:strike/>
          <w:sz w:val="24"/>
          <w:szCs w:val="24"/>
        </w:rPr>
        <w:t xml:space="preserve"> Indicação das pragas contra as quais é recomendado;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lastRenderedPageBreak/>
        <w:t>14)</w:t>
      </w:r>
      <w:proofErr w:type="gramEnd"/>
      <w:r w:rsidRPr="00E21078">
        <w:rPr>
          <w:rFonts w:ascii="Times New Roman" w:hAnsi="Times New Roman" w:cs="Times New Roman"/>
          <w:strike/>
          <w:sz w:val="24"/>
          <w:szCs w:val="24"/>
        </w:rPr>
        <w:t xml:space="preserve"> Especificações do fornecedor das válvulas, com respeito à porcentagem de partículas com um diâmetro inferior a 15 micra, segundo o tipo de formulação;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15)</w:t>
      </w:r>
      <w:proofErr w:type="gramEnd"/>
      <w:r w:rsidRPr="00E21078">
        <w:rPr>
          <w:rFonts w:ascii="Times New Roman" w:hAnsi="Times New Roman" w:cs="Times New Roman"/>
          <w:strike/>
          <w:sz w:val="24"/>
          <w:szCs w:val="24"/>
        </w:rPr>
        <w:t xml:space="preserve"> Determinação da DL50 oral para ratos brancos machos para produtos de venda livre ao consumidor;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15.1)</w:t>
      </w:r>
      <w:proofErr w:type="gramEnd"/>
      <w:r w:rsidRPr="00E21078">
        <w:rPr>
          <w:rFonts w:ascii="Times New Roman" w:hAnsi="Times New Roman" w:cs="Times New Roman"/>
          <w:strike/>
          <w:sz w:val="24"/>
          <w:szCs w:val="24"/>
        </w:rPr>
        <w:t xml:space="preserve">Será admitido o método de cálculo de DL50 estabelecido pela OMS, na classificação de pesticidas segundo seu grau de perigo;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16)</w:t>
      </w:r>
      <w:proofErr w:type="gramEnd"/>
      <w:r w:rsidRPr="00E21078">
        <w:rPr>
          <w:rFonts w:ascii="Times New Roman" w:hAnsi="Times New Roman" w:cs="Times New Roman"/>
          <w:strike/>
          <w:sz w:val="24"/>
          <w:szCs w:val="24"/>
        </w:rPr>
        <w:t xml:space="preserve"> Dados toxicológicos, para produtos inseticidas de venda restrita à entidades especializadas, envolvendo aspectos de toxicidade aguda: DL50 dérmica, DL50 oral, irritabilidade dérmica, ocular e sensibilidade cutânea;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17)</w:t>
      </w:r>
      <w:proofErr w:type="gramEnd"/>
      <w:r w:rsidRPr="00E21078">
        <w:rPr>
          <w:rFonts w:ascii="Times New Roman" w:hAnsi="Times New Roman" w:cs="Times New Roman"/>
          <w:strike/>
          <w:sz w:val="24"/>
          <w:szCs w:val="24"/>
        </w:rPr>
        <w:t xml:space="preserve"> Avaliação de Risco de acordo com o Anexo 5;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18)</w:t>
      </w:r>
      <w:proofErr w:type="gramEnd"/>
      <w:r w:rsidRPr="00E21078">
        <w:rPr>
          <w:rFonts w:ascii="Times New Roman" w:hAnsi="Times New Roman" w:cs="Times New Roman"/>
          <w:strike/>
          <w:sz w:val="24"/>
          <w:szCs w:val="24"/>
        </w:rPr>
        <w:t xml:space="preserve"> Provas de eficácia do produto na diluição final de uso, em relação às pragas principais contra as quais é indicado, com os dados da experimentação;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19)</w:t>
      </w:r>
      <w:proofErr w:type="gramEnd"/>
      <w:r w:rsidRPr="00E21078">
        <w:rPr>
          <w:rFonts w:ascii="Times New Roman" w:hAnsi="Times New Roman" w:cs="Times New Roman"/>
          <w:strike/>
          <w:sz w:val="24"/>
          <w:szCs w:val="24"/>
        </w:rPr>
        <w:t xml:space="preserve"> Os laudos dos testes realizados com o produto técnico e/ou formulado, deverão ser acompanhados dos resultados das análises química quantitativa e qualitativa, do laboratório responsável executor dos mesmos;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20)</w:t>
      </w:r>
      <w:proofErr w:type="gramEnd"/>
      <w:r w:rsidRPr="00E21078">
        <w:rPr>
          <w:rFonts w:ascii="Times New Roman" w:hAnsi="Times New Roman" w:cs="Times New Roman"/>
          <w:strike/>
          <w:sz w:val="24"/>
          <w:szCs w:val="24"/>
        </w:rPr>
        <w:t xml:space="preserve"> Dados que comprovem a estabilidade do produto pelo prazo de validade pretendido;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21)</w:t>
      </w:r>
      <w:proofErr w:type="gramEnd"/>
      <w:r w:rsidRPr="00E21078">
        <w:rPr>
          <w:rFonts w:ascii="Times New Roman" w:hAnsi="Times New Roman" w:cs="Times New Roman"/>
          <w:strike/>
          <w:sz w:val="24"/>
          <w:szCs w:val="24"/>
        </w:rPr>
        <w:t xml:space="preserve"> a produtos de venda restrita a entidades especializadas, métodos de desativação e descarte do produto e da embalagem, de modo a impedir que os resíduos remanescentes, provoquem riscos à saúde humana e ao meio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22)</w:t>
      </w:r>
      <w:proofErr w:type="gramEnd"/>
      <w:r w:rsidRPr="00E21078">
        <w:rPr>
          <w:rFonts w:ascii="Times New Roman" w:hAnsi="Times New Roman" w:cs="Times New Roman"/>
          <w:strike/>
          <w:sz w:val="24"/>
          <w:szCs w:val="24"/>
        </w:rPr>
        <w:t xml:space="preserve"> mo das informações toxicológicas relativas aos cuidados com a saúde humana, com destaque para os primeiros socorros, tratamento médico de emergência e antídoto para cada formulação.</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2</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CONTEÚDO MÁXIMO PERMITIDO EM EMBALAGENS INDIVIDUAIS DE PRODUTOS DOMISSANITÁRIOS DE VENDA LIVRE AO CONSUMIDOR, DE ACORDO COM O TIPO DE </w:t>
      </w:r>
      <w:proofErr w:type="gramStart"/>
      <w:r w:rsidRPr="00E21078">
        <w:rPr>
          <w:rFonts w:ascii="Times New Roman" w:hAnsi="Times New Roman" w:cs="Times New Roman"/>
          <w:b/>
          <w:strike/>
          <w:sz w:val="24"/>
          <w:szCs w:val="24"/>
        </w:rPr>
        <w:t>APRESENTAÇÃO</w:t>
      </w:r>
      <w:proofErr w:type="gramEnd"/>
    </w:p>
    <w:tbl>
      <w:tblPr>
        <w:tblStyle w:val="Tabelacomgrade"/>
        <w:tblW w:w="8647" w:type="dxa"/>
        <w:tblInd w:w="-34" w:type="dxa"/>
        <w:tblLook w:val="04A0" w:firstRow="1" w:lastRow="0" w:firstColumn="1" w:lastColumn="0" w:noHBand="0" w:noVBand="1"/>
      </w:tblPr>
      <w:tblGrid>
        <w:gridCol w:w="4356"/>
        <w:gridCol w:w="38"/>
        <w:gridCol w:w="4253"/>
      </w:tblGrid>
      <w:tr w:rsidR="00A33659" w:rsidRPr="00E21078" w:rsidTr="00CC30B0">
        <w:tc>
          <w:tcPr>
            <w:tcW w:w="4394" w:type="dxa"/>
            <w:gridSpan w:val="2"/>
          </w:tcPr>
          <w:p w:rsidR="00A33659" w:rsidRPr="00E21078" w:rsidRDefault="00A33659" w:rsidP="00CC30B0">
            <w:pPr>
              <w:jc w:val="center"/>
              <w:rPr>
                <w:rFonts w:ascii="Times New Roman" w:hAnsi="Times New Roman" w:cs="Times New Roman"/>
                <w:strike/>
                <w:sz w:val="24"/>
                <w:szCs w:val="24"/>
              </w:rPr>
            </w:pPr>
            <w:r w:rsidRPr="00E21078">
              <w:rPr>
                <w:rFonts w:ascii="Times New Roman" w:hAnsi="Times New Roman" w:cs="Times New Roman"/>
                <w:strike/>
                <w:sz w:val="24"/>
                <w:szCs w:val="24"/>
              </w:rPr>
              <w:t>APRESENTAÇÃO</w:t>
            </w:r>
          </w:p>
        </w:tc>
        <w:tc>
          <w:tcPr>
            <w:tcW w:w="4253" w:type="dxa"/>
          </w:tcPr>
          <w:p w:rsidR="00A33659" w:rsidRPr="00E21078" w:rsidRDefault="00A33659" w:rsidP="00CC30B0">
            <w:pPr>
              <w:jc w:val="center"/>
              <w:rPr>
                <w:rFonts w:ascii="Times New Roman" w:hAnsi="Times New Roman" w:cs="Times New Roman"/>
                <w:strike/>
                <w:sz w:val="24"/>
                <w:szCs w:val="24"/>
              </w:rPr>
            </w:pPr>
            <w:r w:rsidRPr="00E21078">
              <w:rPr>
                <w:rFonts w:ascii="Times New Roman" w:hAnsi="Times New Roman" w:cs="Times New Roman"/>
                <w:strike/>
                <w:sz w:val="24"/>
                <w:szCs w:val="24"/>
              </w:rPr>
              <w:t>CONTEÚDO MÁXIMO PERMITIDO</w:t>
            </w:r>
          </w:p>
        </w:tc>
      </w:tr>
      <w:tr w:rsidR="00A33659" w:rsidRPr="00E21078" w:rsidTr="00CC30B0">
        <w:tc>
          <w:tcPr>
            <w:tcW w:w="8647" w:type="dxa"/>
            <w:gridSpan w:val="3"/>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INSETICIDAS/REPELENTES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Líquidos para pronto uso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1.000 mililitros (ml)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Líquidos premidos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750 ml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proofErr w:type="gramStart"/>
            <w:r w:rsidRPr="00E21078">
              <w:rPr>
                <w:rFonts w:ascii="Times New Roman" w:hAnsi="Times New Roman" w:cs="Times New Roman"/>
                <w:strike/>
                <w:sz w:val="24"/>
                <w:szCs w:val="24"/>
              </w:rPr>
              <w:t>Pós secos</w:t>
            </w:r>
            <w:proofErr w:type="gramEnd"/>
            <w:r w:rsidRPr="00E21078">
              <w:rPr>
                <w:rFonts w:ascii="Times New Roman" w:hAnsi="Times New Roman" w:cs="Times New Roman"/>
                <w:strike/>
                <w:sz w:val="24"/>
                <w:szCs w:val="24"/>
              </w:rPr>
              <w:t xml:space="preserve">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250 g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Tabletes </w:t>
            </w:r>
            <w:proofErr w:type="spellStart"/>
            <w:r w:rsidRPr="00E21078">
              <w:rPr>
                <w:rFonts w:ascii="Times New Roman" w:hAnsi="Times New Roman" w:cs="Times New Roman"/>
                <w:strike/>
                <w:sz w:val="24"/>
                <w:szCs w:val="24"/>
              </w:rPr>
              <w:t>fumigantes</w:t>
            </w:r>
            <w:proofErr w:type="spellEnd"/>
            <w:r w:rsidRPr="00E21078">
              <w:rPr>
                <w:rFonts w:ascii="Times New Roman" w:hAnsi="Times New Roman" w:cs="Times New Roman"/>
                <w:strike/>
                <w:sz w:val="24"/>
                <w:szCs w:val="24"/>
              </w:rPr>
              <w:t xml:space="preserve">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g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Granulados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g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proofErr w:type="spellStart"/>
            <w:r w:rsidRPr="00E21078">
              <w:rPr>
                <w:rFonts w:ascii="Times New Roman" w:hAnsi="Times New Roman" w:cs="Times New Roman"/>
                <w:strike/>
                <w:sz w:val="24"/>
                <w:szCs w:val="24"/>
              </w:rPr>
              <w:t>Peletizados</w:t>
            </w:r>
            <w:proofErr w:type="spellEnd"/>
            <w:r w:rsidRPr="00E21078">
              <w:rPr>
                <w:rFonts w:ascii="Times New Roman" w:hAnsi="Times New Roman" w:cs="Times New Roman"/>
                <w:strike/>
                <w:sz w:val="24"/>
                <w:szCs w:val="24"/>
              </w:rPr>
              <w:t xml:space="preserve">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g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proofErr w:type="gramStart"/>
            <w:r w:rsidRPr="00E21078">
              <w:rPr>
                <w:rFonts w:ascii="Times New Roman" w:hAnsi="Times New Roman" w:cs="Times New Roman"/>
                <w:strike/>
                <w:sz w:val="24"/>
                <w:szCs w:val="24"/>
              </w:rPr>
              <w:t>Líquido voláteis</w:t>
            </w:r>
            <w:proofErr w:type="gramEnd"/>
            <w:r w:rsidRPr="00E21078">
              <w:rPr>
                <w:rFonts w:ascii="Times New Roman" w:hAnsi="Times New Roman" w:cs="Times New Roman"/>
                <w:strike/>
                <w:sz w:val="24"/>
                <w:szCs w:val="24"/>
              </w:rPr>
              <w:t xml:space="preserve">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ml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Pastas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g </w:t>
            </w:r>
          </w:p>
        </w:tc>
      </w:tr>
      <w:tr w:rsidR="00A33659" w:rsidRPr="00E21078" w:rsidTr="00CC30B0">
        <w:tc>
          <w:tcPr>
            <w:tcW w:w="4394"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Gel </w:t>
            </w:r>
          </w:p>
        </w:tc>
        <w:tc>
          <w:tcPr>
            <w:tcW w:w="4253"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50 g </w:t>
            </w:r>
          </w:p>
        </w:tc>
      </w:tr>
      <w:tr w:rsidR="00A33659" w:rsidRPr="00E21078" w:rsidTr="00CC30B0">
        <w:tc>
          <w:tcPr>
            <w:tcW w:w="8647" w:type="dxa"/>
            <w:gridSpan w:val="3"/>
          </w:tcPr>
          <w:p w:rsidR="00A33659" w:rsidRPr="00E21078" w:rsidRDefault="00A33659" w:rsidP="00CC30B0">
            <w:pPr>
              <w:jc w:val="center"/>
              <w:rPr>
                <w:rFonts w:ascii="Times New Roman" w:hAnsi="Times New Roman" w:cs="Times New Roman"/>
                <w:strike/>
                <w:sz w:val="24"/>
                <w:szCs w:val="24"/>
              </w:rPr>
            </w:pPr>
            <w:r w:rsidRPr="00E21078">
              <w:rPr>
                <w:rFonts w:ascii="Times New Roman" w:hAnsi="Times New Roman" w:cs="Times New Roman"/>
                <w:strike/>
                <w:sz w:val="24"/>
                <w:szCs w:val="24"/>
              </w:rPr>
              <w:t>RODENTICIDAS</w:t>
            </w:r>
          </w:p>
        </w:tc>
      </w:tr>
      <w:tr w:rsidR="00A33659" w:rsidRPr="00E21078" w:rsidTr="00CC30B0">
        <w:tc>
          <w:tcPr>
            <w:tcW w:w="4356"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Iscas granuladas </w:t>
            </w:r>
          </w:p>
        </w:tc>
        <w:tc>
          <w:tcPr>
            <w:tcW w:w="4291"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200 g </w:t>
            </w:r>
          </w:p>
        </w:tc>
      </w:tr>
      <w:tr w:rsidR="00A33659" w:rsidRPr="00E21078" w:rsidTr="00CC30B0">
        <w:tc>
          <w:tcPr>
            <w:tcW w:w="4356"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Iscas </w:t>
            </w:r>
            <w:proofErr w:type="spellStart"/>
            <w:r w:rsidRPr="00E21078">
              <w:rPr>
                <w:rFonts w:ascii="Times New Roman" w:hAnsi="Times New Roman" w:cs="Times New Roman"/>
                <w:strike/>
                <w:sz w:val="24"/>
                <w:szCs w:val="24"/>
              </w:rPr>
              <w:t>peletizadas</w:t>
            </w:r>
            <w:proofErr w:type="spellEnd"/>
            <w:r w:rsidRPr="00E21078">
              <w:rPr>
                <w:rFonts w:ascii="Times New Roman" w:hAnsi="Times New Roman" w:cs="Times New Roman"/>
                <w:strike/>
                <w:sz w:val="24"/>
                <w:szCs w:val="24"/>
              </w:rPr>
              <w:t xml:space="preserve"> </w:t>
            </w:r>
          </w:p>
        </w:tc>
        <w:tc>
          <w:tcPr>
            <w:tcW w:w="4291"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200 g </w:t>
            </w:r>
          </w:p>
        </w:tc>
      </w:tr>
      <w:tr w:rsidR="00A33659" w:rsidRPr="00E21078" w:rsidTr="00CC30B0">
        <w:tc>
          <w:tcPr>
            <w:tcW w:w="4356"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Iscas parafinadas ou resinadas </w:t>
            </w:r>
          </w:p>
        </w:tc>
        <w:tc>
          <w:tcPr>
            <w:tcW w:w="4291" w:type="dxa"/>
            <w:gridSpan w:val="2"/>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200 g</w:t>
            </w:r>
          </w:p>
        </w:tc>
      </w:tr>
    </w:tbl>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3</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ROTULAGEM DE PRODUTOS DESINFESTANTES DOMISSANITÁRIOS</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INFORMAÇÕES OBRIGATÓRIAS NO PAINEL PRINCIPAL (face imediatamente voltada para o consumidor)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Nome Comercial ou marca do produto formulado.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Finalidade de uso (inseticidas, raticidas, etc., de acordo com a classificação aprovada para 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gramStart"/>
      <w:r w:rsidRPr="00E21078">
        <w:rPr>
          <w:rFonts w:ascii="Times New Roman" w:hAnsi="Times New Roman" w:cs="Times New Roman"/>
          <w:strike/>
          <w:sz w:val="24"/>
          <w:szCs w:val="24"/>
        </w:rPr>
        <w:t>ATENÇÃO CUIDADO</w:t>
      </w:r>
      <w:proofErr w:type="gramEnd"/>
      <w:r w:rsidRPr="00E21078">
        <w:rPr>
          <w:rFonts w:ascii="Times New Roman" w:hAnsi="Times New Roman" w:cs="Times New Roman"/>
          <w:strike/>
          <w:sz w:val="24"/>
          <w:szCs w:val="24"/>
        </w:rPr>
        <w:t xml:space="preserve"> (para inseticidas e repelentes).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CUIDADO VENENO - acompanhando a figura da caveira (</w:t>
      </w:r>
      <w:proofErr w:type="spellStart"/>
      <w:r w:rsidRPr="00E21078">
        <w:rPr>
          <w:rFonts w:ascii="Times New Roman" w:hAnsi="Times New Roman" w:cs="Times New Roman"/>
          <w:strike/>
          <w:sz w:val="24"/>
          <w:szCs w:val="24"/>
        </w:rPr>
        <w:t>rodenticidas</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Antes de usar leia com atenção as instruções do rótulo.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Conteúdo (conforme estabelecido na legislação em vigor e declarado no momento do registro).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INFORMAÇÕES OBRIGATÓRIAS NO RÓTULO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Produto X é eficaz contra...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CUIDADO PERIGOSO SE INGERIDO, INALADO OU ABSORVIDO PELA PELE (conforme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Modo de aplicação ou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FRASES GERAIS: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Não aplicar sobre alimentos e utensílios de cozinha, plantas e aquários.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Não fumar ou comer durante a aplicação.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Em caso de intoxicação, procurar o Centro de Intoxicações ou Serviço de Saúde, levando a embalagem ou o rótulo do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Conservar o produto longe do alcance de crianças e animais (destaque ou negrito).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Não reutilizar as embalagens vazias.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Manter o produto na embalagem original.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Em caso de contato direto com o produto, lavar a parte atingida com água em abundância e sabão.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Em caso de contato com os olhos, lavar imediatamente com água corrente em abundância.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Se inalado em excesso, remover a pessoa para local ventilado.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FRASES ESPECÍFICAS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Agite bem antes de usar (se for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produto líquido premido,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Inflamável! Não perfure o vasilhame mesmo vazio.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Proteja os olhos durante a aplicação.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produto líquido, premido e não premido com características inflamáveis,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Não jogue no fogo ou incinerador. Perigoso se aplicado próximo a chamas ou superfícies aquecidas.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inseticida contendo destilado de petróleo (querosene, nafta e outros)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Pode ser fatal se ingerido. Em caso de ingestão acidental não provoque o vômito.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inseticida líquido premido ou não acrescentar: </w:t>
      </w:r>
    </w:p>
    <w:p w:rsidR="000128FD"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Durante a aplicação não devem permanecer no </w:t>
      </w:r>
      <w:proofErr w:type="gramStart"/>
      <w:r w:rsidRPr="00E21078">
        <w:rPr>
          <w:rFonts w:ascii="Times New Roman" w:hAnsi="Times New Roman" w:cs="Times New Roman"/>
          <w:strike/>
          <w:sz w:val="24"/>
          <w:szCs w:val="24"/>
        </w:rPr>
        <w:t>local pessoas ou animais</w:t>
      </w:r>
      <w:proofErr w:type="gram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No caso de isca ou pó de contato,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Só utilizar em lugar de difícil acesso a crianças e animais.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raticida,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Em caso de ingestão acidental provoque imediatamente o vômito.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repelente,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Não mexa no refil com o aparelho ligado.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Não introduza no aparelho nenhum objeto nem o cubra (segundo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Lave as mãos com água e sabão após o manuseio do refil.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Este produto não deve ser utilizado em ambientes com pouca ventilação, nem na presença de pessoas asmáticas ou alérgicas respiratórias.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Mantenha a cabeça a uma distância mínima de 2 metros do ponto de liberação do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No caso de produto </w:t>
      </w:r>
      <w:proofErr w:type="spellStart"/>
      <w:r w:rsidRPr="00E21078">
        <w:rPr>
          <w:rFonts w:ascii="Times New Roman" w:hAnsi="Times New Roman" w:cs="Times New Roman"/>
          <w:strike/>
          <w:sz w:val="24"/>
          <w:szCs w:val="24"/>
        </w:rPr>
        <w:t>desinfestante</w:t>
      </w:r>
      <w:proofErr w:type="spellEnd"/>
      <w:r w:rsidRPr="00E21078">
        <w:rPr>
          <w:rFonts w:ascii="Times New Roman" w:hAnsi="Times New Roman" w:cs="Times New Roman"/>
          <w:strike/>
          <w:sz w:val="24"/>
          <w:szCs w:val="24"/>
        </w:rPr>
        <w:t xml:space="preserve"> de venda restrita a entidade especializada, acrescentar: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Advertir aos usuários sobre as medidas de segurança e precauções a ter em conta para evitar acidentes.</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Usar roupa protetora adequada, luvas, protetor ocular e respiratório (segundo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Venda restrita a entidades especializadas, de acordo com item </w:t>
      </w:r>
      <w:proofErr w:type="gramStart"/>
      <w:r w:rsidRPr="00E21078">
        <w:rPr>
          <w:rFonts w:ascii="Times New Roman" w:hAnsi="Times New Roman" w:cs="Times New Roman"/>
          <w:strike/>
          <w:sz w:val="24"/>
          <w:szCs w:val="24"/>
        </w:rPr>
        <w:t>J.</w:t>
      </w:r>
      <w:proofErr w:type="gramEnd"/>
      <w:r w:rsidRPr="00E21078">
        <w:rPr>
          <w:rFonts w:ascii="Times New Roman" w:hAnsi="Times New Roman" w:cs="Times New Roman"/>
          <w:strike/>
          <w:sz w:val="24"/>
          <w:szCs w:val="24"/>
        </w:rPr>
        <w:t xml:space="preserve">4.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Modo de eliminação e desativação do tóxico no caso de derrame (segundo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Condições de armazenamento (segundo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Indicações para uso médico:</w:t>
      </w:r>
    </w:p>
    <w:tbl>
      <w:tblPr>
        <w:tblStyle w:val="Tabelacomgrade"/>
        <w:tblW w:w="0" w:type="auto"/>
        <w:tblLook w:val="04A0" w:firstRow="1" w:lastRow="0" w:firstColumn="1" w:lastColumn="0" w:noHBand="0" w:noVBand="1"/>
      </w:tblPr>
      <w:tblGrid>
        <w:gridCol w:w="8644"/>
      </w:tblGrid>
      <w:tr w:rsidR="00A33659" w:rsidRPr="00E21078" w:rsidTr="00CC30B0">
        <w:tc>
          <w:tcPr>
            <w:tcW w:w="8644" w:type="dxa"/>
          </w:tcPr>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Grupo químico:_____________________ Nome comum:_________________ </w:t>
            </w:r>
          </w:p>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 xml:space="preserve">Antídoto: ______________________________________________ </w:t>
            </w:r>
          </w:p>
          <w:p w:rsidR="00A33659" w:rsidRPr="00E21078" w:rsidRDefault="00A33659" w:rsidP="00CC30B0">
            <w:pPr>
              <w:rPr>
                <w:rFonts w:ascii="Times New Roman" w:hAnsi="Times New Roman" w:cs="Times New Roman"/>
                <w:strike/>
                <w:sz w:val="24"/>
                <w:szCs w:val="24"/>
              </w:rPr>
            </w:pPr>
            <w:r w:rsidRPr="00E21078">
              <w:rPr>
                <w:rFonts w:ascii="Times New Roman" w:hAnsi="Times New Roman" w:cs="Times New Roman"/>
                <w:strike/>
                <w:sz w:val="24"/>
                <w:szCs w:val="24"/>
              </w:rPr>
              <w:t>Telefone de Emergência (dos países onde se comercializa o produto):_____________</w:t>
            </w:r>
          </w:p>
        </w:tc>
      </w:tr>
    </w:tbl>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Composição: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Ingredientes ativos em sua denominação comum, concentração em % p/p. Substâncias de interesse toxicológico. Solventes e propelentes (segundo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Este quadro obrigatoriamente deverá ter altura equivalente a 1/10 da altura superior do painel principal e nunca inferior a </w:t>
      </w:r>
      <w:proofErr w:type="gramStart"/>
      <w:r w:rsidRPr="00E21078">
        <w:rPr>
          <w:rFonts w:ascii="Times New Roman" w:hAnsi="Times New Roman" w:cs="Times New Roman"/>
          <w:strike/>
          <w:sz w:val="24"/>
          <w:szCs w:val="24"/>
        </w:rPr>
        <w:t>2</w:t>
      </w:r>
      <w:proofErr w:type="gramEnd"/>
      <w:r w:rsidRPr="00E21078">
        <w:rPr>
          <w:rFonts w:ascii="Times New Roman" w:hAnsi="Times New Roman" w:cs="Times New Roman"/>
          <w:strike/>
          <w:sz w:val="24"/>
          <w:szCs w:val="24"/>
        </w:rPr>
        <w:t xml:space="preserve"> cm.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Número de registro outorgado pela Autoridade Sanitária Competente.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Lote/Data de fabricação/Prazo de validade (devendo ser impresso de modo indelével diretamente na embalagem ou no rótulo).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Código de barras (quando for o caso).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Serviço de atendimento ao consumidor: deverá necessariamente conter um número de telefone.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Fabricado por: empresa, endereço completo com rua, número, bairro (segundo o caso), cidade, estado (segundo o caso), código postal e país (quando o produto for importado).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Importado e Distribuído por (quando for o caso de produto importado): empresa; endereço completo, rua, número, bairro (segundo o caso), cidade, estado (segundo o caso), código postal e país de origem.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Nome do Responsável Técnico e sua respectiva inscrição no Conselho Profissional.</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4</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ESTUDOS TOXICOLÓGICOS ENVOLVENDO ASPECTOS BIOQUÍMICOS E PROVAS TOXICOLÓGICAS PARA AVALIAÇÃO DE INGREDIENTES ATIVOS NÃO AUTORIZADOS PELA AUTORIDADE SANITÁRIA COMPETENTE</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1. Dose letal 50 aguda - DL 50 - por via oral e dérmica, para animais de laboratórios;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2. Toxicidade </w:t>
      </w:r>
      <w:proofErr w:type="gramStart"/>
      <w:r w:rsidRPr="00E21078">
        <w:rPr>
          <w:rFonts w:ascii="Times New Roman" w:hAnsi="Times New Roman" w:cs="Times New Roman"/>
          <w:strike/>
          <w:sz w:val="24"/>
          <w:szCs w:val="24"/>
        </w:rPr>
        <w:t>a curto prazo</w:t>
      </w:r>
      <w:proofErr w:type="gramEnd"/>
      <w:r w:rsidRPr="00E21078">
        <w:rPr>
          <w:rFonts w:ascii="Times New Roman" w:hAnsi="Times New Roman" w:cs="Times New Roman"/>
          <w:strike/>
          <w:sz w:val="24"/>
          <w:szCs w:val="24"/>
        </w:rPr>
        <w:t xml:space="preserve">, compreendendo a alimentação de animais de laboratório diariamente, com rações adicionais de várias doses de ingredientes ativos testados, por período de tempo nunca inferior a um décimo da vida média (90 dias para ratos e camundongos, 1 ano para cães), incluindo dados sobre curvas ponderais, consumo de alimentos, exame clínico, provas hematológicas, testes bioquímicos de sangue e urina, inclusive para detecção de possíveis efeitos hormonais, exames </w:t>
      </w:r>
      <w:r w:rsidRPr="00E21078">
        <w:rPr>
          <w:rFonts w:ascii="Times New Roman" w:hAnsi="Times New Roman" w:cs="Times New Roman"/>
          <w:strike/>
          <w:sz w:val="24"/>
          <w:szCs w:val="24"/>
        </w:rPr>
        <w:lastRenderedPageBreak/>
        <w:t xml:space="preserve">anatomopatológicos e histopatológicos abrangendo pelo menos duas espécies de animais, uma das quais não roedora;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3. Toxicidade </w:t>
      </w:r>
      <w:proofErr w:type="gramStart"/>
      <w:r w:rsidRPr="00E21078">
        <w:rPr>
          <w:rFonts w:ascii="Times New Roman" w:hAnsi="Times New Roman" w:cs="Times New Roman"/>
          <w:strike/>
          <w:sz w:val="24"/>
          <w:szCs w:val="24"/>
        </w:rPr>
        <w:t>a longo prazo</w:t>
      </w:r>
      <w:proofErr w:type="gramEnd"/>
      <w:r w:rsidRPr="00E21078">
        <w:rPr>
          <w:rFonts w:ascii="Times New Roman" w:hAnsi="Times New Roman" w:cs="Times New Roman"/>
          <w:strike/>
          <w:sz w:val="24"/>
          <w:szCs w:val="24"/>
        </w:rPr>
        <w:t xml:space="preserve">, compreendendo a alimentação de animais de laboratório, diariamente, com rações adicionais de várias doses de ingredientes ativos testados, por período de tempo no mínimo equivalente a metade da vida média das espécies dos animais empregados (18 meses para camundongos e 24 para ratos), incluindo observações semelhantes as dos ensaios de toxicidade de curto prazo e alem disso, de estudos sobre ocorrência de possíveis efeitos carcinogênicos.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4. Efeito sobre a reprodução e a prole, em três gerações sucessivas;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5. Metabolismo e via de excreção incluindo a média de vida biológica do ingrediente ativo, com animais de laboratório. </w:t>
      </w:r>
      <w:proofErr w:type="gramStart"/>
      <w:r w:rsidRPr="00E21078">
        <w:rPr>
          <w:rFonts w:ascii="Times New Roman" w:hAnsi="Times New Roman" w:cs="Times New Roman"/>
          <w:strike/>
          <w:sz w:val="24"/>
          <w:szCs w:val="24"/>
        </w:rPr>
        <w:t>Toxicidade dos metabólitos se forem</w:t>
      </w:r>
      <w:proofErr w:type="gramEnd"/>
      <w:r w:rsidRPr="00E21078">
        <w:rPr>
          <w:rFonts w:ascii="Times New Roman" w:hAnsi="Times New Roman" w:cs="Times New Roman"/>
          <w:strike/>
          <w:sz w:val="24"/>
          <w:szCs w:val="24"/>
        </w:rPr>
        <w:t xml:space="preserve"> diferentes em plantas e animais;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6. Possíveis efeitos teratogênicos;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7. Possíveis efeitos mutagênicos;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8. Possíveis efeitos neurotóxicos retardados, quando aplicável;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9. Informações de ordem médica: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Dados clínicos e laboratoriais referente a pessoas expostas, voluntária ou ocupacionalmente;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b) Confirmação de diagnóstico em casos de intoxicação;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 Primeiros socorros, em casos de intoxicação;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d) Medidas terapêuticas e antídotos;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10. Conjunto dos dados relacionados com os efeitos sobre 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Toxicidade para peixes, organismos aquáticos inferiores, aves, abelhas e fauna silvestre;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b) Acumulação na cadeia alimentar;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 Deslocamento no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d) Persistência e degradação no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 Toxicidade do produto degradado;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As provas e ensaios devem ser efetuados de acordo com as especificações publicadas pela Organização Mundial da Saúde (OMS), Programa Internacional de Segurança de Substâncias Químicas (IPCS), Agência Internacional de Pesquisa sobre o Câncer (IARC/OMS), Centro Pan-Americano de Ecologia Humana e Saúde (ECO/OPS), Organização das Nações Unidas para Agricultura e Alimentação (FAO), Registro Internacional de Substâncias Potencialmente Tóxicas do Programa das Nações Unidas para o Meio Ambiente (IRPT/UNEP), Organização para a Cooperação Econômica de Desenvolvimento da Comunidade Econômica </w:t>
      </w:r>
      <w:proofErr w:type="spellStart"/>
      <w:r w:rsidRPr="00E21078">
        <w:rPr>
          <w:rFonts w:ascii="Times New Roman" w:hAnsi="Times New Roman" w:cs="Times New Roman"/>
          <w:strike/>
          <w:sz w:val="24"/>
          <w:szCs w:val="24"/>
        </w:rPr>
        <w:t>Européia</w:t>
      </w:r>
      <w:proofErr w:type="spellEnd"/>
      <w:r w:rsidRPr="00E21078">
        <w:rPr>
          <w:rFonts w:ascii="Times New Roman" w:hAnsi="Times New Roman" w:cs="Times New Roman"/>
          <w:strike/>
          <w:sz w:val="24"/>
          <w:szCs w:val="24"/>
        </w:rPr>
        <w:t xml:space="preserve"> (OECD/CEE) e Agência de Proteção Ambiental do</w:t>
      </w:r>
      <w:r w:rsidR="00967913" w:rsidRPr="00E21078">
        <w:rPr>
          <w:rFonts w:ascii="Times New Roman" w:hAnsi="Times New Roman" w:cs="Times New Roman"/>
          <w:strike/>
          <w:sz w:val="24"/>
          <w:szCs w:val="24"/>
        </w:rPr>
        <w:t xml:space="preserve">s Estados Unidos de América </w:t>
      </w:r>
      <w:proofErr w:type="gramStart"/>
      <w:r w:rsidR="00967913" w:rsidRPr="00E21078">
        <w:rPr>
          <w:rFonts w:ascii="Times New Roman" w:hAnsi="Times New Roman" w:cs="Times New Roman"/>
          <w:strike/>
          <w:sz w:val="24"/>
          <w:szCs w:val="24"/>
        </w:rPr>
        <w:t xml:space="preserve">( </w:t>
      </w:r>
      <w:proofErr w:type="gramEnd"/>
      <w:r w:rsidR="00967913" w:rsidRPr="00E21078">
        <w:rPr>
          <w:rFonts w:ascii="Times New Roman" w:hAnsi="Times New Roman" w:cs="Times New Roman"/>
          <w:strike/>
          <w:sz w:val="24"/>
          <w:szCs w:val="24"/>
        </w:rPr>
        <w:t>E</w:t>
      </w:r>
      <w:r w:rsidRPr="00E21078">
        <w:rPr>
          <w:rFonts w:ascii="Times New Roman" w:hAnsi="Times New Roman" w:cs="Times New Roman"/>
          <w:strike/>
          <w:sz w:val="24"/>
          <w:szCs w:val="24"/>
        </w:rPr>
        <w:t>PA ) .</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5</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O PROCESSO DE AVALIAÇÃO DE RISCO ENVOLVE:</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a) Identificação do perigo: É o reconhecimento do potencial tóxico de uma substância através de dados sobre toxicidade aguda e crônica, animal e humana.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b) Avaliação da relação Dose/Resposta: Estudos agudos, subcrônicos e crônicos, incluindo estudos reprodutivos, de </w:t>
      </w:r>
      <w:proofErr w:type="spellStart"/>
      <w:r w:rsidRPr="00E21078">
        <w:rPr>
          <w:rFonts w:ascii="Times New Roman" w:hAnsi="Times New Roman" w:cs="Times New Roman"/>
          <w:strike/>
          <w:sz w:val="24"/>
          <w:szCs w:val="24"/>
        </w:rPr>
        <w:t>carcinogenicidade</w:t>
      </w:r>
      <w:proofErr w:type="spellEnd"/>
      <w:r w:rsidRPr="00E21078">
        <w:rPr>
          <w:rFonts w:ascii="Times New Roman" w:hAnsi="Times New Roman" w:cs="Times New Roman"/>
          <w:strike/>
          <w:sz w:val="24"/>
          <w:szCs w:val="24"/>
        </w:rPr>
        <w:t xml:space="preserve">, </w:t>
      </w:r>
      <w:proofErr w:type="spellStart"/>
      <w:r w:rsidRPr="00E21078">
        <w:rPr>
          <w:rFonts w:ascii="Times New Roman" w:hAnsi="Times New Roman" w:cs="Times New Roman"/>
          <w:strike/>
          <w:sz w:val="24"/>
          <w:szCs w:val="24"/>
        </w:rPr>
        <w:t>neurotoxicidade</w:t>
      </w:r>
      <w:proofErr w:type="spellEnd"/>
      <w:r w:rsidRPr="00E21078">
        <w:rPr>
          <w:rFonts w:ascii="Times New Roman" w:hAnsi="Times New Roman" w:cs="Times New Roman"/>
          <w:strike/>
          <w:sz w:val="24"/>
          <w:szCs w:val="24"/>
        </w:rPr>
        <w:t xml:space="preserve">, metabolismo, etc. e seus valores NOEL ou NOAEL estabelecidos, sendo aceitos os estudos científicos disponíveis, com as devidas referências.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c) Avaliação da exposição: </w:t>
      </w:r>
      <w:proofErr w:type="gramStart"/>
      <w:r w:rsidRPr="00E21078">
        <w:rPr>
          <w:rFonts w:ascii="Times New Roman" w:hAnsi="Times New Roman" w:cs="Times New Roman"/>
          <w:strike/>
          <w:sz w:val="24"/>
          <w:szCs w:val="24"/>
        </w:rPr>
        <w:t>É</w:t>
      </w:r>
      <w:proofErr w:type="gramEnd"/>
      <w:r w:rsidRPr="00E21078">
        <w:rPr>
          <w:rFonts w:ascii="Times New Roman" w:hAnsi="Times New Roman" w:cs="Times New Roman"/>
          <w:strike/>
          <w:sz w:val="24"/>
          <w:szCs w:val="24"/>
        </w:rPr>
        <w:t xml:space="preserve"> o cálculo das concentrações ou doses as quais estão ou estarão expostas as populações humanas, no ambiente. É a quantificação da exposição.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Os dados usados para os cálculos são: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Principais vias de exposição: oral, dérmica e inalatória;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Tempo de exposição;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População exposta;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Tipo de formulação;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Modo de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Dose de uso;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Conteúdo líquido do produto;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Concentração do(s) ativo(s) no produto 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 Concentração do(s) ativo(s) no ambiente.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lastRenderedPageBreak/>
        <w:t xml:space="preserve">d) Caracterização do risco: É a estimativa da incidência e gravidade dos efeitos </w:t>
      </w:r>
      <w:proofErr w:type="gramStart"/>
      <w:r w:rsidRPr="00E21078">
        <w:rPr>
          <w:rFonts w:ascii="Times New Roman" w:hAnsi="Times New Roman" w:cs="Times New Roman"/>
          <w:strike/>
          <w:sz w:val="24"/>
          <w:szCs w:val="24"/>
        </w:rPr>
        <w:t>adversos prováveis em uma população humana ou em um compartimento do ambiente devido a exposição real ou prevista à substância</w:t>
      </w:r>
      <w:proofErr w:type="gramEnd"/>
      <w:r w:rsidRPr="00E21078">
        <w:rPr>
          <w:rFonts w:ascii="Times New Roman" w:hAnsi="Times New Roman" w:cs="Times New Roman"/>
          <w:strike/>
          <w:sz w:val="24"/>
          <w:szCs w:val="24"/>
        </w:rPr>
        <w:t xml:space="preserve">. Nesta etapa são comparados os valores NOEL ou NOAEL com a exposição e incluídos os fatores de incerteza para a obtenção das margens de segurança.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e) Conclusões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f) Recomendações, se aplicáveis.</w:t>
      </w:r>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 xml:space="preserve">ANEXO </w:t>
      </w:r>
      <w:proofErr w:type="gramStart"/>
      <w:r w:rsidRPr="00E21078">
        <w:rPr>
          <w:rFonts w:ascii="Times New Roman" w:hAnsi="Times New Roman" w:cs="Times New Roman"/>
          <w:b/>
          <w:strike/>
          <w:sz w:val="24"/>
          <w:szCs w:val="24"/>
        </w:rPr>
        <w:t>6</w:t>
      </w:r>
      <w:proofErr w:type="gramEnd"/>
    </w:p>
    <w:p w:rsidR="00A33659" w:rsidRPr="00E21078" w:rsidRDefault="00A33659" w:rsidP="00A33659">
      <w:pPr>
        <w:spacing w:before="300" w:after="300" w:line="240" w:lineRule="auto"/>
        <w:jc w:val="center"/>
        <w:rPr>
          <w:rFonts w:ascii="Times New Roman" w:hAnsi="Times New Roman" w:cs="Times New Roman"/>
          <w:b/>
          <w:strike/>
          <w:sz w:val="24"/>
          <w:szCs w:val="24"/>
        </w:rPr>
      </w:pPr>
      <w:r w:rsidRPr="00E21078">
        <w:rPr>
          <w:rFonts w:ascii="Times New Roman" w:hAnsi="Times New Roman" w:cs="Times New Roman"/>
          <w:b/>
          <w:strike/>
          <w:sz w:val="24"/>
          <w:szCs w:val="24"/>
        </w:rPr>
        <w:t>LISTA DE PRINCÍPIOS ATIVOS NÃO PERMITIDOS EM INSETICIDAS DOMISSANITÁRIOS:</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spellStart"/>
      <w:r w:rsidRPr="00E21078">
        <w:rPr>
          <w:rFonts w:ascii="Times New Roman" w:hAnsi="Times New Roman" w:cs="Times New Roman"/>
          <w:strike/>
          <w:sz w:val="24"/>
          <w:szCs w:val="24"/>
        </w:rPr>
        <w:t>Metoxicloro</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spellStart"/>
      <w:r w:rsidRPr="00E21078">
        <w:rPr>
          <w:rFonts w:ascii="Times New Roman" w:hAnsi="Times New Roman" w:cs="Times New Roman"/>
          <w:strike/>
          <w:sz w:val="24"/>
          <w:szCs w:val="24"/>
        </w:rPr>
        <w:t>Clordano</w:t>
      </w:r>
      <w:proofErr w:type="spellEnd"/>
      <w:r w:rsidRPr="00E21078">
        <w:rPr>
          <w:rFonts w:ascii="Times New Roman" w:hAnsi="Times New Roman" w:cs="Times New Roman"/>
          <w:strike/>
          <w:sz w:val="24"/>
          <w:szCs w:val="24"/>
        </w:rPr>
        <w:t xml:space="preserve">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DDT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HCH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r w:rsidRPr="00E21078">
        <w:rPr>
          <w:rFonts w:ascii="Times New Roman" w:hAnsi="Times New Roman" w:cs="Times New Roman"/>
          <w:strike/>
          <w:sz w:val="24"/>
          <w:szCs w:val="24"/>
        </w:rPr>
        <w:t xml:space="preserve">Heptacloro </w:t>
      </w:r>
    </w:p>
    <w:p w:rsidR="00A33659" w:rsidRPr="00E21078" w:rsidRDefault="00A33659" w:rsidP="00A33659">
      <w:pPr>
        <w:spacing w:before="300" w:after="300" w:line="240" w:lineRule="auto"/>
        <w:ind w:firstLine="573"/>
        <w:jc w:val="both"/>
        <w:rPr>
          <w:rFonts w:ascii="Times New Roman" w:hAnsi="Times New Roman" w:cs="Times New Roman"/>
          <w:strike/>
          <w:sz w:val="24"/>
          <w:szCs w:val="24"/>
        </w:rPr>
      </w:pPr>
      <w:proofErr w:type="spellStart"/>
      <w:r w:rsidRPr="00E21078">
        <w:rPr>
          <w:rFonts w:ascii="Times New Roman" w:hAnsi="Times New Roman" w:cs="Times New Roman"/>
          <w:strike/>
          <w:sz w:val="24"/>
          <w:szCs w:val="24"/>
        </w:rPr>
        <w:t>Lindano</w:t>
      </w:r>
      <w:proofErr w:type="spellEnd"/>
    </w:p>
    <w:p w:rsidR="0039650B" w:rsidRPr="00E21078" w:rsidRDefault="0039650B">
      <w:pPr>
        <w:rPr>
          <w:rFonts w:ascii="Times New Roman" w:hAnsi="Times New Roman" w:cs="Times New Roman"/>
          <w:sz w:val="24"/>
          <w:szCs w:val="24"/>
        </w:rPr>
      </w:pPr>
    </w:p>
    <w:p w:rsidR="00E21078" w:rsidRPr="00E21078" w:rsidRDefault="00E21078">
      <w:pPr>
        <w:rPr>
          <w:rFonts w:ascii="Times New Roman" w:hAnsi="Times New Roman" w:cs="Times New Roman"/>
          <w:sz w:val="24"/>
          <w:szCs w:val="24"/>
        </w:rPr>
      </w:pPr>
    </w:p>
    <w:sectPr w:rsidR="00E21078" w:rsidRPr="00E21078" w:rsidSect="00CC30B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078" w:rsidRDefault="00E21078" w:rsidP="00E21078">
      <w:pPr>
        <w:spacing w:after="0" w:line="240" w:lineRule="auto"/>
      </w:pPr>
      <w:r>
        <w:separator/>
      </w:r>
    </w:p>
  </w:endnote>
  <w:endnote w:type="continuationSeparator" w:id="0">
    <w:p w:rsidR="00E21078" w:rsidRDefault="00E21078" w:rsidP="00E2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78" w:rsidRPr="00E21078" w:rsidRDefault="00E21078" w:rsidP="00E2107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078" w:rsidRDefault="00E21078" w:rsidP="00E21078">
      <w:pPr>
        <w:spacing w:after="0" w:line="240" w:lineRule="auto"/>
      </w:pPr>
      <w:r>
        <w:separator/>
      </w:r>
    </w:p>
  </w:footnote>
  <w:footnote w:type="continuationSeparator" w:id="0">
    <w:p w:rsidR="00E21078" w:rsidRDefault="00E21078" w:rsidP="00E21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078" w:rsidRPr="00B517AC" w:rsidRDefault="00E21078" w:rsidP="00E2107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2896B7F" wp14:editId="4CEDCC84">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21078" w:rsidRPr="00B517AC" w:rsidRDefault="00E21078" w:rsidP="00E210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21078" w:rsidRPr="00B517AC" w:rsidRDefault="00E21078" w:rsidP="00E210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21078" w:rsidRDefault="00E2107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3659"/>
    <w:rsid w:val="000128FD"/>
    <w:rsid w:val="000628D6"/>
    <w:rsid w:val="00064028"/>
    <w:rsid w:val="00065C78"/>
    <w:rsid w:val="000A742B"/>
    <w:rsid w:val="000B3047"/>
    <w:rsid w:val="000D22CC"/>
    <w:rsid w:val="000D3717"/>
    <w:rsid w:val="00125F56"/>
    <w:rsid w:val="00176452"/>
    <w:rsid w:val="00177ED0"/>
    <w:rsid w:val="0019556D"/>
    <w:rsid w:val="001A738B"/>
    <w:rsid w:val="001C1F16"/>
    <w:rsid w:val="002E469C"/>
    <w:rsid w:val="003052B9"/>
    <w:rsid w:val="0035280A"/>
    <w:rsid w:val="0038770F"/>
    <w:rsid w:val="0039650B"/>
    <w:rsid w:val="003C0529"/>
    <w:rsid w:val="003D40D7"/>
    <w:rsid w:val="004926A4"/>
    <w:rsid w:val="00554EF3"/>
    <w:rsid w:val="00581890"/>
    <w:rsid w:val="00627FCC"/>
    <w:rsid w:val="006542D5"/>
    <w:rsid w:val="006B7E7E"/>
    <w:rsid w:val="0079065B"/>
    <w:rsid w:val="007B3DF1"/>
    <w:rsid w:val="007C4CD3"/>
    <w:rsid w:val="007C6B16"/>
    <w:rsid w:val="007D3A73"/>
    <w:rsid w:val="00801186"/>
    <w:rsid w:val="00825C18"/>
    <w:rsid w:val="00967913"/>
    <w:rsid w:val="009879C4"/>
    <w:rsid w:val="009A60B6"/>
    <w:rsid w:val="009C5704"/>
    <w:rsid w:val="009F0C2B"/>
    <w:rsid w:val="00A0288E"/>
    <w:rsid w:val="00A22CEA"/>
    <w:rsid w:val="00A237EB"/>
    <w:rsid w:val="00A33659"/>
    <w:rsid w:val="00A62D59"/>
    <w:rsid w:val="00AD3CF9"/>
    <w:rsid w:val="00AD7A3E"/>
    <w:rsid w:val="00B1023F"/>
    <w:rsid w:val="00B82DC1"/>
    <w:rsid w:val="00BB4C89"/>
    <w:rsid w:val="00BE7B80"/>
    <w:rsid w:val="00C462DB"/>
    <w:rsid w:val="00C81EB4"/>
    <w:rsid w:val="00C91525"/>
    <w:rsid w:val="00CB006F"/>
    <w:rsid w:val="00CB058A"/>
    <w:rsid w:val="00CC30B0"/>
    <w:rsid w:val="00D744F0"/>
    <w:rsid w:val="00DA42B5"/>
    <w:rsid w:val="00E21078"/>
    <w:rsid w:val="00EB571B"/>
    <w:rsid w:val="00F11476"/>
    <w:rsid w:val="00F26B34"/>
    <w:rsid w:val="00F37307"/>
    <w:rsid w:val="00F70740"/>
    <w:rsid w:val="00FE6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33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210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1078"/>
  </w:style>
  <w:style w:type="paragraph" w:styleId="Rodap">
    <w:name w:val="footer"/>
    <w:basedOn w:val="Normal"/>
    <w:link w:val="RodapChar"/>
    <w:uiPriority w:val="99"/>
    <w:unhideWhenUsed/>
    <w:rsid w:val="00E21078"/>
    <w:pPr>
      <w:tabs>
        <w:tab w:val="center" w:pos="4252"/>
        <w:tab w:val="right" w:pos="8504"/>
      </w:tabs>
      <w:spacing w:after="0" w:line="240" w:lineRule="auto"/>
    </w:pPr>
  </w:style>
  <w:style w:type="character" w:customStyle="1" w:styleId="RodapChar">
    <w:name w:val="Rodapé Char"/>
    <w:basedOn w:val="Fontepargpadro"/>
    <w:link w:val="Rodap"/>
    <w:uiPriority w:val="99"/>
    <w:rsid w:val="00E21078"/>
  </w:style>
  <w:style w:type="paragraph" w:styleId="Textodebalo">
    <w:name w:val="Balloon Text"/>
    <w:basedOn w:val="Normal"/>
    <w:link w:val="TextodebaloChar"/>
    <w:uiPriority w:val="99"/>
    <w:semiHidden/>
    <w:unhideWhenUsed/>
    <w:rsid w:val="00E210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10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8A62D-6C39-4CE6-93A0-E3E8CF333F56}"/>
</file>

<file path=customXml/itemProps2.xml><?xml version="1.0" encoding="utf-8"?>
<ds:datastoreItem xmlns:ds="http://schemas.openxmlformats.org/officeDocument/2006/customXml" ds:itemID="{3DD0C416-E20D-4BAE-B7BC-7B76E4ED5F8B}"/>
</file>

<file path=customXml/itemProps3.xml><?xml version="1.0" encoding="utf-8"?>
<ds:datastoreItem xmlns:ds="http://schemas.openxmlformats.org/officeDocument/2006/customXml" ds:itemID="{B0AB74C7-371D-487E-8983-63A4FABDACDB}"/>
</file>

<file path=docProps/app.xml><?xml version="1.0" encoding="utf-8"?>
<Properties xmlns="http://schemas.openxmlformats.org/officeDocument/2006/extended-properties" xmlns:vt="http://schemas.openxmlformats.org/officeDocument/2006/docPropsVTypes">
  <Template>Normal</Template>
  <TotalTime>250</TotalTime>
  <Pages>18</Pages>
  <Words>5086</Words>
  <Characters>27470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KARLA.LACERDA</dc:creator>
  <cp:lastModifiedBy>Raianne Liberal Coutinho</cp:lastModifiedBy>
  <cp:revision>11</cp:revision>
  <cp:lastPrinted>2016-09-19T13:11:00Z</cp:lastPrinted>
  <dcterms:created xsi:type="dcterms:W3CDTF">2016-06-29T18:04:00Z</dcterms:created>
  <dcterms:modified xsi:type="dcterms:W3CDTF">2016-09-19T13:11:00Z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