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4A9" w:rsidRPr="00DF49B3" w:rsidRDefault="00A424A9" w:rsidP="007254EC">
      <w:pPr>
        <w:pStyle w:val="Ttulo1"/>
        <w:spacing w:before="0" w:beforeAutospacing="0" w:after="200" w:afterAutospacing="0"/>
        <w:ind w:left="-567"/>
        <w:divId w:val="94997414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F49B3">
        <w:rPr>
          <w:rFonts w:ascii="Times New Roman" w:hAnsi="Times New Roman" w:cs="Times New Roman"/>
          <w:sz w:val="24"/>
          <w:szCs w:val="24"/>
        </w:rPr>
        <w:t>RESOLUÇÃO DA DIRETORIA COLEGIADA - RDC Nº 44, DE 18 DE JUNHO DE 2008</w:t>
      </w:r>
    </w:p>
    <w:p w:rsidR="007254EC" w:rsidRPr="00DF49B3" w:rsidRDefault="007254EC" w:rsidP="007254EC">
      <w:pPr>
        <w:pStyle w:val="Ttulo1"/>
        <w:spacing w:before="0" w:beforeAutospacing="0" w:after="200" w:afterAutospacing="0"/>
        <w:ind w:left="57"/>
        <w:divId w:val="949974146"/>
        <w:rPr>
          <w:rFonts w:ascii="Times New Roman" w:hAnsi="Times New Roman" w:cs="Times New Roman"/>
          <w:caps w:val="0"/>
          <w:color w:val="0000FF"/>
          <w:sz w:val="24"/>
          <w:szCs w:val="24"/>
        </w:rPr>
      </w:pPr>
      <w:r w:rsidRPr="00DF49B3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116, de 19 de junho de 2008)</w:t>
      </w:r>
    </w:p>
    <w:p w:rsidR="004C774A" w:rsidRPr="00DF49B3" w:rsidRDefault="004C774A" w:rsidP="007254EC">
      <w:pPr>
        <w:pStyle w:val="Ttulo1"/>
        <w:spacing w:before="0" w:beforeAutospacing="0" w:after="200" w:afterAutospacing="0"/>
        <w:ind w:left="57"/>
        <w:divId w:val="949974146"/>
        <w:rPr>
          <w:rFonts w:ascii="Times New Roman" w:hAnsi="Times New Roman" w:cs="Times New Roman"/>
          <w:sz w:val="24"/>
          <w:szCs w:val="24"/>
        </w:rPr>
      </w:pPr>
      <w:r w:rsidRPr="00DF49B3">
        <w:rPr>
          <w:rFonts w:ascii="Times New Roman" w:hAnsi="Times New Roman" w:cs="Times New Roman"/>
          <w:caps w:val="0"/>
          <w:color w:val="0000FF"/>
          <w:sz w:val="24"/>
          <w:szCs w:val="24"/>
        </w:rPr>
        <w:t>(Revogad</w:t>
      </w:r>
      <w:r w:rsidR="000A0EB1" w:rsidRPr="00DF49B3">
        <w:rPr>
          <w:rFonts w:ascii="Times New Roman" w:hAnsi="Times New Roman" w:cs="Times New Roman"/>
          <w:caps w:val="0"/>
          <w:color w:val="0000FF"/>
          <w:sz w:val="24"/>
          <w:szCs w:val="24"/>
        </w:rPr>
        <w:t>a</w:t>
      </w:r>
      <w:r w:rsidRPr="00DF49B3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pela Resolução – RDC nº 226, de 30 de abril de 2018)</w:t>
      </w:r>
    </w:p>
    <w:p w:rsidR="00A424A9" w:rsidRPr="00DF49B3" w:rsidRDefault="00A424A9" w:rsidP="007254EC">
      <w:pPr>
        <w:pStyle w:val="Corpodetexto2"/>
        <w:spacing w:before="0" w:beforeAutospacing="0" w:after="200" w:afterAutospacing="0" w:line="240" w:lineRule="auto"/>
        <w:ind w:left="3969"/>
        <w:jc w:val="both"/>
        <w:divId w:val="949974146"/>
        <w:rPr>
          <w:strike/>
        </w:rPr>
      </w:pPr>
      <w:r w:rsidRPr="00DF49B3">
        <w:rPr>
          <w:strike/>
        </w:rPr>
        <w:t>Altera o prazo para os peticionamentos de renovação de registro no ano de 2008.</w:t>
      </w:r>
    </w:p>
    <w:p w:rsidR="000A0EB1" w:rsidRPr="00DF49B3" w:rsidRDefault="000A0EB1" w:rsidP="007254EC">
      <w:pPr>
        <w:spacing w:before="0" w:beforeAutospacing="0" w:after="200" w:afterAutospacing="0"/>
        <w:ind w:left="57" w:firstLine="567"/>
        <w:jc w:val="both"/>
        <w:divId w:val="949974146"/>
        <w:rPr>
          <w:b/>
          <w:bCs/>
          <w:strike/>
        </w:rPr>
      </w:pPr>
    </w:p>
    <w:p w:rsidR="00A424A9" w:rsidRPr="00DF49B3" w:rsidRDefault="00A424A9" w:rsidP="007254EC">
      <w:pPr>
        <w:spacing w:before="0" w:beforeAutospacing="0" w:after="200" w:afterAutospacing="0"/>
        <w:ind w:left="57" w:firstLine="567"/>
        <w:jc w:val="both"/>
        <w:divId w:val="949974146"/>
        <w:rPr>
          <w:strike/>
        </w:rPr>
      </w:pPr>
      <w:r w:rsidRPr="00DF49B3">
        <w:rPr>
          <w:b/>
          <w:bCs/>
          <w:strike/>
        </w:rPr>
        <w:t>A Diretoria Colegiada da Agência Nacional de Vigilância Sanitária</w:t>
      </w:r>
      <w:r w:rsidRPr="00DF49B3">
        <w:rPr>
          <w:strike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17 de junho de 2008,</w:t>
      </w:r>
    </w:p>
    <w:p w:rsidR="00A424A9" w:rsidRPr="00DF49B3" w:rsidRDefault="00A424A9" w:rsidP="007254EC">
      <w:pPr>
        <w:spacing w:before="0" w:beforeAutospacing="0" w:after="200" w:afterAutospacing="0"/>
        <w:ind w:left="57" w:firstLine="567"/>
        <w:jc w:val="both"/>
        <w:divId w:val="949974146"/>
        <w:rPr>
          <w:strike/>
        </w:rPr>
      </w:pPr>
      <w:r w:rsidRPr="00DF49B3">
        <w:rPr>
          <w:strike/>
        </w:rPr>
        <w:t>considerando o período de transição para cumprimento das normas para o peticionamento de renovação de registro cadastral das marcas de produtos fumígenos,</w:t>
      </w:r>
    </w:p>
    <w:p w:rsidR="00A424A9" w:rsidRPr="00DF49B3" w:rsidRDefault="00A424A9" w:rsidP="007254EC">
      <w:pPr>
        <w:spacing w:before="0" w:beforeAutospacing="0" w:after="200" w:afterAutospacing="0"/>
        <w:ind w:left="57" w:firstLine="567"/>
        <w:jc w:val="both"/>
        <w:divId w:val="949974146"/>
        <w:rPr>
          <w:strike/>
        </w:rPr>
      </w:pPr>
      <w:r w:rsidRPr="00DF49B3">
        <w:rPr>
          <w:strike/>
        </w:rPr>
        <w:t>adota a seguinte Resolução e eu, Diretor-Presidente, determino a sua publicação:</w:t>
      </w:r>
    </w:p>
    <w:p w:rsidR="007254EC" w:rsidRPr="00DF49B3" w:rsidRDefault="00A424A9" w:rsidP="007254EC">
      <w:pPr>
        <w:spacing w:before="0" w:beforeAutospacing="0" w:after="200" w:afterAutospacing="0"/>
        <w:ind w:left="57" w:firstLine="567"/>
        <w:jc w:val="both"/>
        <w:divId w:val="949974146"/>
        <w:rPr>
          <w:strike/>
        </w:rPr>
      </w:pPr>
      <w:r w:rsidRPr="00DF49B3">
        <w:rPr>
          <w:strike/>
        </w:rPr>
        <w:t xml:space="preserve">Art 1º. O Art. 27 e seu parágrafo único da RDC 90, de 27 de dezembro de 2007, republicada no D.O.U. de 28 de março de 2008 e alterada pela RDC 32, de 29 de maio de 2008, passa a </w:t>
      </w:r>
      <w:r w:rsidR="007254EC" w:rsidRPr="00DF49B3">
        <w:rPr>
          <w:strike/>
        </w:rPr>
        <w:t>vigorar com a seguinte redação:</w:t>
      </w:r>
    </w:p>
    <w:p w:rsidR="00A424A9" w:rsidRPr="00DF49B3" w:rsidRDefault="00A424A9" w:rsidP="007254EC">
      <w:pPr>
        <w:spacing w:before="0" w:beforeAutospacing="0" w:after="200" w:afterAutospacing="0"/>
        <w:ind w:left="57" w:firstLine="567"/>
        <w:jc w:val="both"/>
        <w:divId w:val="949974146"/>
        <w:rPr>
          <w:strike/>
        </w:rPr>
      </w:pPr>
      <w:r w:rsidRPr="00DF49B3">
        <w:rPr>
          <w:strike/>
        </w:rPr>
        <w:t>“Art 27. Para os registros de dados cadastrais obtidos durante a vigência da RDC 346, de 02 de dezembro de 2003, e que foram publicados na página da Anvisa no primeiro semestre de 2007, e para os registros renovados em 2007, fica estabelecido o prazo até 30 de julho de 2008 para peticionar renovação.</w:t>
      </w:r>
    </w:p>
    <w:p w:rsidR="00A424A9" w:rsidRPr="00DF49B3" w:rsidRDefault="00A424A9" w:rsidP="007254EC">
      <w:pPr>
        <w:pStyle w:val="Recuodecorpodetexto2"/>
        <w:spacing w:after="200"/>
        <w:ind w:left="57"/>
        <w:divId w:val="949974146"/>
        <w:rPr>
          <w:rFonts w:ascii="Times New Roman" w:hAnsi="Times New Roman"/>
          <w:strike/>
          <w:szCs w:val="24"/>
        </w:rPr>
      </w:pPr>
      <w:r w:rsidRPr="00DF49B3">
        <w:rPr>
          <w:rFonts w:ascii="Times New Roman" w:hAnsi="Times New Roman"/>
          <w:strike/>
          <w:szCs w:val="24"/>
        </w:rPr>
        <w:t>Parágrafo único. Para as sucessivas renovações dos registros mencionados no caput, fica estabelecido o prazo anual de 30 de julho.”(NR)</w:t>
      </w:r>
    </w:p>
    <w:p w:rsidR="00A424A9" w:rsidRPr="00DF49B3" w:rsidRDefault="00A424A9" w:rsidP="007254EC">
      <w:pPr>
        <w:spacing w:before="0" w:beforeAutospacing="0" w:after="200" w:afterAutospacing="0"/>
        <w:ind w:left="57" w:firstLine="567"/>
        <w:jc w:val="both"/>
        <w:divId w:val="949974146"/>
        <w:rPr>
          <w:strike/>
        </w:rPr>
      </w:pPr>
      <w:r w:rsidRPr="00DF49B3">
        <w:rPr>
          <w:strike/>
        </w:rPr>
        <w:t>Art 2º Esta Resolução entra em vigor na data de sua publicação.</w:t>
      </w:r>
    </w:p>
    <w:p w:rsidR="000A0EB1" w:rsidRPr="00DF49B3" w:rsidRDefault="000A0EB1" w:rsidP="007254EC">
      <w:pPr>
        <w:spacing w:before="0" w:beforeAutospacing="0" w:after="200" w:afterAutospacing="0"/>
        <w:ind w:left="57" w:firstLine="567"/>
        <w:jc w:val="both"/>
        <w:divId w:val="949974146"/>
        <w:rPr>
          <w:strike/>
        </w:rPr>
      </w:pPr>
    </w:p>
    <w:p w:rsidR="00A53197" w:rsidRPr="00DF49B3" w:rsidRDefault="00A424A9" w:rsidP="007254EC">
      <w:pPr>
        <w:pStyle w:val="Ttulo2"/>
        <w:spacing w:before="0" w:beforeAutospacing="0" w:after="200" w:afterAutospacing="0"/>
        <w:ind w:left="57"/>
        <w:divId w:val="949974146"/>
        <w:rPr>
          <w:rFonts w:ascii="Times New Roman" w:hAnsi="Times New Roman" w:cs="Times New Roman"/>
          <w:b w:val="0"/>
          <w:bCs w:val="0"/>
          <w:strike/>
          <w:color w:val="003366"/>
          <w:sz w:val="24"/>
          <w:szCs w:val="24"/>
        </w:rPr>
      </w:pPr>
      <w:r w:rsidRPr="00DF49B3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sectPr w:rsidR="00A53197" w:rsidRPr="00DF49B3" w:rsidSect="007254EC">
      <w:headerReference w:type="default" r:id="rId6"/>
      <w:footerReference w:type="default" r:id="rId7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DC5" w:rsidRDefault="00E16DC5" w:rsidP="007254EC">
      <w:pPr>
        <w:spacing w:before="0" w:after="0"/>
      </w:pPr>
      <w:r>
        <w:separator/>
      </w:r>
    </w:p>
  </w:endnote>
  <w:endnote w:type="continuationSeparator" w:id="0">
    <w:p w:rsidR="00E16DC5" w:rsidRDefault="00E16DC5" w:rsidP="007254E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4EC" w:rsidRDefault="007254EC" w:rsidP="007254EC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DC5" w:rsidRDefault="00E16DC5" w:rsidP="007254EC">
      <w:pPr>
        <w:spacing w:before="0" w:after="0"/>
      </w:pPr>
      <w:r>
        <w:separator/>
      </w:r>
    </w:p>
  </w:footnote>
  <w:footnote w:type="continuationSeparator" w:id="0">
    <w:p w:rsidR="00E16DC5" w:rsidRDefault="00E16DC5" w:rsidP="007254E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4EC" w:rsidRPr="0018049F" w:rsidRDefault="00E16DC5" w:rsidP="007254E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E16DC5">
      <w:rPr>
        <w:rFonts w:eastAsia="Times New Roman"/>
        <w:noProof/>
        <w:lang w:eastAsia="pt-BR"/>
      </w:rPr>
      <w:drawing>
        <wp:inline distT="0" distB="0" distL="0" distR="0">
          <wp:extent cx="638175" cy="628650"/>
          <wp:effectExtent l="0" t="0" r="0" b="0"/>
          <wp:docPr id="2" name="Imagem 5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254EC" w:rsidRPr="0018049F" w:rsidRDefault="007254EC" w:rsidP="007254E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7254EC" w:rsidRDefault="007254EC" w:rsidP="007254E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7254EC" w:rsidRDefault="007254EC" w:rsidP="007254E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0A80"/>
    <w:rsid w:val="00074AC0"/>
    <w:rsid w:val="000834AC"/>
    <w:rsid w:val="000A0EB1"/>
    <w:rsid w:val="000C2183"/>
    <w:rsid w:val="000F7751"/>
    <w:rsid w:val="0018049F"/>
    <w:rsid w:val="002A6BAF"/>
    <w:rsid w:val="002E46A0"/>
    <w:rsid w:val="004C774A"/>
    <w:rsid w:val="00524060"/>
    <w:rsid w:val="005D13BD"/>
    <w:rsid w:val="00652E8A"/>
    <w:rsid w:val="007254EC"/>
    <w:rsid w:val="00771958"/>
    <w:rsid w:val="008B7BC0"/>
    <w:rsid w:val="008D770F"/>
    <w:rsid w:val="009D4C4B"/>
    <w:rsid w:val="009F4005"/>
    <w:rsid w:val="00A02D25"/>
    <w:rsid w:val="00A424A9"/>
    <w:rsid w:val="00A53197"/>
    <w:rsid w:val="00AF43E7"/>
    <w:rsid w:val="00B1779F"/>
    <w:rsid w:val="00C95A0B"/>
    <w:rsid w:val="00DB6670"/>
    <w:rsid w:val="00DF49B3"/>
    <w:rsid w:val="00DF7C19"/>
    <w:rsid w:val="00E15269"/>
    <w:rsid w:val="00E16DC5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A424A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A424A9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7254EC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7254EC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7254EC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7254EC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254EC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97414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414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14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1433</Characters>
  <Application>Microsoft Office Word</Application>
  <DocSecurity>0</DocSecurity>
  <Lines>11</Lines>
  <Paragraphs>3</Paragraphs>
  <ScaleCrop>false</ScaleCrop>
  <Company>ANVISA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2018-06-15T21:12:00Z</cp:lastPrinted>
  <dcterms:created xsi:type="dcterms:W3CDTF">2018-08-16T18:33:00Z</dcterms:created>
  <dcterms:modified xsi:type="dcterms:W3CDTF">2018-08-16T18:33:00Z</dcterms:modified>
</cp:coreProperties>
</file>