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733B9F" w:rsidRDefault="006E4816" w:rsidP="006E4816">
      <w:pPr>
        <w:jc w:val="center"/>
        <w:rPr>
          <w:rFonts w:ascii="Times New Roman" w:hAnsi="Times New Roman" w:cs="Times New Roman"/>
          <w:b/>
        </w:rPr>
      </w:pPr>
      <w:r w:rsidRPr="00733B9F">
        <w:rPr>
          <w:rFonts w:ascii="Times New Roman" w:hAnsi="Times New Roman" w:cs="Times New Roman"/>
          <w:b/>
        </w:rPr>
        <w:t>RESOLUÇÃO</w:t>
      </w:r>
      <w:r w:rsidR="009C1305" w:rsidRPr="00733B9F">
        <w:rPr>
          <w:rFonts w:ascii="Times New Roman" w:hAnsi="Times New Roman" w:cs="Times New Roman"/>
          <w:b/>
        </w:rPr>
        <w:t xml:space="preserve"> DA DIRETORIA COLEGIADA</w:t>
      </w:r>
      <w:r w:rsidRPr="00733B9F">
        <w:rPr>
          <w:rFonts w:ascii="Times New Roman" w:hAnsi="Times New Roman" w:cs="Times New Roman"/>
          <w:b/>
        </w:rPr>
        <w:t xml:space="preserve"> – RDC Nº 4</w:t>
      </w:r>
      <w:r w:rsidR="00CB61AB" w:rsidRPr="00733B9F">
        <w:rPr>
          <w:rFonts w:ascii="Times New Roman" w:hAnsi="Times New Roman" w:cs="Times New Roman"/>
          <w:b/>
        </w:rPr>
        <w:t>7</w:t>
      </w:r>
      <w:r w:rsidRPr="00733B9F">
        <w:rPr>
          <w:rFonts w:ascii="Times New Roman" w:hAnsi="Times New Roman" w:cs="Times New Roman"/>
          <w:b/>
        </w:rPr>
        <w:t>, DE 2 DE JUNHO DE 2000</w:t>
      </w:r>
    </w:p>
    <w:p w:rsidR="006E4816" w:rsidRPr="00733B9F" w:rsidRDefault="006E4816" w:rsidP="006E481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33B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9C1305" w:rsidRPr="00733B9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733B9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107-E, de 5 de junho de 2000)</w:t>
      </w:r>
    </w:p>
    <w:p w:rsidR="009C1305" w:rsidRPr="00733B9F" w:rsidRDefault="009C1305" w:rsidP="006E481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C597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RDC nº </w:t>
      </w:r>
      <w:r w:rsidR="00BB0D51" w:rsidRPr="00AC597A">
        <w:rPr>
          <w:rFonts w:ascii="Times New Roman" w:hAnsi="Times New Roman" w:cs="Times New Roman"/>
          <w:b/>
          <w:color w:val="0000FF"/>
          <w:sz w:val="24"/>
          <w:szCs w:val="24"/>
        </w:rPr>
        <w:t>204, de 14 de novembro de 2006)</w:t>
      </w:r>
      <w:bookmarkStart w:id="0" w:name="_GoBack"/>
      <w:bookmarkEnd w:id="0"/>
    </w:p>
    <w:p w:rsidR="006E4816" w:rsidRPr="001E166E" w:rsidRDefault="006E4816" w:rsidP="006E4816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6E4816" w:rsidRPr="001E166E" w:rsidRDefault="006E4816" w:rsidP="006E48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E166E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="00040421" w:rsidRPr="001E166E">
        <w:rPr>
          <w:rFonts w:ascii="Times New Roman" w:hAnsi="Times New Roman" w:cs="Times New Roman"/>
          <w:b/>
          <w:strike/>
          <w:sz w:val="24"/>
          <w:szCs w:val="24"/>
        </w:rPr>
        <w:t>,</w:t>
      </w: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no uso da</w:t>
      </w:r>
      <w:r w:rsidR="00A361CC" w:rsidRPr="001E166E">
        <w:rPr>
          <w:rFonts w:ascii="Times New Roman" w:hAnsi="Times New Roman" w:cs="Times New Roman"/>
          <w:strike/>
          <w:sz w:val="24"/>
          <w:szCs w:val="24"/>
        </w:rPr>
        <w:t>s</w:t>
      </w: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atribuiç</w:t>
      </w:r>
      <w:r w:rsidR="00A361CC" w:rsidRPr="001E166E">
        <w:rPr>
          <w:rFonts w:ascii="Times New Roman" w:hAnsi="Times New Roman" w:cs="Times New Roman"/>
          <w:strike/>
          <w:sz w:val="24"/>
          <w:szCs w:val="24"/>
        </w:rPr>
        <w:t>ões</w:t>
      </w: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que lhe confere o art. 11</w:t>
      </w:r>
      <w:r w:rsidR="00040421" w:rsidRPr="001E166E">
        <w:rPr>
          <w:rFonts w:ascii="Times New Roman" w:hAnsi="Times New Roman" w:cs="Times New Roman"/>
          <w:strike/>
          <w:sz w:val="24"/>
          <w:szCs w:val="24"/>
        </w:rPr>
        <w:t>,</w:t>
      </w: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inciso IV</w:t>
      </w:r>
      <w:r w:rsidR="00040421" w:rsidRPr="001E166E">
        <w:rPr>
          <w:rFonts w:ascii="Times New Roman" w:hAnsi="Times New Roman" w:cs="Times New Roman"/>
          <w:strike/>
          <w:sz w:val="24"/>
          <w:szCs w:val="24"/>
        </w:rPr>
        <w:t>,</w:t>
      </w: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do Regulamento da ANVS aprovado pelo Decreto </w:t>
      </w:r>
      <w:r w:rsidR="00040421" w:rsidRPr="001E166E">
        <w:rPr>
          <w:rFonts w:ascii="Times New Roman" w:hAnsi="Times New Roman" w:cs="Times New Roman"/>
          <w:strike/>
          <w:sz w:val="24"/>
          <w:szCs w:val="24"/>
        </w:rPr>
        <w:t xml:space="preserve">nº </w:t>
      </w:r>
      <w:r w:rsidRPr="001E166E">
        <w:rPr>
          <w:rFonts w:ascii="Times New Roman" w:hAnsi="Times New Roman" w:cs="Times New Roman"/>
          <w:strike/>
          <w:sz w:val="24"/>
          <w:szCs w:val="24"/>
        </w:rPr>
        <w:t>3.029, de l6</w:t>
      </w:r>
      <w:r w:rsidR="00040421" w:rsidRPr="001E166E">
        <w:rPr>
          <w:rFonts w:ascii="Times New Roman" w:hAnsi="Times New Roman" w:cs="Times New Roman"/>
          <w:strike/>
          <w:sz w:val="24"/>
          <w:szCs w:val="24"/>
        </w:rPr>
        <w:t xml:space="preserve"> de abril de 1999, em reunião realizada em 31 de maio de 2000,</w:t>
      </w:r>
    </w:p>
    <w:p w:rsidR="006E4816" w:rsidRPr="001E166E" w:rsidRDefault="006E4816" w:rsidP="006E48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considerando </w:t>
      </w:r>
      <w:r w:rsidR="00040421" w:rsidRPr="001E166E">
        <w:rPr>
          <w:rFonts w:ascii="Times New Roman" w:hAnsi="Times New Roman" w:cs="Times New Roman"/>
          <w:strike/>
          <w:sz w:val="24"/>
          <w:szCs w:val="24"/>
        </w:rPr>
        <w:t>a necessidade de implementar ações que venham coibir o uso abusivo e indevido de substâncias que possam causar danos à saúde pública,</w:t>
      </w:r>
    </w:p>
    <w:p w:rsidR="006E4816" w:rsidRPr="001E166E" w:rsidRDefault="006E4816" w:rsidP="006E48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66E">
        <w:rPr>
          <w:rFonts w:ascii="Times New Roman" w:hAnsi="Times New Roman" w:cs="Times New Roman"/>
          <w:strike/>
          <w:sz w:val="24"/>
          <w:szCs w:val="24"/>
        </w:rPr>
        <w:t>adota a seguinte Resolução de Diretoria Colegiada e eu, Diretor-Presidente, determino a sua publicação:</w:t>
      </w:r>
    </w:p>
    <w:p w:rsidR="00040421" w:rsidRPr="001E166E" w:rsidRDefault="006E4816" w:rsidP="006E48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66E">
        <w:rPr>
          <w:rFonts w:ascii="Times New Roman" w:hAnsi="Times New Roman" w:cs="Times New Roman"/>
          <w:strike/>
          <w:sz w:val="24"/>
          <w:szCs w:val="24"/>
        </w:rPr>
        <w:t>Art. 1</w:t>
      </w:r>
      <w:r w:rsidR="00DB17D7" w:rsidRPr="001E166E">
        <w:rPr>
          <w:rFonts w:ascii="Times New Roman" w:hAnsi="Times New Roman" w:cs="Times New Roman"/>
          <w:strike/>
          <w:sz w:val="24"/>
          <w:szCs w:val="24"/>
        </w:rPr>
        <w:t>º</w:t>
      </w: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40421" w:rsidRPr="001E166E">
        <w:rPr>
          <w:rFonts w:ascii="Times New Roman" w:hAnsi="Times New Roman" w:cs="Times New Roman"/>
          <w:strike/>
          <w:sz w:val="24"/>
          <w:szCs w:val="24"/>
        </w:rPr>
        <w:t>Proibir a importação e comercialização de substâncias sujeitas a controle especial destinadas à fabricação de medicamentos que ainda não tiveram a sua eficácia-terapêutica avaliada pela Agência Nacional de Vigilância Sanitária.</w:t>
      </w:r>
    </w:p>
    <w:p w:rsidR="006E4816" w:rsidRPr="001E166E" w:rsidRDefault="00040421" w:rsidP="006E48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66E">
        <w:rPr>
          <w:rFonts w:ascii="Times New Roman" w:hAnsi="Times New Roman" w:cs="Times New Roman"/>
          <w:strike/>
          <w:sz w:val="24"/>
          <w:szCs w:val="24"/>
        </w:rPr>
        <w:t>Parágrafo único. Excetuar do disposto no caput deste artigo a utilização com a estrita finalidade de pesquisas e trabalhos médicos e científicos.</w:t>
      </w:r>
      <w:r w:rsidR="006E4816" w:rsidRPr="001E166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6E4816" w:rsidRPr="001E166E" w:rsidRDefault="006E4816" w:rsidP="006E48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E166E">
        <w:rPr>
          <w:rFonts w:ascii="Times New Roman" w:hAnsi="Times New Roman" w:cs="Times New Roman"/>
          <w:strike/>
          <w:sz w:val="24"/>
          <w:szCs w:val="24"/>
        </w:rPr>
        <w:t>Art. 2</w:t>
      </w:r>
      <w:r w:rsidR="00DB17D7" w:rsidRPr="001E166E">
        <w:rPr>
          <w:rFonts w:ascii="Times New Roman" w:hAnsi="Times New Roman" w:cs="Times New Roman"/>
          <w:strike/>
          <w:sz w:val="24"/>
          <w:szCs w:val="24"/>
        </w:rPr>
        <w:t>º</w:t>
      </w: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Esta Resolução de Diretoria Colegiada entra em vigor na data de sua publicação.</w:t>
      </w:r>
    </w:p>
    <w:p w:rsidR="006E4816" w:rsidRPr="001E166E" w:rsidRDefault="006E4816" w:rsidP="006E481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E166E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6E4816" w:rsidRPr="001E166E" w:rsidRDefault="00040421" w:rsidP="001E5D37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1E166E">
        <w:rPr>
          <w:rFonts w:ascii="Times New Roman" w:hAnsi="Times New Roman" w:cs="Times New Roman"/>
          <w:strike/>
          <w:sz w:val="24"/>
          <w:szCs w:val="24"/>
        </w:rPr>
        <w:t xml:space="preserve"> (Of. El. nº 200</w:t>
      </w:r>
      <w:r w:rsidR="001E5D37" w:rsidRPr="001E166E">
        <w:rPr>
          <w:rFonts w:ascii="Times New Roman" w:hAnsi="Times New Roman" w:cs="Times New Roman"/>
          <w:strike/>
          <w:sz w:val="24"/>
          <w:szCs w:val="24"/>
        </w:rPr>
        <w:t>/2000)</w:t>
      </w:r>
    </w:p>
    <w:sectPr w:rsidR="006E4816" w:rsidRPr="001E166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24" w:rsidRDefault="00D43224" w:rsidP="00D43224">
      <w:pPr>
        <w:spacing w:after="0" w:line="240" w:lineRule="auto"/>
      </w:pPr>
      <w:r>
        <w:separator/>
      </w:r>
    </w:p>
  </w:endnote>
  <w:endnote w:type="continuationSeparator" w:id="0">
    <w:p w:rsidR="00D43224" w:rsidRDefault="00D43224" w:rsidP="00D4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24" w:rsidRDefault="00D43224" w:rsidP="00D4322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</w:t>
    </w:r>
    <w:r w:rsidR="00C4321A">
      <w:rPr>
        <w:rFonts w:ascii="Calibri" w:eastAsia="Times New Roman" w:hAnsi="Calibri" w:cs="Times New Roman"/>
        <w:color w:val="943634"/>
      </w:rPr>
      <w:t xml:space="preserve"> </w:t>
    </w:r>
    <w:r>
      <w:rPr>
        <w:rFonts w:ascii="Calibri" w:eastAsia="Times New Roman" w:hAnsi="Calibri" w:cs="Times New Roman"/>
        <w:color w:val="943634"/>
      </w:rPr>
      <w:t>(s) publicado</w:t>
    </w:r>
    <w:r w:rsidR="00C4321A">
      <w:rPr>
        <w:rFonts w:ascii="Calibri" w:eastAsia="Times New Roman" w:hAnsi="Calibri" w:cs="Times New Roman"/>
        <w:color w:val="943634"/>
      </w:rPr>
      <w:t xml:space="preserve"> </w:t>
    </w:r>
    <w:r>
      <w:rPr>
        <w:rFonts w:ascii="Calibri" w:eastAsia="Times New Roman" w:hAnsi="Calibri" w:cs="Times New Roman"/>
        <w:color w:val="943634"/>
      </w:rPr>
      <w:t>(s) em Diário Oficial da União.</w:t>
    </w:r>
  </w:p>
  <w:p w:rsidR="00D43224" w:rsidRDefault="00D432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24" w:rsidRDefault="00D43224" w:rsidP="00D43224">
      <w:pPr>
        <w:spacing w:after="0" w:line="240" w:lineRule="auto"/>
      </w:pPr>
      <w:r>
        <w:separator/>
      </w:r>
    </w:p>
  </w:footnote>
  <w:footnote w:type="continuationSeparator" w:id="0">
    <w:p w:rsidR="00D43224" w:rsidRDefault="00D43224" w:rsidP="00D4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24" w:rsidRDefault="00D43224" w:rsidP="00D4322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3224" w:rsidRDefault="00D43224" w:rsidP="00D4322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D43224" w:rsidRDefault="00D43224" w:rsidP="00D4322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43224" w:rsidRDefault="00D432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16"/>
    <w:rsid w:val="00040421"/>
    <w:rsid w:val="001E166E"/>
    <w:rsid w:val="001E5D37"/>
    <w:rsid w:val="001E708B"/>
    <w:rsid w:val="003A614F"/>
    <w:rsid w:val="006E4816"/>
    <w:rsid w:val="00733B9F"/>
    <w:rsid w:val="007441BF"/>
    <w:rsid w:val="00786686"/>
    <w:rsid w:val="009C1305"/>
    <w:rsid w:val="00A361CC"/>
    <w:rsid w:val="00AC597A"/>
    <w:rsid w:val="00B075A4"/>
    <w:rsid w:val="00B30817"/>
    <w:rsid w:val="00BB0D51"/>
    <w:rsid w:val="00C4321A"/>
    <w:rsid w:val="00CB61AB"/>
    <w:rsid w:val="00D150DD"/>
    <w:rsid w:val="00D43224"/>
    <w:rsid w:val="00D621E1"/>
    <w:rsid w:val="00DB17D7"/>
    <w:rsid w:val="00E705E8"/>
    <w:rsid w:val="00E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885F99D"/>
  <w15:docId w15:val="{75831A48-12FF-40ED-AC4F-C2C4B9B1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43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224"/>
  </w:style>
  <w:style w:type="paragraph" w:styleId="Rodap">
    <w:name w:val="footer"/>
    <w:basedOn w:val="Normal"/>
    <w:link w:val="RodapChar"/>
    <w:uiPriority w:val="99"/>
    <w:unhideWhenUsed/>
    <w:rsid w:val="00D43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A9DC3-108C-4A39-988D-09AFF336F1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1832F-CD06-4B33-A352-6F735D274DDB}"/>
</file>

<file path=customXml/itemProps3.xml><?xml version="1.0" encoding="utf-8"?>
<ds:datastoreItem xmlns:ds="http://schemas.openxmlformats.org/officeDocument/2006/customXml" ds:itemID="{C76A939C-EE99-4F9D-BA75-C3BDE1B89DD8}"/>
</file>

<file path=customXml/itemProps4.xml><?xml version="1.0" encoding="utf-8"?>
<ds:datastoreItem xmlns:ds="http://schemas.openxmlformats.org/officeDocument/2006/customXml" ds:itemID="{03E1BAA9-9E55-48B5-9144-F8B7C6B2E4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14</cp:revision>
  <dcterms:created xsi:type="dcterms:W3CDTF">2015-12-07T17:23:00Z</dcterms:created>
  <dcterms:modified xsi:type="dcterms:W3CDTF">2017-06-21T14:48:00Z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