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E12" w:rsidRPr="0094212E" w:rsidRDefault="00B53E12" w:rsidP="0094212E">
      <w:pPr>
        <w:pStyle w:val="Ttulo1"/>
        <w:spacing w:before="0" w:beforeAutospacing="0" w:after="200" w:afterAutospacing="0"/>
        <w:ind w:left="-851" w:right="-994"/>
        <w:divId w:val="130266101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4212E">
        <w:rPr>
          <w:rFonts w:ascii="Times New Roman" w:hAnsi="Times New Roman" w:cs="Times New Roman"/>
          <w:sz w:val="24"/>
          <w:szCs w:val="24"/>
        </w:rPr>
        <w:t>RESOLUÇÃO DA DIRETORIA COLEGIADA - RDC Nº 49, DE 16 DE JULHO DE 2008.</w:t>
      </w:r>
    </w:p>
    <w:p w:rsidR="0094212E" w:rsidRPr="0094212E" w:rsidRDefault="0094212E" w:rsidP="0094212E">
      <w:pPr>
        <w:spacing w:before="0" w:beforeAutospacing="0" w:after="200" w:afterAutospacing="0"/>
        <w:ind w:left="57"/>
        <w:jc w:val="center"/>
        <w:divId w:val="1302661010"/>
        <w:rPr>
          <w:b/>
          <w:color w:val="0000FF"/>
        </w:rPr>
      </w:pPr>
      <w:r w:rsidRPr="0094212E">
        <w:rPr>
          <w:b/>
          <w:color w:val="0000FF"/>
        </w:rPr>
        <w:t>(Publicada no DOU nº 136, de 17 de julho de 2008)</w:t>
      </w:r>
    </w:p>
    <w:p w:rsidR="00B53E12" w:rsidRPr="0094212E" w:rsidRDefault="00B53E12" w:rsidP="0094212E">
      <w:pPr>
        <w:spacing w:before="0" w:beforeAutospacing="0" w:after="200" w:afterAutospacing="0"/>
        <w:ind w:left="3969"/>
        <w:jc w:val="both"/>
        <w:divId w:val="1302661010"/>
        <w:rPr>
          <w:color w:val="000000"/>
        </w:rPr>
      </w:pPr>
      <w:r w:rsidRPr="0094212E">
        <w:rPr>
          <w:color w:val="000000"/>
        </w:rPr>
        <w:t>Prorroga o prazo para atendimento de itens dos Anexos I e III da Resolução - RDC nº 67, de 8 de outubro de 2007.</w:t>
      </w:r>
    </w:p>
    <w:p w:rsidR="00B53E12" w:rsidRPr="0094212E" w:rsidRDefault="00B53E12" w:rsidP="0094212E">
      <w:pPr>
        <w:spacing w:before="0" w:beforeAutospacing="0" w:after="200" w:afterAutospacing="0"/>
        <w:ind w:left="57" w:firstLine="567"/>
        <w:jc w:val="both"/>
        <w:divId w:val="1302661010"/>
        <w:rPr>
          <w:color w:val="000000"/>
        </w:rPr>
      </w:pPr>
      <w:r w:rsidRPr="0094212E">
        <w:rPr>
          <w:color w:val="000000"/>
        </w:rPr>
        <w:t>A Diretoria Colegiada da Agência Nacional de Vigilância Sanitária,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7 de julho de 2008,</w:t>
      </w:r>
    </w:p>
    <w:p w:rsidR="00B53E12" w:rsidRPr="0094212E" w:rsidRDefault="00B53E12" w:rsidP="0094212E">
      <w:pPr>
        <w:spacing w:before="0" w:beforeAutospacing="0" w:after="200" w:afterAutospacing="0"/>
        <w:ind w:left="57" w:firstLine="567"/>
        <w:jc w:val="both"/>
        <w:divId w:val="1302661010"/>
        <w:rPr>
          <w:color w:val="000000"/>
        </w:rPr>
      </w:pPr>
      <w:r w:rsidRPr="0094212E">
        <w:rPr>
          <w:color w:val="000000"/>
        </w:rPr>
        <w:t>adota a seguinte Resolução e eu, Diretora-Presidente Substituta, determino a sua publicação:</w:t>
      </w:r>
    </w:p>
    <w:p w:rsidR="00B53E12" w:rsidRPr="0094212E" w:rsidRDefault="00B53E12" w:rsidP="0094212E">
      <w:pPr>
        <w:spacing w:before="0" w:beforeAutospacing="0" w:after="200" w:afterAutospacing="0"/>
        <w:ind w:left="57" w:firstLine="567"/>
        <w:jc w:val="both"/>
        <w:divId w:val="1302661010"/>
        <w:rPr>
          <w:color w:val="000000"/>
        </w:rPr>
      </w:pPr>
      <w:r w:rsidRPr="0094212E">
        <w:rPr>
          <w:color w:val="000000"/>
        </w:rPr>
        <w:t>Art. 1º Prorrogar por 90 (noventa) dias, a partir da data de publicação desta Resolução de Diretoria Colegiada, o prazo para o atendimento dos itens 7.3.13; 9.2.2 e 9.2.2.1 do Anexo I e o item 2.16 do Anexo III da Resolução - RDC nº 67, de 8 de outubro de 2007, publicada no DOU nº 195, de 9 de outubro de 2007, Seção 1, pág. 29.</w:t>
      </w:r>
    </w:p>
    <w:p w:rsidR="00B53E12" w:rsidRPr="0094212E" w:rsidRDefault="00B53E12" w:rsidP="0094212E">
      <w:pPr>
        <w:spacing w:before="0" w:beforeAutospacing="0" w:after="200" w:afterAutospacing="0"/>
        <w:ind w:left="57" w:firstLine="567"/>
        <w:jc w:val="both"/>
        <w:divId w:val="1302661010"/>
        <w:rPr>
          <w:color w:val="000000"/>
        </w:rPr>
      </w:pPr>
      <w:r w:rsidRPr="0094212E">
        <w:rPr>
          <w:color w:val="000000"/>
        </w:rPr>
        <w:t>Art. 2º Esta Resolução entra em vigor na data de sua publicação.</w:t>
      </w:r>
    </w:p>
    <w:p w:rsidR="00A53197" w:rsidRPr="0094212E" w:rsidRDefault="00B53E12" w:rsidP="0094212E">
      <w:pPr>
        <w:pStyle w:val="Ttulo2"/>
        <w:spacing w:before="0" w:beforeAutospacing="0" w:after="200" w:afterAutospacing="0"/>
        <w:ind w:left="57"/>
        <w:divId w:val="1302661010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94212E">
        <w:rPr>
          <w:rFonts w:ascii="Times New Roman" w:hAnsi="Times New Roman" w:cs="Times New Roman"/>
          <w:sz w:val="24"/>
          <w:szCs w:val="24"/>
        </w:rPr>
        <w:t>MARIA CECÍLIA MARTINS BRITO</w:t>
      </w:r>
    </w:p>
    <w:sectPr w:rsidR="00A53197" w:rsidRPr="0094212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6F5" w:rsidRDefault="00B676F5" w:rsidP="0094212E">
      <w:pPr>
        <w:spacing w:before="0" w:after="0"/>
      </w:pPr>
      <w:r>
        <w:separator/>
      </w:r>
    </w:p>
  </w:endnote>
  <w:endnote w:type="continuationSeparator" w:id="0">
    <w:p w:rsidR="00B676F5" w:rsidRDefault="00B676F5" w:rsidP="009421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212E" w:rsidRPr="0018049F" w:rsidRDefault="0094212E" w:rsidP="0094212E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6F5" w:rsidRDefault="00B676F5" w:rsidP="0094212E">
      <w:pPr>
        <w:spacing w:before="0" w:after="0"/>
      </w:pPr>
      <w:r>
        <w:separator/>
      </w:r>
    </w:p>
  </w:footnote>
  <w:footnote w:type="continuationSeparator" w:id="0">
    <w:p w:rsidR="00B676F5" w:rsidRDefault="00B676F5" w:rsidP="0094212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212E" w:rsidRPr="0018049F" w:rsidRDefault="00B676F5" w:rsidP="0094212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B676F5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4212E" w:rsidRPr="0018049F" w:rsidRDefault="0094212E" w:rsidP="0094212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94212E" w:rsidRDefault="0094212E" w:rsidP="0094212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94212E" w:rsidRDefault="0094212E" w:rsidP="0094212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A6BAF"/>
    <w:rsid w:val="00524060"/>
    <w:rsid w:val="005426BE"/>
    <w:rsid w:val="005D13BD"/>
    <w:rsid w:val="00652E8A"/>
    <w:rsid w:val="00771958"/>
    <w:rsid w:val="008B7BC0"/>
    <w:rsid w:val="008D770F"/>
    <w:rsid w:val="0094212E"/>
    <w:rsid w:val="009D4C4B"/>
    <w:rsid w:val="009F4005"/>
    <w:rsid w:val="00A25C65"/>
    <w:rsid w:val="00A53197"/>
    <w:rsid w:val="00AF43E7"/>
    <w:rsid w:val="00B22B93"/>
    <w:rsid w:val="00B53E12"/>
    <w:rsid w:val="00B676F5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94212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4212E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94212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94212E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4212E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66101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101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01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1022</Characters>
  <Application>Microsoft Office Word</Application>
  <DocSecurity>0</DocSecurity>
  <Lines>8</Lines>
  <Paragraphs>2</Paragraphs>
  <ScaleCrop>false</ScaleCrop>
  <Company>ANVISA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