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BD" w:rsidRDefault="00F81EBD" w:rsidP="00F81EBD">
      <w:pPr>
        <w:tabs>
          <w:tab w:val="left" w:pos="9214"/>
        </w:tabs>
        <w:autoSpaceDE w:val="0"/>
        <w:autoSpaceDN w:val="0"/>
        <w:adjustRightInd w:val="0"/>
        <w:spacing w:before="0" w:beforeAutospacing="0" w:after="0" w:afterAutospacing="0"/>
        <w:ind w:right="142"/>
        <w:jc w:val="center"/>
        <w:divId w:val="1044210678"/>
        <w:rPr>
          <w:rFonts w:eastAsia="Times New Roman"/>
          <w:b/>
          <w:bCs/>
          <w:color w:val="282526"/>
          <w:sz w:val="22"/>
        </w:rPr>
      </w:pPr>
      <w:bookmarkStart w:id="0" w:name="_GoBack"/>
      <w:bookmarkEnd w:id="0"/>
      <w:r w:rsidRPr="00F81EBD">
        <w:rPr>
          <w:rFonts w:eastAsia="Times New Roman"/>
          <w:b/>
          <w:bCs/>
          <w:color w:val="282526"/>
          <w:sz w:val="22"/>
        </w:rPr>
        <w:t>RESOLUÇÃO DA DIRETORIA COLEGIADA - RDC Nº 49, DE 23 DE NOVEMBRO DE 2010</w:t>
      </w:r>
    </w:p>
    <w:p w:rsidR="00F81EBD" w:rsidRDefault="00F81EBD" w:rsidP="00F81EBD">
      <w:pPr>
        <w:tabs>
          <w:tab w:val="left" w:pos="9214"/>
        </w:tabs>
        <w:autoSpaceDE w:val="0"/>
        <w:autoSpaceDN w:val="0"/>
        <w:adjustRightInd w:val="0"/>
        <w:spacing w:before="0" w:beforeAutospacing="0" w:after="0" w:afterAutospacing="0"/>
        <w:ind w:right="142"/>
        <w:jc w:val="center"/>
        <w:divId w:val="1044210678"/>
        <w:rPr>
          <w:rFonts w:eastAsia="Times New Roman"/>
          <w:b/>
          <w:bCs/>
          <w:color w:val="282526"/>
          <w:sz w:val="22"/>
        </w:rPr>
      </w:pPr>
    </w:p>
    <w:p w:rsidR="00F81EBD" w:rsidRPr="00274367" w:rsidRDefault="00F81EBD" w:rsidP="00F81EBD">
      <w:pPr>
        <w:tabs>
          <w:tab w:val="left" w:pos="9214"/>
        </w:tabs>
        <w:autoSpaceDE w:val="0"/>
        <w:autoSpaceDN w:val="0"/>
        <w:adjustRightInd w:val="0"/>
        <w:spacing w:before="0" w:beforeAutospacing="0" w:after="0" w:afterAutospacing="0"/>
        <w:ind w:right="142"/>
        <w:jc w:val="center"/>
        <w:divId w:val="1044210678"/>
        <w:rPr>
          <w:rFonts w:eastAsia="Times New Roman"/>
          <w:color w:val="0000FF"/>
          <w:sz w:val="28"/>
        </w:rPr>
      </w:pPr>
      <w:r w:rsidRPr="00274367">
        <w:rPr>
          <w:rFonts w:eastAsia="Times New Roman"/>
          <w:b/>
          <w:bCs/>
          <w:color w:val="0000FF"/>
        </w:rPr>
        <w:t>(Publicada no DOU nº</w:t>
      </w:r>
      <w:r w:rsidR="0021721C" w:rsidRPr="00274367">
        <w:rPr>
          <w:rFonts w:eastAsia="Times New Roman"/>
          <w:b/>
          <w:bCs/>
          <w:color w:val="0000FF"/>
        </w:rPr>
        <w:t xml:space="preserve"> 224, de 24</w:t>
      </w:r>
      <w:r w:rsidRPr="00274367">
        <w:rPr>
          <w:rFonts w:eastAsia="Times New Roman"/>
          <w:b/>
          <w:bCs/>
          <w:color w:val="0000FF"/>
        </w:rPr>
        <w:t xml:space="preserve"> de novembro de 2010)</w:t>
      </w:r>
    </w:p>
    <w:p w:rsidR="003104BA" w:rsidRPr="00F81EBD" w:rsidRDefault="003104BA" w:rsidP="003104BA">
      <w:pPr>
        <w:ind w:left="4248"/>
        <w:jc w:val="both"/>
        <w:divId w:val="1044210678"/>
      </w:pPr>
      <w:r w:rsidRPr="00F81EBD">
        <w:t>Aprova a Farmacopeia Brasileira, 5ª edição e dá outras providências.</w:t>
      </w:r>
    </w:p>
    <w:p w:rsidR="003104BA" w:rsidRPr="00F81EBD" w:rsidRDefault="003104BA" w:rsidP="003104BA">
      <w:pPr>
        <w:pStyle w:val="NormalWeb"/>
        <w:divId w:val="1044210678"/>
        <w:rPr>
          <w:rFonts w:ascii="Times New Roman" w:hAnsi="Times New Roman" w:cs="Times New Roman"/>
          <w:sz w:val="24"/>
          <w:szCs w:val="24"/>
        </w:rPr>
      </w:pPr>
      <w:r w:rsidRPr="00F81EBD">
        <w:rPr>
          <w:rFonts w:ascii="Times New Roman" w:hAnsi="Times New Roman" w:cs="Times New Roman"/>
          <w:sz w:val="24"/>
          <w:szCs w:val="24"/>
        </w:rPr>
        <w:t xml:space="preserve">A Diretoria Colegiada da Agência Nacional de Vigilância Sanitária, no uso da atribuição que lhe confere o inciso IV do art. 11 do Regulamento aprovado pelo Decreto nº.  3.029, de 16 de abril de 1999, e tendo em vista o disposto no inciso II e 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</w:t>
      </w:r>
      <w:r w:rsidRPr="00F81EBD">
        <w:rPr>
          <w:rFonts w:ascii="Times New Roman" w:hAnsi="Times New Roman" w:cs="Times New Roman"/>
          <w:color w:val="auto"/>
          <w:sz w:val="24"/>
          <w:szCs w:val="24"/>
        </w:rPr>
        <w:t>11 de novembro</w:t>
      </w:r>
      <w:r w:rsidRPr="00F81EBD">
        <w:rPr>
          <w:rFonts w:ascii="Times New Roman" w:hAnsi="Times New Roman" w:cs="Times New Roman"/>
          <w:sz w:val="24"/>
          <w:szCs w:val="24"/>
        </w:rPr>
        <w:t xml:space="preserve"> de 2010, adota a seguinte Resolução da Diretoria Colegiada e eu, Diretor-Presidente, determino a sua publicação:</w:t>
      </w:r>
    </w:p>
    <w:p w:rsidR="003104BA" w:rsidRDefault="003104BA" w:rsidP="003104BA">
      <w:pPr>
        <w:ind w:firstLine="567"/>
        <w:jc w:val="both"/>
        <w:divId w:val="1044210678"/>
      </w:pPr>
      <w:r w:rsidRPr="00F81EBD">
        <w:t>Art. 1° Fica aprovada a Farmacopeia Brasileira, 5ª edição, constituída de Vol</w:t>
      </w:r>
      <w:r w:rsidR="00F81EBD">
        <w:t>ume 1 – Métodos Gerais e textos</w:t>
      </w:r>
      <w:r w:rsidRPr="00F81EBD">
        <w:t xml:space="preserve"> e Volume 2 – Monografias.</w:t>
      </w:r>
    </w:p>
    <w:p w:rsidR="0021721C" w:rsidRDefault="0021721C" w:rsidP="003104BA">
      <w:pPr>
        <w:ind w:firstLine="567"/>
        <w:jc w:val="both"/>
        <w:divId w:val="1044210678"/>
        <w:rPr>
          <w:b/>
          <w:color w:val="0000FF"/>
        </w:rPr>
      </w:pPr>
      <w:r w:rsidRPr="0021721C">
        <w:rPr>
          <w:b/>
          <w:color w:val="0000FF"/>
        </w:rPr>
        <w:t>(Vide Resolução – RDC nº 18, de 23 de março de 2012)</w:t>
      </w:r>
    </w:p>
    <w:p w:rsidR="0021721C" w:rsidRPr="0021721C" w:rsidRDefault="0021721C" w:rsidP="003104BA">
      <w:pPr>
        <w:ind w:firstLine="567"/>
        <w:jc w:val="both"/>
        <w:divId w:val="1044210678"/>
        <w:rPr>
          <w:b/>
          <w:color w:val="0000FF"/>
        </w:rPr>
      </w:pPr>
      <w:r>
        <w:rPr>
          <w:b/>
          <w:color w:val="0000FF"/>
        </w:rPr>
        <w:t>(</w:t>
      </w:r>
      <w:r w:rsidR="00274367" w:rsidRPr="0021721C">
        <w:rPr>
          <w:b/>
          <w:color w:val="0000FF"/>
        </w:rPr>
        <w:t xml:space="preserve">Vide Resolução – RDC </w:t>
      </w:r>
      <w:r w:rsidR="00274367">
        <w:rPr>
          <w:b/>
          <w:color w:val="0000FF"/>
        </w:rPr>
        <w:t>nº 101, de 12 de agosto de 2016)</w:t>
      </w:r>
    </w:p>
    <w:p w:rsidR="003104BA" w:rsidRDefault="003104BA" w:rsidP="003104BA">
      <w:pPr>
        <w:ind w:firstLine="567"/>
        <w:jc w:val="both"/>
        <w:divId w:val="1044210678"/>
      </w:pPr>
      <w:r w:rsidRPr="00F81EBD">
        <w:t>Art. 2° Os insumos farmacêuticos, os medicamentos e outros produtos sujeitos à vigilância sanitária devem atender às normas e especificações estabelecidas na Farmacopeia Brasileira.</w:t>
      </w:r>
    </w:p>
    <w:p w:rsidR="0021721C" w:rsidRPr="00F81EBD" w:rsidRDefault="0021721C" w:rsidP="0021721C">
      <w:pPr>
        <w:ind w:firstLine="567"/>
        <w:jc w:val="both"/>
        <w:divId w:val="1044210678"/>
      </w:pPr>
      <w:r w:rsidRPr="00F81EBD">
        <w:t>Parágrafo único. Na ausência de monografia oficial de matéria-prima, formas farmacêutic</w:t>
      </w:r>
      <w:r>
        <w:t>as, correlatos e métodos gerais na quinta edição da</w:t>
      </w:r>
      <w:r w:rsidRPr="00F81EBD">
        <w:t xml:space="preserve"> Farmacopeia Brasileira, para o controle de insumos e produtos farmacêuticos admitir-se-á a adoção de monografia  </w:t>
      </w:r>
      <w:r>
        <w:t>o</w:t>
      </w:r>
      <w:r w:rsidRPr="00F81EBD">
        <w:t>ficial, em sua última edição, de códigos  farmacêuticos estrangeiros, na forma disposta em normas específicas.</w:t>
      </w:r>
    </w:p>
    <w:p w:rsidR="0021721C" w:rsidRPr="0021721C" w:rsidRDefault="0021721C" w:rsidP="003104BA">
      <w:pPr>
        <w:ind w:firstLine="567"/>
        <w:jc w:val="both"/>
        <w:divId w:val="1044210678"/>
      </w:pPr>
      <w:r w:rsidRPr="0021721C">
        <w:t>Art 2º-A A publicação do teor dos métodos gerais, textos e monografias que compõem a Farmacopeia Brasileira, 5ª edição, volumes 1 e 2 e suas atualizações, será dada por meio eletrônico no sítio eletrônico da ANVISA.</w:t>
      </w:r>
      <w:r w:rsidRPr="0021721C">
        <w:rPr>
          <w:b/>
          <w:color w:val="0000FF"/>
        </w:rPr>
        <w:t xml:space="preserve"> </w:t>
      </w:r>
      <w:r>
        <w:rPr>
          <w:b/>
          <w:color w:val="0000FF"/>
        </w:rPr>
        <w:t xml:space="preserve">(Incluído </w:t>
      </w:r>
      <w:r w:rsidRPr="00F81EBD">
        <w:rPr>
          <w:b/>
          <w:color w:val="0000FF"/>
        </w:rPr>
        <w:t>pela Resolução- RDC nº 62, de 18 de novembro de 2011)</w:t>
      </w:r>
    </w:p>
    <w:p w:rsidR="0021721C" w:rsidRPr="0021721C" w:rsidRDefault="0021721C" w:rsidP="0021721C">
      <w:pPr>
        <w:ind w:firstLine="567"/>
        <w:jc w:val="both"/>
        <w:divId w:val="1044210678"/>
      </w:pPr>
      <w:r w:rsidRPr="0021721C">
        <w:t>Art. 2º-B As correções que se fizerem necessárias no conteúdo da Farmacopeia Brasileira, 5ª edição, serão publicadas por meio de errata numerada, descrevendo o texto ou monografia objeto de correção e disponibilizadas por meio eletrônico no sítio eletrônico da ANVISA, após aprovação pela Diretoria Colegiada da ANVISA.</w:t>
      </w:r>
      <w:r w:rsidRPr="0021721C">
        <w:rPr>
          <w:b/>
          <w:color w:val="0000FF"/>
        </w:rPr>
        <w:t xml:space="preserve"> </w:t>
      </w:r>
      <w:r>
        <w:rPr>
          <w:b/>
          <w:color w:val="0000FF"/>
        </w:rPr>
        <w:t xml:space="preserve">(Incluído </w:t>
      </w:r>
      <w:r w:rsidRPr="00F81EBD">
        <w:rPr>
          <w:b/>
          <w:color w:val="0000FF"/>
        </w:rPr>
        <w:t>pela Resolução- RDC nº 62, de 18 de novembro de 2011)</w:t>
      </w:r>
    </w:p>
    <w:p w:rsidR="0021721C" w:rsidRPr="0021721C" w:rsidRDefault="0021721C" w:rsidP="0021721C">
      <w:pPr>
        <w:ind w:firstLine="567"/>
        <w:jc w:val="both"/>
        <w:divId w:val="1044210678"/>
      </w:pPr>
      <w:r w:rsidRPr="0021721C">
        <w:lastRenderedPageBreak/>
        <w:t>Art. 2º-C As inclusões que se fizerem necessárias no conteúdo da Farmacopeia Brasileira, 5ª edição, serão publicadas por meio de suplementos e disponibilizadas por meio eletrônico no sítio eletrônico da ANVISA, após aprovação pela Diretoria Colegiada da Anvisa.</w:t>
      </w:r>
      <w:r w:rsidRPr="0021721C">
        <w:rPr>
          <w:b/>
          <w:color w:val="0000FF"/>
        </w:rPr>
        <w:t xml:space="preserve"> </w:t>
      </w:r>
      <w:r>
        <w:rPr>
          <w:b/>
          <w:color w:val="0000FF"/>
        </w:rPr>
        <w:t xml:space="preserve">(Incluído </w:t>
      </w:r>
      <w:r w:rsidRPr="00F81EBD">
        <w:rPr>
          <w:b/>
          <w:color w:val="0000FF"/>
        </w:rPr>
        <w:t>pela Resolução- RDC nº 62, de 18 de novembro de 2011)</w:t>
      </w:r>
    </w:p>
    <w:p w:rsidR="003104BA" w:rsidRPr="00F81EBD" w:rsidRDefault="003104BA" w:rsidP="003104BA">
      <w:pPr>
        <w:ind w:firstLine="567"/>
        <w:jc w:val="both"/>
        <w:divId w:val="1044210678"/>
      </w:pPr>
      <w:r w:rsidRPr="00F81EBD">
        <w:t>Art. 3° É vedada a impressão, distribuição, reprodução ou venda da Farmacopeia Brasileira, 5ª edição sem a prévia e expressa anuência da ANVISA.</w:t>
      </w:r>
    </w:p>
    <w:p w:rsidR="003104BA" w:rsidRPr="00F81EBD" w:rsidRDefault="003104BA" w:rsidP="003104BA">
      <w:pPr>
        <w:ind w:firstLine="567"/>
        <w:jc w:val="both"/>
        <w:divId w:val="1044210678"/>
        <w:rPr>
          <w:b/>
          <w:color w:val="0000FF"/>
        </w:rPr>
      </w:pPr>
      <w:r w:rsidRPr="00F81EBD">
        <w:rPr>
          <w:strike/>
        </w:rPr>
        <w:t>Parágrafo único. Sem prejuízo do disposto no caput desse artigo, a ANVISA disponibilizará gratuitamente em seu endereço eletrônico cópia da quinta edição e de suas atualizações.</w:t>
      </w:r>
      <w:r w:rsidRPr="00F81EBD">
        <w:t xml:space="preserve"> </w:t>
      </w:r>
      <w:r w:rsidR="00F81EBD" w:rsidRPr="00F81EBD">
        <w:rPr>
          <w:b/>
          <w:color w:val="0000FF"/>
        </w:rPr>
        <w:t>(Revogado pela Resolução- RDC nº 62, de 18 de novembro de 2011)</w:t>
      </w:r>
    </w:p>
    <w:p w:rsidR="003104BA" w:rsidRPr="00F81EBD" w:rsidRDefault="003104BA" w:rsidP="003104BA">
      <w:pPr>
        <w:ind w:firstLine="567"/>
        <w:jc w:val="both"/>
        <w:divId w:val="1044210678"/>
      </w:pPr>
      <w:r w:rsidRPr="00F81EBD">
        <w:t>Art. 4º Fica autorizada a Fundação Oswaldo Cruz, por meio da Editora Fiocruz, para a comercialização dos exemplares da quinta edição da Farmacopeia Brasileira</w:t>
      </w:r>
    </w:p>
    <w:p w:rsidR="003104BA" w:rsidRPr="00F81EBD" w:rsidRDefault="003104BA" w:rsidP="003104BA">
      <w:pPr>
        <w:ind w:firstLine="567"/>
        <w:jc w:val="both"/>
        <w:divId w:val="1044210678"/>
      </w:pPr>
      <w:r w:rsidRPr="00F81EBD">
        <w:t xml:space="preserve">Art. 5º Ficam revogadas todas as monografias e métodos gerais das edições anteriores da Farmacopeia Brasileira. </w:t>
      </w:r>
    </w:p>
    <w:p w:rsidR="003104BA" w:rsidRDefault="003104BA" w:rsidP="003104BA">
      <w:pPr>
        <w:ind w:firstLine="567"/>
        <w:jc w:val="both"/>
        <w:divId w:val="1044210678"/>
        <w:rPr>
          <w:b/>
          <w:color w:val="0000FF"/>
        </w:rPr>
      </w:pPr>
      <w:r w:rsidRPr="00F81EBD">
        <w:t>Art. 6° Esta Resolução entrará em vigor noventa (90) dias após a sua publicação.</w:t>
      </w:r>
      <w:r w:rsidR="00F81EBD" w:rsidRPr="00F81EBD">
        <w:t xml:space="preserve"> </w:t>
      </w:r>
      <w:r w:rsidR="00F81EBD" w:rsidRPr="00F81EBD">
        <w:rPr>
          <w:b/>
          <w:color w:val="0000FF"/>
        </w:rPr>
        <w:t>(Prazo prorrogado por mais 180 dias pela Resolução – RDC nº 08, de 25 de fevereiro de 2011)</w:t>
      </w:r>
    </w:p>
    <w:p w:rsidR="0021721C" w:rsidRPr="00F81EBD" w:rsidRDefault="0021721C" w:rsidP="003104BA">
      <w:pPr>
        <w:ind w:firstLine="567"/>
        <w:jc w:val="both"/>
        <w:divId w:val="1044210678"/>
      </w:pPr>
    </w:p>
    <w:p w:rsidR="003104BA" w:rsidRPr="00F81EBD" w:rsidRDefault="003104BA" w:rsidP="003104BA">
      <w:pPr>
        <w:pStyle w:val="Ttulo2"/>
        <w:divId w:val="1044210678"/>
        <w:rPr>
          <w:rFonts w:ascii="Times New Roman" w:hAnsi="Times New Roman" w:cs="Times New Roman"/>
          <w:sz w:val="24"/>
          <w:szCs w:val="24"/>
        </w:rPr>
      </w:pPr>
      <w:r w:rsidRPr="00F81EBD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3104BA" w:rsidRPr="00F81EBD" w:rsidSect="0021721C">
      <w:headerReference w:type="default" r:id="rId6"/>
      <w:footerReference w:type="default" r:id="rId7"/>
      <w:pgSz w:w="11906" w:h="16838"/>
      <w:pgMar w:top="1417" w:right="707" w:bottom="1135" w:left="1701" w:header="708" w:footer="3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5C1" w:rsidRDefault="00C975C1" w:rsidP="0021721C">
      <w:pPr>
        <w:spacing w:before="0" w:after="0"/>
      </w:pPr>
      <w:r>
        <w:separator/>
      </w:r>
    </w:p>
  </w:endnote>
  <w:endnote w:type="continuationSeparator" w:id="0">
    <w:p w:rsidR="00C975C1" w:rsidRDefault="00C975C1" w:rsidP="002172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1C" w:rsidRDefault="0021721C" w:rsidP="0021721C">
    <w:pPr>
      <w:tabs>
        <w:tab w:val="center" w:pos="4252"/>
        <w:tab w:val="right" w:pos="8504"/>
      </w:tabs>
      <w:spacing w:after="0"/>
      <w:rPr>
        <w:rFonts w:ascii="Calibri" w:hAnsi="Calibri"/>
        <w:sz w:val="22"/>
        <w:szCs w:val="22"/>
      </w:rPr>
    </w:pPr>
    <w:r>
      <w:tab/>
    </w:r>
    <w:r>
      <w:rPr>
        <w:rFonts w:ascii="Calibri" w:hAnsi="Calibri"/>
        <w:color w:val="943634"/>
      </w:rPr>
      <w:t>Este texto não substitui o(s) publicado(s) em Diário Oficial da União.</w:t>
    </w:r>
  </w:p>
  <w:p w:rsidR="0021721C" w:rsidRDefault="0021721C" w:rsidP="0021721C">
    <w:pPr>
      <w:pStyle w:val="Rodap"/>
      <w:tabs>
        <w:tab w:val="clear" w:pos="4252"/>
        <w:tab w:val="clear" w:pos="8504"/>
        <w:tab w:val="left" w:pos="19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5C1" w:rsidRDefault="00C975C1" w:rsidP="0021721C">
      <w:pPr>
        <w:spacing w:before="0" w:after="0"/>
      </w:pPr>
      <w:r>
        <w:separator/>
      </w:r>
    </w:p>
  </w:footnote>
  <w:footnote w:type="continuationSeparator" w:id="0">
    <w:p w:rsidR="00C975C1" w:rsidRDefault="00C975C1" w:rsidP="002172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1C" w:rsidRDefault="00C975C1" w:rsidP="0021721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</w:rPr>
    </w:pPr>
    <w:r w:rsidRPr="00C975C1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8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21C" w:rsidRDefault="0021721C" w:rsidP="0021721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21721C" w:rsidRDefault="0021721C" w:rsidP="0021721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– ANVISA</w:t>
    </w:r>
  </w:p>
  <w:p w:rsidR="0021721C" w:rsidRDefault="0021721C" w:rsidP="0021721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1721C"/>
    <w:rsid w:val="00274367"/>
    <w:rsid w:val="002A6BAF"/>
    <w:rsid w:val="003104BA"/>
    <w:rsid w:val="004A0329"/>
    <w:rsid w:val="00522FB1"/>
    <w:rsid w:val="00524060"/>
    <w:rsid w:val="005D13BD"/>
    <w:rsid w:val="00652E8A"/>
    <w:rsid w:val="00771958"/>
    <w:rsid w:val="008B7BC0"/>
    <w:rsid w:val="008D770F"/>
    <w:rsid w:val="00972104"/>
    <w:rsid w:val="009D4C4B"/>
    <w:rsid w:val="009F4005"/>
    <w:rsid w:val="00A53197"/>
    <w:rsid w:val="00AF43E7"/>
    <w:rsid w:val="00C95A0B"/>
    <w:rsid w:val="00C975C1"/>
    <w:rsid w:val="00DA2C4F"/>
    <w:rsid w:val="00DF7C19"/>
    <w:rsid w:val="00E30878"/>
    <w:rsid w:val="00ED0DFB"/>
    <w:rsid w:val="00F81EB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1721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1721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1721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1721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8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67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2940</Characters>
  <Application>Microsoft Office Word</Application>
  <DocSecurity>0</DocSecurity>
  <Lines>24</Lines>
  <Paragraphs>6</Paragraphs>
  <ScaleCrop>false</ScaleCrop>
  <Company>ANVISA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