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6B4" w:rsidRPr="009C04DA" w:rsidRDefault="00A676B4" w:rsidP="009C04DA">
      <w:pPr>
        <w:pStyle w:val="Ttulo1"/>
        <w:ind w:left="-426" w:right="-427"/>
        <w:divId w:val="626938507"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  <w:r w:rsidRPr="009C04DA">
        <w:rPr>
          <w:rFonts w:ascii="Times New Roman" w:hAnsi="Times New Roman" w:cs="Times New Roman"/>
          <w:sz w:val="22"/>
          <w:szCs w:val="24"/>
        </w:rPr>
        <w:t>RESOLUÇÃO</w:t>
      </w:r>
      <w:r w:rsidR="00D51567" w:rsidRPr="009C04DA">
        <w:rPr>
          <w:rFonts w:ascii="Times New Roman" w:hAnsi="Times New Roman" w:cs="Times New Roman"/>
          <w:sz w:val="22"/>
          <w:szCs w:val="24"/>
        </w:rPr>
        <w:t xml:space="preserve"> DE DIRETORIA COLEGIADA</w:t>
      </w:r>
      <w:r w:rsidRPr="009C04DA">
        <w:rPr>
          <w:rFonts w:ascii="Times New Roman" w:hAnsi="Times New Roman" w:cs="Times New Roman"/>
          <w:sz w:val="22"/>
          <w:szCs w:val="24"/>
        </w:rPr>
        <w:t xml:space="preserve"> - RDC Nº 51, DE 21 DE OUTUBRO DE 2009</w:t>
      </w:r>
    </w:p>
    <w:p w:rsidR="00F032E8" w:rsidRDefault="00F032E8" w:rsidP="00F032E8">
      <w:pPr>
        <w:pStyle w:val="Default"/>
        <w:spacing w:after="240" w:line="276" w:lineRule="auto"/>
        <w:jc w:val="center"/>
        <w:divId w:val="626938507"/>
        <w:rPr>
          <w:rFonts w:ascii="Times New Roman" w:hAnsi="Times New Roman" w:cs="Times New Roman"/>
          <w:b/>
          <w:color w:val="0000FF"/>
        </w:rPr>
      </w:pPr>
      <w:r w:rsidRPr="00417EE4">
        <w:rPr>
          <w:rFonts w:ascii="Times New Roman" w:hAnsi="Times New Roman" w:cs="Times New Roman"/>
          <w:b/>
          <w:color w:val="0000FF"/>
        </w:rPr>
        <w:t>(</w:t>
      </w:r>
      <w:r>
        <w:rPr>
          <w:rFonts w:ascii="Times New Roman" w:hAnsi="Times New Roman" w:cs="Times New Roman"/>
          <w:b/>
          <w:color w:val="0000FF"/>
        </w:rPr>
        <w:t>Publicada em DOU nº 20</w:t>
      </w:r>
      <w:r w:rsidRPr="00417EE4">
        <w:rPr>
          <w:rFonts w:ascii="Times New Roman" w:hAnsi="Times New Roman" w:cs="Times New Roman"/>
          <w:b/>
          <w:color w:val="0000FF"/>
        </w:rPr>
        <w:t xml:space="preserve">2, de </w:t>
      </w:r>
      <w:r>
        <w:rPr>
          <w:rFonts w:ascii="Times New Roman" w:hAnsi="Times New Roman" w:cs="Times New Roman"/>
          <w:b/>
          <w:color w:val="0000FF"/>
        </w:rPr>
        <w:t xml:space="preserve">22 </w:t>
      </w:r>
      <w:r w:rsidRPr="00417EE4">
        <w:rPr>
          <w:rFonts w:ascii="Times New Roman" w:hAnsi="Times New Roman" w:cs="Times New Roman"/>
          <w:b/>
          <w:color w:val="0000FF"/>
        </w:rPr>
        <w:t xml:space="preserve">de </w:t>
      </w:r>
      <w:r>
        <w:rPr>
          <w:rFonts w:ascii="Times New Roman" w:hAnsi="Times New Roman" w:cs="Times New Roman"/>
          <w:b/>
          <w:color w:val="0000FF"/>
        </w:rPr>
        <w:t>outubro</w:t>
      </w:r>
      <w:r w:rsidRPr="00417EE4">
        <w:rPr>
          <w:rFonts w:ascii="Times New Roman" w:hAnsi="Times New Roman" w:cs="Times New Roman"/>
          <w:b/>
          <w:color w:val="0000FF"/>
        </w:rPr>
        <w:t xml:space="preserve"> de 2009)</w:t>
      </w:r>
    </w:p>
    <w:p w:rsidR="00A676B4" w:rsidRDefault="00A676B4" w:rsidP="00FB0928">
      <w:pPr>
        <w:ind w:left="4248"/>
        <w:jc w:val="both"/>
        <w:divId w:val="626938507"/>
      </w:pPr>
      <w:r w:rsidRPr="00FB0928">
        <w:t>Dispõe sobre a comprovação de eficácia de esterilizantes e desinfetantes hospitalares para artigos semi-críticos frente à micobactéria "</w:t>
      </w:r>
      <w:r w:rsidRPr="00FB0928">
        <w:rPr>
          <w:i/>
          <w:iCs/>
        </w:rPr>
        <w:t>Mycobacterium massiliense</w:t>
      </w:r>
      <w:r w:rsidRPr="00FB0928">
        <w:t>" e dá outras providências.</w:t>
      </w:r>
    </w:p>
    <w:p w:rsidR="00A676B4" w:rsidRPr="00FB0928" w:rsidRDefault="00A676B4" w:rsidP="00A676B4">
      <w:pPr>
        <w:ind w:firstLine="567"/>
        <w:jc w:val="both"/>
        <w:divId w:val="626938507"/>
      </w:pPr>
      <w:r w:rsidRPr="00FB0928">
        <w:t xml:space="preserve">A </w:t>
      </w:r>
      <w:r w:rsidRPr="00141453">
        <w:rPr>
          <w:b/>
        </w:rPr>
        <w:t>Diretoria Colegiada da Agência Nacional de Vigilância Sanitária</w:t>
      </w:r>
      <w:r w:rsidRPr="00FB0928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20 de outubro de 2009,</w:t>
      </w:r>
    </w:p>
    <w:p w:rsidR="00A676B4" w:rsidRPr="00FB0928" w:rsidRDefault="00A676B4" w:rsidP="00A676B4">
      <w:pPr>
        <w:ind w:firstLine="567"/>
        <w:jc w:val="both"/>
        <w:divId w:val="626938507"/>
      </w:pPr>
      <w:r w:rsidRPr="00FB0928">
        <w:t>adota a seguinte Resolução da Diretoria Colegiada e eu, Diretor-Presidente, determino a sua publicação:</w:t>
      </w:r>
    </w:p>
    <w:p w:rsidR="00A676B4" w:rsidRPr="00141453" w:rsidRDefault="00A676B4" w:rsidP="00141453">
      <w:pPr>
        <w:jc w:val="center"/>
        <w:divId w:val="626938507"/>
        <w:rPr>
          <w:b/>
        </w:rPr>
      </w:pPr>
      <w:r w:rsidRPr="00141453">
        <w:rPr>
          <w:b/>
        </w:rPr>
        <w:t>CAPÍTULO I</w:t>
      </w:r>
    </w:p>
    <w:p w:rsidR="00A676B4" w:rsidRPr="00141453" w:rsidRDefault="00A676B4" w:rsidP="00141453">
      <w:pPr>
        <w:jc w:val="center"/>
        <w:divId w:val="626938507"/>
        <w:rPr>
          <w:b/>
        </w:rPr>
      </w:pPr>
      <w:r w:rsidRPr="00141453">
        <w:rPr>
          <w:b/>
        </w:rPr>
        <w:t>DISPOSIÇÕES INICIAIS</w:t>
      </w:r>
    </w:p>
    <w:p w:rsidR="00A676B4" w:rsidRPr="00141453" w:rsidRDefault="00A676B4" w:rsidP="00141453">
      <w:pPr>
        <w:jc w:val="center"/>
        <w:divId w:val="626938507"/>
        <w:rPr>
          <w:b/>
        </w:rPr>
      </w:pPr>
      <w:r w:rsidRPr="00141453">
        <w:rPr>
          <w:b/>
        </w:rPr>
        <w:t>Seção I</w:t>
      </w:r>
    </w:p>
    <w:p w:rsidR="00A676B4" w:rsidRPr="00141453" w:rsidRDefault="00A676B4" w:rsidP="00141453">
      <w:pPr>
        <w:jc w:val="center"/>
        <w:divId w:val="626938507"/>
        <w:rPr>
          <w:b/>
        </w:rPr>
      </w:pPr>
      <w:r w:rsidRPr="00141453">
        <w:rPr>
          <w:b/>
        </w:rPr>
        <w:t>Objetivo</w:t>
      </w:r>
    </w:p>
    <w:p w:rsidR="00A676B4" w:rsidRPr="00FB0928" w:rsidRDefault="00A676B4" w:rsidP="00A676B4">
      <w:pPr>
        <w:ind w:firstLine="567"/>
        <w:jc w:val="both"/>
        <w:divId w:val="626938507"/>
      </w:pPr>
      <w:r w:rsidRPr="00FB0928">
        <w:t>Art. 1º Esta resolução estabelece os critérios para comprovação de eficácia de esterilizantes e desinfetantes hospitalares para artigos semi-críticos frente à micobactéria "</w:t>
      </w:r>
      <w:r w:rsidRPr="00FB0928">
        <w:rPr>
          <w:i/>
          <w:iCs/>
        </w:rPr>
        <w:t>Mycobacterium massiliense</w:t>
      </w:r>
      <w:r w:rsidRPr="00FB0928">
        <w:t xml:space="preserve">". </w:t>
      </w:r>
    </w:p>
    <w:p w:rsidR="00A676B4" w:rsidRPr="00141453" w:rsidRDefault="00A676B4" w:rsidP="00141453">
      <w:pPr>
        <w:jc w:val="center"/>
        <w:divId w:val="626938507"/>
        <w:rPr>
          <w:b/>
        </w:rPr>
      </w:pPr>
      <w:r w:rsidRPr="00141453">
        <w:rPr>
          <w:b/>
        </w:rPr>
        <w:t>Seção II</w:t>
      </w:r>
    </w:p>
    <w:p w:rsidR="00A676B4" w:rsidRPr="00141453" w:rsidRDefault="00A676B4" w:rsidP="00141453">
      <w:pPr>
        <w:jc w:val="center"/>
        <w:divId w:val="626938507"/>
        <w:rPr>
          <w:b/>
        </w:rPr>
      </w:pPr>
      <w:r w:rsidRPr="00141453">
        <w:rPr>
          <w:b/>
        </w:rPr>
        <w:t>Abrangência</w:t>
      </w:r>
    </w:p>
    <w:p w:rsidR="00200810" w:rsidRPr="00FB0928" w:rsidRDefault="00A676B4" w:rsidP="00141453">
      <w:pPr>
        <w:ind w:firstLine="567"/>
        <w:jc w:val="both"/>
        <w:divId w:val="626938507"/>
      </w:pPr>
      <w:r w:rsidRPr="00FB0928">
        <w:t>Art. 2º Esta resolução se aplica exclusivamente aos produtos saneantes enquadrados nas categorias esterilizantes e desinfetantes hospitalares para artigos semi-críticos.</w:t>
      </w:r>
    </w:p>
    <w:p w:rsidR="00A676B4" w:rsidRPr="00141453" w:rsidRDefault="00A676B4" w:rsidP="00141453">
      <w:pPr>
        <w:jc w:val="center"/>
        <w:divId w:val="626938507"/>
        <w:rPr>
          <w:b/>
        </w:rPr>
      </w:pPr>
      <w:r w:rsidRPr="00141453">
        <w:rPr>
          <w:b/>
        </w:rPr>
        <w:t>CAPÍTULO II</w:t>
      </w:r>
    </w:p>
    <w:p w:rsidR="00A676B4" w:rsidRPr="00141453" w:rsidRDefault="00A676B4" w:rsidP="00141453">
      <w:pPr>
        <w:jc w:val="center"/>
        <w:divId w:val="626938507"/>
        <w:rPr>
          <w:b/>
        </w:rPr>
      </w:pPr>
      <w:r w:rsidRPr="00141453">
        <w:rPr>
          <w:b/>
        </w:rPr>
        <w:t>DAS CONDIÇÕES GERAIS</w:t>
      </w:r>
    </w:p>
    <w:p w:rsidR="00A676B4" w:rsidRPr="00FB0928" w:rsidRDefault="00A676B4" w:rsidP="00A676B4">
      <w:pPr>
        <w:ind w:firstLine="567"/>
        <w:jc w:val="both"/>
        <w:divId w:val="626938507"/>
      </w:pPr>
      <w:r w:rsidRPr="00FB0928">
        <w:lastRenderedPageBreak/>
        <w:t>Art. 3º O registro de produtos enquadrados nas categorias esterilizantes e desinfetantes hospitalares para artigos semi-críticos fica condicionado à apresentação de laudo de eficácia antimicrobiana frente à micobactéria "</w:t>
      </w:r>
      <w:r w:rsidRPr="00FB0928">
        <w:rPr>
          <w:i/>
          <w:iCs/>
        </w:rPr>
        <w:t>Mycobacterium massiliense</w:t>
      </w:r>
      <w:r w:rsidRPr="00FB0928">
        <w:t>", sem prejuízo dos demais requisitos técnicos e administrativos estabelecidos na legislação vigente.</w:t>
      </w:r>
    </w:p>
    <w:p w:rsidR="00A676B4" w:rsidRPr="00FB0928" w:rsidRDefault="00A676B4" w:rsidP="00A676B4">
      <w:pPr>
        <w:ind w:firstLine="567"/>
        <w:jc w:val="both"/>
        <w:divId w:val="626938507"/>
      </w:pPr>
      <w:r w:rsidRPr="00FB0928">
        <w:t>Parágrafo único. O laudo de que trata este artigo deve seguir a metodologia estabelecida pelo Instituto Nacional de Controle de Qualidade em Saúde - INCQS, da Fundação Oswaldo Cruz - FIOCRUZ.</w:t>
      </w:r>
    </w:p>
    <w:p w:rsidR="00B7462B" w:rsidRPr="000D27AD" w:rsidRDefault="00A676B4" w:rsidP="00B7462B">
      <w:pPr>
        <w:ind w:firstLine="567"/>
        <w:jc w:val="both"/>
        <w:divId w:val="626938507"/>
        <w:rPr>
          <w:b/>
          <w:color w:val="0000FF"/>
        </w:rPr>
      </w:pPr>
      <w:r w:rsidRPr="00200810">
        <w:rPr>
          <w:strike/>
        </w:rPr>
        <w:t>Art. 4º As empresas fabricantes ou importadoras de produtos esterilizantes e desinfetantes hospitalares para artigos semi-críticos já registrados no âmbito da Anvisa devem se ajustar ao disposto nesta resolução por meio de aditamento ao registro, para a comprovação de eficácia, no prazo de até 180 (cento e oitenta dias).</w:t>
      </w:r>
      <w:r w:rsidR="00B7462B">
        <w:rPr>
          <w:strike/>
        </w:rPr>
        <w:t xml:space="preserve"> </w:t>
      </w:r>
      <w:r w:rsidR="00B7462B">
        <w:rPr>
          <w:b/>
          <w:color w:val="0000FF"/>
        </w:rPr>
        <w:t>(Revogado pela Resolução - RDC nº 33, de 16 de agosto de 2010)</w:t>
      </w:r>
    </w:p>
    <w:p w:rsidR="00FB0928" w:rsidRPr="000D27AD" w:rsidRDefault="00A676B4" w:rsidP="00B7462B">
      <w:pPr>
        <w:ind w:firstLine="567"/>
        <w:jc w:val="both"/>
        <w:divId w:val="626938507"/>
        <w:rPr>
          <w:b/>
          <w:color w:val="0000FF"/>
        </w:rPr>
      </w:pPr>
      <w:r w:rsidRPr="00200810">
        <w:rPr>
          <w:strike/>
        </w:rPr>
        <w:t>Parágrafo único. A inobservância do prazo estabelecido neste artigo implicará no cancelamento do registro e na apreensão do produto, em todo o território nacional, sem prejuízo de outras ações ou medidas a serem adotadas.</w:t>
      </w:r>
      <w:r w:rsidR="00B7462B">
        <w:rPr>
          <w:strike/>
        </w:rPr>
        <w:t xml:space="preserve"> </w:t>
      </w:r>
      <w:r w:rsidR="00FB0928">
        <w:rPr>
          <w:b/>
          <w:color w:val="0000FF"/>
        </w:rPr>
        <w:t>(Revogado pela Resolução - RDC nº 33, de 16 de agosto de 2010)</w:t>
      </w:r>
    </w:p>
    <w:p w:rsidR="00A676B4" w:rsidRPr="00141453" w:rsidRDefault="00A676B4" w:rsidP="00141453">
      <w:pPr>
        <w:jc w:val="center"/>
        <w:divId w:val="626938507"/>
        <w:rPr>
          <w:b/>
        </w:rPr>
      </w:pPr>
      <w:r w:rsidRPr="00141453">
        <w:rPr>
          <w:b/>
        </w:rPr>
        <w:t>CAPÍTULO III</w:t>
      </w:r>
    </w:p>
    <w:p w:rsidR="00A676B4" w:rsidRPr="00141453" w:rsidRDefault="00A676B4" w:rsidP="00141453">
      <w:pPr>
        <w:jc w:val="center"/>
        <w:divId w:val="626938507"/>
        <w:rPr>
          <w:b/>
        </w:rPr>
      </w:pPr>
      <w:r w:rsidRPr="00141453">
        <w:rPr>
          <w:b/>
        </w:rPr>
        <w:t>DAS DISPOSIÇÕES FINAIS E TRANSITÓRIAS</w:t>
      </w:r>
    </w:p>
    <w:p w:rsidR="00A676B4" w:rsidRPr="00FB0928" w:rsidRDefault="00A676B4" w:rsidP="00A676B4">
      <w:pPr>
        <w:ind w:firstLine="567"/>
        <w:jc w:val="both"/>
        <w:divId w:val="626938507"/>
      </w:pPr>
      <w:r w:rsidRPr="00FB0928">
        <w:t>Art. 5º O descumprimento das disposições contidas nesta resolução constitui infração sanitária, nos termos da Lei nº 6.437, de 20 de agosto de 1977, sem prejuízo das responsabilidades civil, administrativa e penal cabíveis.</w:t>
      </w:r>
    </w:p>
    <w:p w:rsidR="00A676B4" w:rsidRPr="00FB0928" w:rsidRDefault="00A676B4" w:rsidP="00A676B4">
      <w:pPr>
        <w:ind w:firstLine="567"/>
        <w:jc w:val="both"/>
        <w:divId w:val="626938507"/>
      </w:pPr>
      <w:r w:rsidRPr="00FB0928">
        <w:t xml:space="preserve">Art. 6º Fica revogada a Resolução de Diretoria Colegiada da Anvisa – RDC nº 75, de 23 de outubro de 2008. </w:t>
      </w:r>
    </w:p>
    <w:p w:rsidR="00A676B4" w:rsidRDefault="00A676B4" w:rsidP="00A676B4">
      <w:pPr>
        <w:ind w:firstLine="567"/>
        <w:jc w:val="both"/>
        <w:divId w:val="626938507"/>
      </w:pPr>
      <w:r w:rsidRPr="00FB0928">
        <w:t>Art. 7º Esta Resolução entra em vigor na data de sua publicação.</w:t>
      </w:r>
    </w:p>
    <w:p w:rsidR="008B1F30" w:rsidRPr="00141453" w:rsidRDefault="008B1F30" w:rsidP="00A676B4">
      <w:pPr>
        <w:ind w:firstLine="567"/>
        <w:jc w:val="both"/>
        <w:divId w:val="626938507"/>
      </w:pPr>
    </w:p>
    <w:p w:rsidR="00A676B4" w:rsidRPr="00141453" w:rsidRDefault="00A676B4" w:rsidP="00A676B4">
      <w:pPr>
        <w:pStyle w:val="Ttulo2"/>
        <w:divId w:val="626938507"/>
        <w:rPr>
          <w:rStyle w:val="A0"/>
          <w:rFonts w:ascii="Times New Roman" w:hAnsi="Times New Roman" w:cs="Times New Roman"/>
          <w:b w:val="0"/>
          <w:sz w:val="24"/>
          <w:szCs w:val="24"/>
        </w:rPr>
      </w:pPr>
      <w:r w:rsidRPr="00141453">
        <w:rPr>
          <w:rStyle w:val="A0"/>
          <w:rFonts w:ascii="Times New Roman" w:hAnsi="Times New Roman" w:cs="Times New Roman"/>
          <w:b w:val="0"/>
          <w:sz w:val="24"/>
          <w:szCs w:val="24"/>
        </w:rPr>
        <w:t>DIRCEU RAPOSO DE MELLO</w:t>
      </w:r>
    </w:p>
    <w:sectPr w:rsidR="00A676B4" w:rsidRPr="0014145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D60" w:rsidRDefault="00085D60" w:rsidP="009C04DA">
      <w:pPr>
        <w:spacing w:before="0" w:after="0"/>
      </w:pPr>
      <w:r>
        <w:separator/>
      </w:r>
    </w:p>
  </w:endnote>
  <w:endnote w:type="continuationSeparator" w:id="0">
    <w:p w:rsidR="00085D60" w:rsidRDefault="00085D60" w:rsidP="009C0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453" w:rsidRPr="00141453" w:rsidRDefault="00141453" w:rsidP="0014145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141453">
      <w:rPr>
        <w:rFonts w:asciiTheme="minorHAnsi" w:hAnsiTheme="minorHAnsi"/>
        <w:color w:val="943634" w:themeColor="accent2" w:themeShade="BF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D60" w:rsidRDefault="00085D60" w:rsidP="009C04DA">
      <w:pPr>
        <w:spacing w:before="0" w:after="0"/>
      </w:pPr>
      <w:r>
        <w:separator/>
      </w:r>
    </w:p>
  </w:footnote>
  <w:footnote w:type="continuationSeparator" w:id="0">
    <w:p w:rsidR="00085D60" w:rsidRDefault="00085D60" w:rsidP="009C0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4DA" w:rsidRPr="009C04DA" w:rsidRDefault="00085D60" w:rsidP="009C04D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085D60">
      <w:rPr>
        <w:rFonts w:asciiTheme="minorHAnsi" w:hAnsiTheme="minorHAns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C04DA" w:rsidRPr="009C04DA" w:rsidRDefault="009C04DA" w:rsidP="009C04D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9C04DA">
      <w:rPr>
        <w:rFonts w:asciiTheme="minorHAnsi" w:hAnsiTheme="minorHAnsi"/>
        <w:b/>
        <w:szCs w:val="22"/>
        <w:lang w:eastAsia="en-US"/>
      </w:rPr>
      <w:t>Ministério da Saúde - MS</w:t>
    </w:r>
  </w:p>
  <w:p w:rsidR="009C04DA" w:rsidRDefault="009C04DA" w:rsidP="009C04D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9C04DA">
      <w:rPr>
        <w:rFonts w:asciiTheme="minorHAnsi" w:hAnsiTheme="minorHAnsi"/>
        <w:b/>
        <w:szCs w:val="22"/>
        <w:lang w:eastAsia="en-US"/>
      </w:rPr>
      <w:t xml:space="preserve">Agência Nacional de Vigilância Sanitária </w:t>
    </w:r>
    <w:r>
      <w:rPr>
        <w:rFonts w:asciiTheme="minorHAnsi" w:hAnsiTheme="minorHAnsi"/>
        <w:b/>
        <w:szCs w:val="22"/>
        <w:lang w:eastAsia="en-US"/>
      </w:rPr>
      <w:t>–</w:t>
    </w:r>
    <w:r w:rsidRPr="009C04DA">
      <w:rPr>
        <w:rFonts w:asciiTheme="minorHAnsi" w:hAnsiTheme="minorHAnsi"/>
        <w:b/>
        <w:szCs w:val="22"/>
        <w:lang w:eastAsia="en-US"/>
      </w:rPr>
      <w:t xml:space="preserve"> ANVISA</w:t>
    </w:r>
  </w:p>
  <w:p w:rsidR="009C04DA" w:rsidRPr="009C04DA" w:rsidRDefault="009C04DA" w:rsidP="009C04D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85B2A"/>
    <w:rsid w:val="00085D60"/>
    <w:rsid w:val="000C2183"/>
    <w:rsid w:val="000D27AD"/>
    <w:rsid w:val="000F7751"/>
    <w:rsid w:val="00141453"/>
    <w:rsid w:val="00150FDD"/>
    <w:rsid w:val="001D19E7"/>
    <w:rsid w:val="00200810"/>
    <w:rsid w:val="002A6BAF"/>
    <w:rsid w:val="002A7409"/>
    <w:rsid w:val="002E0E59"/>
    <w:rsid w:val="003A4B42"/>
    <w:rsid w:val="003B1D23"/>
    <w:rsid w:val="00401287"/>
    <w:rsid w:val="00417EE4"/>
    <w:rsid w:val="004D0D10"/>
    <w:rsid w:val="004F0AED"/>
    <w:rsid w:val="00524060"/>
    <w:rsid w:val="005D13BD"/>
    <w:rsid w:val="005D4542"/>
    <w:rsid w:val="00652E8A"/>
    <w:rsid w:val="006823EF"/>
    <w:rsid w:val="006F2811"/>
    <w:rsid w:val="00710A6E"/>
    <w:rsid w:val="0076686D"/>
    <w:rsid w:val="00771958"/>
    <w:rsid w:val="00792146"/>
    <w:rsid w:val="008002AA"/>
    <w:rsid w:val="008B1F30"/>
    <w:rsid w:val="008B7BC0"/>
    <w:rsid w:val="008D770F"/>
    <w:rsid w:val="008E21B0"/>
    <w:rsid w:val="009C04DA"/>
    <w:rsid w:val="009D4C4B"/>
    <w:rsid w:val="009F4005"/>
    <w:rsid w:val="00A53197"/>
    <w:rsid w:val="00A676B4"/>
    <w:rsid w:val="00AF43E7"/>
    <w:rsid w:val="00B37FD5"/>
    <w:rsid w:val="00B7462B"/>
    <w:rsid w:val="00C95A0B"/>
    <w:rsid w:val="00CD7A91"/>
    <w:rsid w:val="00D51567"/>
    <w:rsid w:val="00DF7C19"/>
    <w:rsid w:val="00E30878"/>
    <w:rsid w:val="00F032E8"/>
    <w:rsid w:val="00F27C4E"/>
    <w:rsid w:val="00F510D7"/>
    <w:rsid w:val="00FA3F70"/>
    <w:rsid w:val="00FB092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character" w:customStyle="1" w:styleId="A0">
    <w:name w:val="A0"/>
    <w:uiPriority w:val="99"/>
    <w:rsid w:val="00A676B4"/>
    <w:rPr>
      <w:color w:val="auto"/>
    </w:rPr>
  </w:style>
  <w:style w:type="paragraph" w:customStyle="1" w:styleId="Default">
    <w:name w:val="Default"/>
    <w:rsid w:val="00F032E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C04DA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C04DA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9C04DA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9C04DA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93850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850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8510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6269385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51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2564</Characters>
  <Application>Microsoft Office Word</Application>
  <DocSecurity>0</DocSecurity>
  <Lines>21</Lines>
  <Paragraphs>6</Paragraphs>
  <ScaleCrop>false</ScaleCrop>
  <Company>ANVISA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2016-06-27T20:38:00Z</cp:lastPrinted>
  <dcterms:created xsi:type="dcterms:W3CDTF">2018-08-16T18:34:00Z</dcterms:created>
  <dcterms:modified xsi:type="dcterms:W3CDTF">2018-08-16T18:34:00Z</dcterms:modified>
</cp:coreProperties>
</file>