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489" w:rsidRPr="00DB0743" w:rsidRDefault="00A74489" w:rsidP="007C74C7">
      <w:pPr>
        <w:pStyle w:val="Ttulo1"/>
        <w:spacing w:before="0" w:beforeAutospacing="0" w:after="0" w:afterAutospacing="0"/>
        <w:ind w:right="-427"/>
        <w:divId w:val="1766803585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DB0743">
        <w:rPr>
          <w:rFonts w:ascii="Times New Roman" w:hAnsi="Times New Roman" w:cs="Times New Roman"/>
          <w:sz w:val="22"/>
          <w:szCs w:val="22"/>
        </w:rPr>
        <w:t>RESOLUÇÃO DA DIRETORIA COLEGIADA - RDC Nº 54, DE 6 DE AGOSTO DE 2008</w:t>
      </w:r>
    </w:p>
    <w:p w:rsidR="00234F4B" w:rsidRPr="00DB0743" w:rsidRDefault="00234F4B" w:rsidP="00234F4B">
      <w:pPr>
        <w:jc w:val="center"/>
        <w:divId w:val="1766803585"/>
        <w:rPr>
          <w:b/>
          <w:color w:val="0000FF"/>
        </w:rPr>
      </w:pPr>
      <w:r w:rsidRPr="00DB0743">
        <w:rPr>
          <w:b/>
          <w:color w:val="0000FF"/>
        </w:rPr>
        <w:t>(Revogada pela Resolução – RDC nº 62, de 22 de dezembro de 2010, sendo esta tornada sem efeito pela Resolução – RDC nº 65, de 27 de dezembro de 2010)</w:t>
      </w:r>
    </w:p>
    <w:p w:rsidR="00291D73" w:rsidRPr="00DB0743" w:rsidRDefault="00291D73" w:rsidP="00234F4B">
      <w:pPr>
        <w:jc w:val="center"/>
        <w:divId w:val="1766803585"/>
        <w:rPr>
          <w:b/>
          <w:color w:val="0000FF"/>
        </w:rPr>
      </w:pPr>
      <w:r w:rsidRPr="00DB0743">
        <w:rPr>
          <w:b/>
          <w:color w:val="0000FF"/>
        </w:rPr>
        <w:t>(Revogada pela Resolução – RDC nº 30, de 23 de maio de 2013)</w:t>
      </w:r>
    </w:p>
    <w:p w:rsidR="00A74489" w:rsidRPr="00DB0743" w:rsidRDefault="00A74489" w:rsidP="007C74C7">
      <w:pPr>
        <w:pStyle w:val="Corpodetexto2"/>
        <w:spacing w:after="100" w:line="240" w:lineRule="auto"/>
        <w:ind w:left="4536"/>
        <w:jc w:val="both"/>
        <w:divId w:val="1766803585"/>
        <w:rPr>
          <w:strike/>
        </w:rPr>
      </w:pPr>
      <w:r w:rsidRPr="00DB0743">
        <w:rPr>
          <w:strike/>
        </w:rPr>
        <w:t>Altera a RDC nº 335, de 21 de novembro de 2003, que dispõe sobre as embalagens de produtos fumígenos derivados do tabaco.</w:t>
      </w:r>
    </w:p>
    <w:p w:rsidR="00A74489" w:rsidRPr="00DB0743" w:rsidRDefault="00A74489" w:rsidP="00A74489">
      <w:pPr>
        <w:autoSpaceDE w:val="0"/>
        <w:autoSpaceDN w:val="0"/>
        <w:adjustRightInd w:val="0"/>
        <w:ind w:firstLine="567"/>
        <w:jc w:val="both"/>
        <w:divId w:val="1766803585"/>
        <w:rPr>
          <w:strike/>
        </w:rPr>
      </w:pPr>
      <w:r w:rsidRPr="00DB0743">
        <w:rPr>
          <w:b/>
          <w:bCs/>
          <w:strike/>
        </w:rPr>
        <w:t>A Diretoria Colegiada da Agência Nacional de Vigilância Sanitária</w:t>
      </w:r>
      <w:r w:rsidRPr="00DB0743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5 de agosto de 2008, e</w:t>
      </w:r>
    </w:p>
    <w:p w:rsidR="00A74489" w:rsidRPr="00DB0743" w:rsidRDefault="00A74489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>considerando o disposto na Lei n.º 9.782, de 26 de janeiro de 1999, que determina a regulamentação, o controle e a fiscalização dos produtos e serviços que envolvam risco à saúde pública;</w:t>
      </w:r>
    </w:p>
    <w:p w:rsidR="00A74489" w:rsidRPr="00DB0743" w:rsidRDefault="00A74489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>considerando as disposições da Lei n.º 9.294, de 15 de julho de 1996 e suas alterações posteriores;</w:t>
      </w:r>
    </w:p>
    <w:p w:rsidR="00A74489" w:rsidRPr="00DB0743" w:rsidRDefault="00A74489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>considerando a necessidade de renovação imagens e advertências nas embalagens dos produtos derivados do tabaco,</w:t>
      </w:r>
    </w:p>
    <w:p w:rsidR="00A74489" w:rsidRPr="00DB0743" w:rsidRDefault="00A74489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>adota a seguinte Resolução da Diretoria Colegiada e eu, Diretor-Presidente, determino a sua publicação:</w:t>
      </w:r>
    </w:p>
    <w:p w:rsidR="00A74489" w:rsidRPr="00DB0743" w:rsidRDefault="00A74489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>Art. 1º O caput do art. 2º da RDC 335, de 21 de novembro de 2003 passa a vigorar com a seguinte redação:</w:t>
      </w:r>
    </w:p>
    <w:p w:rsidR="00A74489" w:rsidRPr="00DB0743" w:rsidRDefault="00A74489" w:rsidP="00A74489">
      <w:pPr>
        <w:autoSpaceDE w:val="0"/>
        <w:autoSpaceDN w:val="0"/>
        <w:adjustRightInd w:val="0"/>
        <w:ind w:firstLine="567"/>
        <w:jc w:val="both"/>
        <w:divId w:val="1766803585"/>
        <w:rPr>
          <w:strike/>
        </w:rPr>
      </w:pPr>
      <w:r w:rsidRPr="00DB0743">
        <w:rPr>
          <w:strike/>
        </w:rPr>
        <w:t>"Art. 2º Para os produtos fumígenos derivados do tabaco, as advertências abaixo transcritas serão usadas de forma simultânea ou seqüencialmente rotativa, nesta última hipótese devendo variar no máximo a cada cinco meses, de forma legível e ostensivamente destacada, e serão acompanhadas por imagens, disponíbilizadas no sítio: http://www.anvisa.gov.br/tabaco/embalagem.htm, todas precedidas da afirmação "O Ministério da Saúde adverte":</w:t>
      </w:r>
    </w:p>
    <w:p w:rsidR="00A74489" w:rsidRPr="00DB0743" w:rsidRDefault="00A74489" w:rsidP="00A74489">
      <w:pPr>
        <w:ind w:firstLine="567"/>
        <w:jc w:val="both"/>
        <w:divId w:val="1766803585"/>
        <w:rPr>
          <w:strike/>
        </w:rPr>
      </w:pPr>
      <w:r w:rsidRPr="00DB0743">
        <w:rPr>
          <w:strike/>
        </w:rPr>
        <w:t>1. VÍTIMA DESTE PRODUTO – Este produto intoxica a mãe e o bebê, causando parto prematuro e morte.</w:t>
      </w:r>
    </w:p>
    <w:p w:rsidR="00A74489" w:rsidRPr="00DB0743" w:rsidRDefault="00A74489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lastRenderedPageBreak/>
        <w:t xml:space="preserve">2. GANGRENA – O uso deste produto obstrui artérias e dificulta a circulação do sangue. </w:t>
      </w:r>
    </w:p>
    <w:p w:rsidR="00A74489" w:rsidRPr="00DB0743" w:rsidRDefault="00A74489" w:rsidP="00A74489">
      <w:pPr>
        <w:ind w:firstLine="567"/>
        <w:jc w:val="both"/>
        <w:divId w:val="1766803585"/>
        <w:rPr>
          <w:strike/>
        </w:rPr>
      </w:pPr>
      <w:r w:rsidRPr="00DB0743">
        <w:rPr>
          <w:strike/>
        </w:rPr>
        <w:t>3.</w:t>
      </w:r>
      <w:r w:rsidRPr="00DB0743">
        <w:rPr>
          <w:b/>
          <w:bCs/>
          <w:strike/>
        </w:rPr>
        <w:t xml:space="preserve"> </w:t>
      </w:r>
      <w:r w:rsidRPr="00DB0743">
        <w:rPr>
          <w:strike/>
        </w:rPr>
        <w:t xml:space="preserve">MORTE – O uso deste produto leva à morte por câncer de pulmão e enfisema. </w:t>
      </w:r>
    </w:p>
    <w:p w:rsidR="00A74489" w:rsidRPr="00DB0743" w:rsidRDefault="00A74489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4. INFARTO – O uso deste produto causa morte por doenças do coração. </w:t>
      </w:r>
    </w:p>
    <w:p w:rsidR="00A74489" w:rsidRPr="00DB0743" w:rsidRDefault="00A74489" w:rsidP="00A74489">
      <w:pPr>
        <w:ind w:firstLine="567"/>
        <w:jc w:val="both"/>
        <w:divId w:val="1766803585"/>
        <w:rPr>
          <w:strike/>
        </w:rPr>
      </w:pPr>
      <w:r w:rsidRPr="00DB0743">
        <w:rPr>
          <w:strike/>
        </w:rPr>
        <w:t xml:space="preserve">5. FUMAÇA TÓXICA – Respirar a fumaça deste produto causa pneumonia e bronquite. </w:t>
      </w:r>
    </w:p>
    <w:p w:rsidR="00A74489" w:rsidRPr="00DB0743" w:rsidRDefault="00A74489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6. HORROR – Este produto causa envelhecimento precoce da pele. </w:t>
      </w:r>
    </w:p>
    <w:p w:rsidR="00A74489" w:rsidRPr="00DB0743" w:rsidRDefault="00A74489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7. SOFRIMENTO – A dependência da nicotina causa tristeza, dor e morte. </w:t>
      </w:r>
    </w:p>
    <w:p w:rsidR="00A74489" w:rsidRPr="00DB0743" w:rsidRDefault="00921B5D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8. PRODUTO TÓXICO – </w:t>
      </w:r>
      <w:r w:rsidR="00A74489"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>Este produto contém substâncias tóxicas que levam ao adoecimento e morte</w:t>
      </w:r>
    </w:p>
    <w:p w:rsidR="00A74489" w:rsidRPr="00DB0743" w:rsidRDefault="00A74489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9. PERIGO – O risco de derrame cerebral é maior com o uso deste produto. </w:t>
      </w:r>
    </w:p>
    <w:p w:rsidR="00A74489" w:rsidRPr="00DB0743" w:rsidRDefault="00A74489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>10. IMPOTÊNCIA – O uso deste produto diminui, dificulta ou impede a ereção.) (NR)</w:t>
      </w:r>
    </w:p>
    <w:p w:rsidR="00A74489" w:rsidRPr="00DB0743" w:rsidRDefault="00A74489" w:rsidP="008C23D5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>Art. 2º Fica estabelecido o prazo de 9 meses, a contar da data da publicação desta resolução, para que as empresas fabricantes e importadoras disponibilizem ao comércio varejista, embalagens de produtos derivados de tabaco e materiais de propaganda que estejam cumprindo devidamente as alterações mencionadas no artigo anterior</w:t>
      </w:r>
      <w:r w:rsidR="00BF198E"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 </w:t>
      </w:r>
      <w:r w:rsidR="00BF198E" w:rsidRPr="00DB074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17, de 30 de abril de 2009)</w:t>
      </w:r>
    </w:p>
    <w:p w:rsidR="00BF198E" w:rsidRPr="00DB0743" w:rsidRDefault="00A74489" w:rsidP="00BF198E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>§ 1º Findo o prazo referido no caput, somente poderão ser disponibilizadas ao comércio varejista embalagens e materiais publicitários que estejam de acordo com a presente resolução.</w:t>
      </w:r>
      <w:r w:rsidR="00BF198E"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 </w:t>
      </w:r>
      <w:r w:rsidR="00BF198E" w:rsidRPr="00DB074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17, de 30 de abril de 2009)</w:t>
      </w:r>
    </w:p>
    <w:p w:rsidR="00BF198E" w:rsidRPr="00DB0743" w:rsidRDefault="00A74489" w:rsidP="00BF198E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>§ 2º Os produtos fabricados ou importados anteriormente ao prazo estabelecido no caput e que não atendam às determinações desta resolução, poderão ser comercializados até 12 meses após a publicação da presente.</w:t>
      </w:r>
      <w:r w:rsidR="00BF198E"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 </w:t>
      </w:r>
      <w:r w:rsidR="00BF198E" w:rsidRPr="00DB074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17, de 30 de abril de 2009)</w:t>
      </w:r>
    </w:p>
    <w:p w:rsidR="00BF198E" w:rsidRDefault="00A74489" w:rsidP="00BF198E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>§ 3º Os prazos acima dispostos aplicam-se a todos os produtos fumígenos derivados do tabaco, sem exceção, incluindo charutos, cigarrilhas, cigarros de bali, cigarros tipo kretek e outros.</w:t>
      </w:r>
      <w:r w:rsidR="00BF198E"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 </w:t>
      </w:r>
      <w:r w:rsidR="00BF198E" w:rsidRPr="00DB074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17, de 30 de abril de 2009)</w:t>
      </w:r>
    </w:p>
    <w:p w:rsidR="00E408EC" w:rsidRDefault="00E408EC" w:rsidP="00BF198E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p w:rsidR="00E408EC" w:rsidRPr="00E408EC" w:rsidRDefault="00E408EC" w:rsidP="00440EB6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0000FF"/>
          <w:sz w:val="24"/>
          <w:szCs w:val="24"/>
        </w:rPr>
        <w:lastRenderedPageBreak/>
        <w:t>(Vide Resolução – RDC nº 17, de 30 de abril de 2009, que a</w:t>
      </w:r>
      <w:r w:rsidRPr="00E408EC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lter</w:t>
      </w:r>
      <w:r w:rsidR="00440EB6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ou</w:t>
      </w:r>
      <w:r w:rsidRPr="00E408EC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a Resolução RDC </w:t>
      </w:r>
      <w:r w:rsidR="00440EB6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nº</w:t>
      </w:r>
      <w:r w:rsidRPr="00E408EC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54, de 6 de</w:t>
      </w:r>
      <w:r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Pr="00E408EC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agosto de 2008, sobre prazos para adequação</w:t>
      </w:r>
      <w:r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Pr="00E408EC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das imagens e advertências sanitárias</w:t>
      </w:r>
      <w:r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Pr="00E408EC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nas embalagens dos produtos derivados do</w:t>
      </w:r>
      <w:r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Pr="00E408EC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tabaco</w:t>
      </w:r>
      <w:r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)</w:t>
      </w:r>
    </w:p>
    <w:p w:rsidR="00A74489" w:rsidRPr="00DB0743" w:rsidRDefault="00A74489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DB0743">
        <w:rPr>
          <w:rFonts w:ascii="Times New Roman" w:hAnsi="Times New Roman" w:cs="Times New Roman"/>
          <w:strike/>
          <w:color w:val="auto"/>
          <w:sz w:val="24"/>
          <w:szCs w:val="24"/>
        </w:rPr>
        <w:t>Art. 3º Esta Resolução de Diretoria Colegiada entra em vigor na data de sua publicação.</w:t>
      </w:r>
    </w:p>
    <w:p w:rsidR="00263616" w:rsidRPr="00DB0743" w:rsidRDefault="00263616" w:rsidP="00A74489">
      <w:pPr>
        <w:pStyle w:val="NormalWeb1"/>
        <w:ind w:firstLine="567"/>
        <w:jc w:val="both"/>
        <w:divId w:val="1766803585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A74489" w:rsidRPr="00DB0743" w:rsidRDefault="00A74489" w:rsidP="00A74489">
      <w:pPr>
        <w:pStyle w:val="Ttulo2"/>
        <w:divId w:val="1766803585"/>
        <w:rPr>
          <w:rFonts w:ascii="Times New Roman" w:hAnsi="Times New Roman" w:cs="Times New Roman"/>
          <w:strike/>
          <w:sz w:val="24"/>
          <w:szCs w:val="24"/>
        </w:rPr>
      </w:pPr>
      <w:r w:rsidRPr="00DB0743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A74489" w:rsidRPr="00DB0743" w:rsidSect="007C74C7">
      <w:headerReference w:type="default" r:id="rId6"/>
      <w:footerReference w:type="default" r:id="rId7"/>
      <w:pgSz w:w="11906" w:h="16838"/>
      <w:pgMar w:top="1417" w:right="1701" w:bottom="1417" w:left="1701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8C6" w:rsidRDefault="009738C6" w:rsidP="007C74C7">
      <w:pPr>
        <w:spacing w:before="0" w:after="0"/>
      </w:pPr>
      <w:r>
        <w:separator/>
      </w:r>
    </w:p>
  </w:endnote>
  <w:endnote w:type="continuationSeparator" w:id="0">
    <w:p w:rsidR="009738C6" w:rsidRDefault="009738C6" w:rsidP="007C74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EA3" w:rsidRDefault="00086EA3" w:rsidP="007C74C7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086EA3" w:rsidRDefault="00086E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8C6" w:rsidRDefault="009738C6" w:rsidP="007C74C7">
      <w:pPr>
        <w:spacing w:before="0" w:after="0"/>
      </w:pPr>
      <w:r>
        <w:separator/>
      </w:r>
    </w:p>
  </w:footnote>
  <w:footnote w:type="continuationSeparator" w:id="0">
    <w:p w:rsidR="009738C6" w:rsidRDefault="009738C6" w:rsidP="007C74C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EA3" w:rsidRDefault="009738C6" w:rsidP="007C74C7">
    <w:pPr>
      <w:pStyle w:val="Cabealho"/>
      <w:spacing w:beforeAutospacing="0" w:afterAutospacing="0"/>
      <w:jc w:val="center"/>
    </w:pPr>
    <w:r w:rsidRPr="00F75419">
      <w:rPr>
        <w:noProof/>
      </w:rPr>
      <w:drawing>
        <wp:inline distT="0" distB="0" distL="0" distR="0">
          <wp:extent cx="657225" cy="647700"/>
          <wp:effectExtent l="0" t="0" r="0" b="0"/>
          <wp:docPr id="2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6EA3" w:rsidRPr="007C54E1" w:rsidRDefault="00086EA3" w:rsidP="007C74C7">
    <w:pPr>
      <w:pStyle w:val="Cabealho"/>
      <w:spacing w:beforeAutospacing="0" w:afterAutospacing="0"/>
      <w:jc w:val="center"/>
      <w:rPr>
        <w:b/>
      </w:rPr>
    </w:pPr>
    <w:r w:rsidRPr="007C54E1">
      <w:rPr>
        <w:b/>
      </w:rPr>
      <w:t>Ministério da Saúde - MS</w:t>
    </w:r>
  </w:p>
  <w:p w:rsidR="00086EA3" w:rsidRDefault="00086EA3" w:rsidP="007C74C7">
    <w:pPr>
      <w:pStyle w:val="Cabealho"/>
      <w:spacing w:beforeAutospacing="0" w:afterAutospacing="0"/>
      <w:jc w:val="center"/>
      <w:rPr>
        <w:b/>
      </w:rPr>
    </w:pPr>
    <w:r w:rsidRPr="007C54E1">
      <w:rPr>
        <w:b/>
      </w:rPr>
      <w:t xml:space="preserve">Agência Nacional de Vigilância Sanitária </w:t>
    </w:r>
    <w:r>
      <w:rPr>
        <w:b/>
      </w:rPr>
      <w:t>–</w:t>
    </w:r>
    <w:r w:rsidRPr="007C54E1">
      <w:rPr>
        <w:b/>
      </w:rPr>
      <w:t xml:space="preserve"> ANVISA</w:t>
    </w:r>
  </w:p>
  <w:p w:rsidR="00086EA3" w:rsidRPr="007C74C7" w:rsidRDefault="00086EA3" w:rsidP="007C74C7">
    <w:pPr>
      <w:pStyle w:val="Cabealho"/>
      <w:spacing w:beforeAutospacing="0" w:afterAutospacing="0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0408E"/>
    <w:rsid w:val="00073F29"/>
    <w:rsid w:val="00074AC0"/>
    <w:rsid w:val="000834AC"/>
    <w:rsid w:val="00086EA3"/>
    <w:rsid w:val="000C2183"/>
    <w:rsid w:val="000D0497"/>
    <w:rsid w:val="000F7751"/>
    <w:rsid w:val="001214F5"/>
    <w:rsid w:val="001D79AA"/>
    <w:rsid w:val="002044C8"/>
    <w:rsid w:val="00234F4B"/>
    <w:rsid w:val="00245542"/>
    <w:rsid w:val="00263616"/>
    <w:rsid w:val="00291D73"/>
    <w:rsid w:val="002A6BAF"/>
    <w:rsid w:val="002E0E22"/>
    <w:rsid w:val="00367323"/>
    <w:rsid w:val="003A71A2"/>
    <w:rsid w:val="003A7A5C"/>
    <w:rsid w:val="004056B5"/>
    <w:rsid w:val="00440EB6"/>
    <w:rsid w:val="004D7898"/>
    <w:rsid w:val="00524060"/>
    <w:rsid w:val="00594F3C"/>
    <w:rsid w:val="005D13BD"/>
    <w:rsid w:val="00652E8A"/>
    <w:rsid w:val="00656CC0"/>
    <w:rsid w:val="00680170"/>
    <w:rsid w:val="006B2B5E"/>
    <w:rsid w:val="006D6462"/>
    <w:rsid w:val="00771958"/>
    <w:rsid w:val="0077672B"/>
    <w:rsid w:val="007925BC"/>
    <w:rsid w:val="007C54E1"/>
    <w:rsid w:val="007C74C7"/>
    <w:rsid w:val="007F68F7"/>
    <w:rsid w:val="0080520C"/>
    <w:rsid w:val="00812FD2"/>
    <w:rsid w:val="008554E1"/>
    <w:rsid w:val="00882059"/>
    <w:rsid w:val="008B7BC0"/>
    <w:rsid w:val="008C23D5"/>
    <w:rsid w:val="008D770F"/>
    <w:rsid w:val="008E330E"/>
    <w:rsid w:val="00921B5D"/>
    <w:rsid w:val="00940839"/>
    <w:rsid w:val="009738C6"/>
    <w:rsid w:val="009959F0"/>
    <w:rsid w:val="009D02C9"/>
    <w:rsid w:val="009D4C4B"/>
    <w:rsid w:val="009E05A0"/>
    <w:rsid w:val="009F4005"/>
    <w:rsid w:val="00A11520"/>
    <w:rsid w:val="00A146C9"/>
    <w:rsid w:val="00A53197"/>
    <w:rsid w:val="00A66D5C"/>
    <w:rsid w:val="00A74489"/>
    <w:rsid w:val="00A86C82"/>
    <w:rsid w:val="00AA04CB"/>
    <w:rsid w:val="00AF43E7"/>
    <w:rsid w:val="00B03E3F"/>
    <w:rsid w:val="00B11870"/>
    <w:rsid w:val="00B15DB6"/>
    <w:rsid w:val="00B8412C"/>
    <w:rsid w:val="00BD1F7F"/>
    <w:rsid w:val="00BE33F7"/>
    <w:rsid w:val="00BF198E"/>
    <w:rsid w:val="00BF2B10"/>
    <w:rsid w:val="00C416C2"/>
    <w:rsid w:val="00C95A0B"/>
    <w:rsid w:val="00CC2F72"/>
    <w:rsid w:val="00CF2270"/>
    <w:rsid w:val="00CF616C"/>
    <w:rsid w:val="00D23885"/>
    <w:rsid w:val="00D63514"/>
    <w:rsid w:val="00DB0743"/>
    <w:rsid w:val="00DB0B69"/>
    <w:rsid w:val="00DD3121"/>
    <w:rsid w:val="00DF7C19"/>
    <w:rsid w:val="00E07F8E"/>
    <w:rsid w:val="00E30878"/>
    <w:rsid w:val="00E35B95"/>
    <w:rsid w:val="00E408EC"/>
    <w:rsid w:val="00E72805"/>
    <w:rsid w:val="00F75419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7448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A74489"/>
    <w:rPr>
      <w:rFonts w:eastAsiaTheme="minorEastAsia" w:cs="Times New Roman"/>
      <w:sz w:val="24"/>
      <w:szCs w:val="24"/>
    </w:rPr>
  </w:style>
  <w:style w:type="paragraph" w:customStyle="1" w:styleId="NormalWeb1">
    <w:name w:val="Normal (Web)1"/>
    <w:basedOn w:val="Normal"/>
    <w:uiPriority w:val="99"/>
    <w:rsid w:val="00A74489"/>
    <w:rPr>
      <w:rFonts w:ascii="Tahoma" w:eastAsia="Times New Roman" w:hAnsi="Tahoma" w:cs="Tahoma"/>
      <w:color w:val="000000"/>
      <w:sz w:val="19"/>
      <w:szCs w:val="19"/>
    </w:rPr>
  </w:style>
  <w:style w:type="paragraph" w:styleId="Cabealho">
    <w:name w:val="header"/>
    <w:basedOn w:val="Normal"/>
    <w:link w:val="CabealhoChar"/>
    <w:uiPriority w:val="99"/>
    <w:unhideWhenUsed/>
    <w:rsid w:val="007C74C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C74C7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7C74C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7C74C7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1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80358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358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88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7668035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9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3553</Characters>
  <Application>Microsoft Office Word</Application>
  <DocSecurity>0</DocSecurity>
  <Lines>29</Lines>
  <Paragraphs>8</Paragraphs>
  <ScaleCrop>false</ScaleCrop>
  <Company>ANVISA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