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6DF" w:rsidRDefault="008006DF" w:rsidP="00C416E7">
      <w:pPr>
        <w:pStyle w:val="Ttulo1"/>
        <w:ind w:right="-852"/>
        <w:divId w:val="2123185025"/>
        <w:rPr>
          <w:rFonts w:ascii="Times New Roman" w:hAnsi="Times New Roman" w:cs="Times New Roman"/>
          <w:sz w:val="22"/>
          <w:szCs w:val="22"/>
        </w:rPr>
      </w:pPr>
      <w:bookmarkStart w:id="0" w:name="_GoBack"/>
      <w:bookmarkEnd w:id="0"/>
      <w:r w:rsidRPr="007069BD">
        <w:rPr>
          <w:rFonts w:ascii="Times New Roman" w:hAnsi="Times New Roman" w:cs="Times New Roman"/>
          <w:sz w:val="22"/>
          <w:szCs w:val="22"/>
        </w:rPr>
        <w:t>RESOLUÇÃO DA DIRETORIA COLEGIADA - RDC N</w:t>
      </w:r>
      <w:r w:rsidR="00C416E7" w:rsidRPr="007069BD">
        <w:rPr>
          <w:rFonts w:ascii="Times New Roman" w:hAnsi="Times New Roman" w:cs="Times New Roman"/>
          <w:sz w:val="22"/>
          <w:szCs w:val="22"/>
        </w:rPr>
        <w:t>º 59, DE 26 DE DEZEMBRO DE 2013</w:t>
      </w:r>
    </w:p>
    <w:p w:rsidR="00B25402" w:rsidRPr="00B25402" w:rsidRDefault="00B25402" w:rsidP="00B25402">
      <w:pPr>
        <w:pStyle w:val="Ttulo2"/>
        <w:divId w:val="2123185025"/>
        <w:rPr>
          <w:rFonts w:ascii="Times New Roman" w:hAnsi="Times New Roman" w:cs="Times New Roman"/>
          <w:color w:val="0000FF"/>
          <w:sz w:val="24"/>
          <w:szCs w:val="24"/>
        </w:rPr>
      </w:pPr>
      <w:r w:rsidRPr="00B25402">
        <w:rPr>
          <w:rFonts w:ascii="Times New Roman" w:hAnsi="Times New Roman" w:cs="Times New Roman"/>
          <w:color w:val="0000FF"/>
          <w:sz w:val="24"/>
          <w:szCs w:val="24"/>
        </w:rPr>
        <w:t xml:space="preserve">(Publicada no DOU nº </w:t>
      </w:r>
      <w:r>
        <w:rPr>
          <w:rFonts w:ascii="Times New Roman" w:hAnsi="Times New Roman" w:cs="Times New Roman"/>
          <w:color w:val="0000FF"/>
          <w:sz w:val="24"/>
          <w:szCs w:val="24"/>
        </w:rPr>
        <w:t>252, de 30 de dezembro de 2013)</w:t>
      </w:r>
    </w:p>
    <w:p w:rsidR="00E0703F" w:rsidRPr="007069BD" w:rsidRDefault="00E0703F" w:rsidP="00E0703F">
      <w:pPr>
        <w:pStyle w:val="Ttulo2"/>
        <w:divId w:val="2123185025"/>
        <w:rPr>
          <w:rFonts w:ascii="Times New Roman" w:hAnsi="Times New Roman" w:cs="Times New Roman"/>
          <w:color w:val="0000FF"/>
          <w:sz w:val="24"/>
          <w:szCs w:val="24"/>
        </w:rPr>
      </w:pPr>
      <w:r w:rsidRPr="007069BD">
        <w:rPr>
          <w:rFonts w:ascii="Times New Roman" w:hAnsi="Times New Roman" w:cs="Times New Roman"/>
          <w:color w:val="0000FF"/>
          <w:sz w:val="24"/>
          <w:szCs w:val="24"/>
        </w:rPr>
        <w:t>(Revogada pela Resolução – RDC nº 138, de 8 de fevereiro de 2017)</w:t>
      </w:r>
    </w:p>
    <w:p w:rsidR="008006DF" w:rsidRPr="007069BD" w:rsidRDefault="008006DF" w:rsidP="008006DF">
      <w:pPr>
        <w:autoSpaceDE w:val="0"/>
        <w:autoSpaceDN w:val="0"/>
        <w:adjustRightInd w:val="0"/>
        <w:spacing w:after="0"/>
        <w:ind w:left="4253"/>
        <w:jc w:val="both"/>
        <w:divId w:val="2123185025"/>
        <w:rPr>
          <w:strike/>
        </w:rPr>
      </w:pPr>
      <w:r w:rsidRPr="007069BD">
        <w:rPr>
          <w:strike/>
        </w:rPr>
        <w:t>Dispõe sobre a prorrogação dos prazos estabelecidos nos artigos 11 e 12 e respectivos anexos III e IV da Resolução da Diretoria Colegiada RDC n. 7, de 18 de fevereiro de 2011 que dispõe limites máximos tolerados (LMT) para micotoxinas em alimentos.</w:t>
      </w:r>
    </w:p>
    <w:p w:rsidR="00C416E7" w:rsidRPr="007069BD" w:rsidRDefault="00C416E7" w:rsidP="008006DF">
      <w:pPr>
        <w:autoSpaceDE w:val="0"/>
        <w:autoSpaceDN w:val="0"/>
        <w:adjustRightInd w:val="0"/>
        <w:spacing w:after="0"/>
        <w:ind w:firstLine="567"/>
        <w:jc w:val="both"/>
        <w:divId w:val="2123185025"/>
        <w:rPr>
          <w:strike/>
        </w:rPr>
      </w:pPr>
    </w:p>
    <w:p w:rsidR="008006DF" w:rsidRPr="007069BD" w:rsidRDefault="008006DF" w:rsidP="008006DF">
      <w:pPr>
        <w:autoSpaceDE w:val="0"/>
        <w:autoSpaceDN w:val="0"/>
        <w:adjustRightInd w:val="0"/>
        <w:spacing w:after="0"/>
        <w:ind w:firstLine="567"/>
        <w:jc w:val="both"/>
        <w:divId w:val="2123185025"/>
        <w:rPr>
          <w:strike/>
        </w:rPr>
      </w:pPr>
      <w:r w:rsidRPr="007069BD">
        <w:rPr>
          <w:strike/>
        </w:rPr>
        <w:t xml:space="preserve">A </w:t>
      </w:r>
      <w:r w:rsidRPr="007069BD">
        <w:rPr>
          <w:b/>
          <w:strike/>
        </w:rPr>
        <w:t>Diretoria Colegiada da Agência Nacional de Vigilância Sanitária</w:t>
      </w:r>
      <w:r w:rsidRPr="007069BD">
        <w:rPr>
          <w:strike/>
        </w:rPr>
        <w:t>, no uso das atribuições que lhe conferem os incisos III e IV, do art. 15 da Lei n.º 9.782, de 26 de janeiro de 1999, o inciso II, e §§ 1º e 3º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Extraordinária realizada em 26 de dezembro de 2013, adota a seguinte Resolução de Diretoria Colegiada e eu, Diretor-Presidente, determino a sua publicação:</w:t>
      </w:r>
    </w:p>
    <w:p w:rsidR="008006DF" w:rsidRPr="007069BD" w:rsidRDefault="008006DF" w:rsidP="008006DF">
      <w:pPr>
        <w:autoSpaceDE w:val="0"/>
        <w:autoSpaceDN w:val="0"/>
        <w:adjustRightInd w:val="0"/>
        <w:spacing w:after="0"/>
        <w:ind w:firstLine="567"/>
        <w:jc w:val="both"/>
        <w:divId w:val="2123185025"/>
        <w:rPr>
          <w:strike/>
        </w:rPr>
      </w:pPr>
      <w:r w:rsidRPr="007069BD">
        <w:rPr>
          <w:strike/>
        </w:rPr>
        <w:t xml:space="preserve">Art. 1º Ficam prorrogados até 1º de janeiro de 2017 os prazos para adequação estabelecidos nos artigos 11 e 12 e respectivos anexos III e IV da Resolução-RDC nº. 7, de 18 de fevereiro de 2011, publicada no Diário Oficial União, Seção 1, nº. 46, página 66, de 9 de março de 2011. </w:t>
      </w:r>
    </w:p>
    <w:p w:rsidR="008006DF" w:rsidRDefault="008006DF" w:rsidP="008006DF">
      <w:pPr>
        <w:autoSpaceDE w:val="0"/>
        <w:autoSpaceDN w:val="0"/>
        <w:adjustRightInd w:val="0"/>
        <w:spacing w:after="0"/>
        <w:ind w:firstLine="567"/>
        <w:jc w:val="both"/>
        <w:divId w:val="2123185025"/>
        <w:rPr>
          <w:strike/>
        </w:rPr>
      </w:pPr>
      <w:r w:rsidRPr="007069BD">
        <w:rPr>
          <w:strike/>
        </w:rPr>
        <w:t>Art. 2º Esta Resolução entra em vigor na data de sua publicação.</w:t>
      </w:r>
    </w:p>
    <w:p w:rsidR="00B25402" w:rsidRDefault="00B25402" w:rsidP="008006DF">
      <w:pPr>
        <w:autoSpaceDE w:val="0"/>
        <w:autoSpaceDN w:val="0"/>
        <w:adjustRightInd w:val="0"/>
        <w:spacing w:after="0"/>
        <w:ind w:firstLine="567"/>
        <w:jc w:val="both"/>
        <w:divId w:val="2123185025"/>
        <w:rPr>
          <w:strike/>
        </w:rPr>
      </w:pPr>
    </w:p>
    <w:p w:rsidR="008006DF" w:rsidRDefault="008006DF" w:rsidP="008006DF">
      <w:pPr>
        <w:pStyle w:val="Ttulo2"/>
        <w:divId w:val="2123185025"/>
        <w:rPr>
          <w:rFonts w:ascii="Times New Roman" w:hAnsi="Times New Roman" w:cs="Times New Roman"/>
          <w:strike/>
          <w:sz w:val="24"/>
          <w:szCs w:val="24"/>
        </w:rPr>
      </w:pPr>
      <w:r w:rsidRPr="007069BD">
        <w:rPr>
          <w:rFonts w:ascii="Times New Roman" w:hAnsi="Times New Roman" w:cs="Times New Roman"/>
          <w:strike/>
          <w:sz w:val="24"/>
          <w:szCs w:val="24"/>
        </w:rPr>
        <w:t>DIRCEU BRÁS APARECIDO BARBANO</w:t>
      </w:r>
    </w:p>
    <w:sectPr w:rsidR="008006D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165" w:rsidRDefault="00593165" w:rsidP="00C416E7">
      <w:pPr>
        <w:spacing w:before="0" w:after="0"/>
      </w:pPr>
      <w:r>
        <w:separator/>
      </w:r>
    </w:p>
  </w:endnote>
  <w:endnote w:type="continuationSeparator" w:id="0">
    <w:p w:rsidR="00593165" w:rsidRDefault="00593165" w:rsidP="00C416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6" w:rsidRPr="009526AD" w:rsidRDefault="00577C86" w:rsidP="00C416E7">
    <w:pPr>
      <w:tabs>
        <w:tab w:val="center" w:pos="4252"/>
        <w:tab w:val="right" w:pos="8504"/>
      </w:tabs>
      <w:spacing w:before="0" w:beforeAutospacing="0" w:after="0" w:afterAutospacing="0"/>
      <w:jc w:val="center"/>
      <w:rPr>
        <w:rFonts w:ascii="Calibri" w:hAnsi="Calibri"/>
        <w:sz w:val="22"/>
        <w:szCs w:val="22"/>
        <w:lang w:eastAsia="en-US"/>
      </w:rPr>
    </w:pPr>
    <w:r w:rsidRPr="009526AD">
      <w:rPr>
        <w:rFonts w:ascii="Calibri" w:hAnsi="Calibri"/>
        <w:color w:val="943634"/>
        <w:sz w:val="22"/>
        <w:szCs w:val="22"/>
        <w:lang w:eastAsia="en-US"/>
      </w:rPr>
      <w:t>Este texto não substitui o(s) publicado(s) em Diário Oficial da União.</w:t>
    </w:r>
  </w:p>
  <w:p w:rsidR="00577C86" w:rsidRDefault="00577C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165" w:rsidRDefault="00593165" w:rsidP="00C416E7">
      <w:pPr>
        <w:spacing w:before="0" w:after="0"/>
      </w:pPr>
      <w:r>
        <w:separator/>
      </w:r>
    </w:p>
  </w:footnote>
  <w:footnote w:type="continuationSeparator" w:id="0">
    <w:p w:rsidR="00593165" w:rsidRDefault="00593165" w:rsidP="00C416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6" w:rsidRPr="009526AD" w:rsidRDefault="00593165" w:rsidP="00C416E7">
    <w:pPr>
      <w:tabs>
        <w:tab w:val="center" w:pos="4252"/>
        <w:tab w:val="right" w:pos="8504"/>
      </w:tabs>
      <w:spacing w:before="0" w:beforeAutospacing="0" w:after="0" w:afterAutospacing="0"/>
      <w:jc w:val="center"/>
      <w:rPr>
        <w:rFonts w:ascii="Calibri" w:hAnsi="Calibri"/>
        <w:sz w:val="22"/>
        <w:szCs w:val="22"/>
        <w:lang w:eastAsia="en-US"/>
      </w:rPr>
    </w:pPr>
    <w:r w:rsidRPr="00593165">
      <w:rPr>
        <w:rFonts w:ascii="Calibri" w:hAnsi="Calibri"/>
        <w:noProof/>
        <w:sz w:val="22"/>
        <w:szCs w:val="22"/>
      </w:rPr>
      <w:drawing>
        <wp:inline distT="0" distB="0" distL="0" distR="0">
          <wp:extent cx="65722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77C86" w:rsidRPr="009526AD" w:rsidRDefault="00577C86" w:rsidP="00C416E7">
    <w:pPr>
      <w:tabs>
        <w:tab w:val="center" w:pos="4252"/>
        <w:tab w:val="right" w:pos="8504"/>
      </w:tabs>
      <w:spacing w:before="0" w:beforeAutospacing="0" w:after="0" w:afterAutospacing="0"/>
      <w:jc w:val="center"/>
      <w:rPr>
        <w:rFonts w:ascii="Calibri" w:hAnsi="Calibri"/>
        <w:b/>
        <w:szCs w:val="22"/>
        <w:lang w:eastAsia="en-US"/>
      </w:rPr>
    </w:pPr>
    <w:r w:rsidRPr="009526AD">
      <w:rPr>
        <w:rFonts w:ascii="Calibri" w:hAnsi="Calibri"/>
        <w:b/>
        <w:szCs w:val="22"/>
        <w:lang w:eastAsia="en-US"/>
      </w:rPr>
      <w:t>Ministério da Saúde - MS</w:t>
    </w:r>
  </w:p>
  <w:p w:rsidR="00577C86" w:rsidRPr="009526AD" w:rsidRDefault="00577C86" w:rsidP="00C416E7">
    <w:pPr>
      <w:tabs>
        <w:tab w:val="center" w:pos="4252"/>
        <w:tab w:val="right" w:pos="8504"/>
      </w:tabs>
      <w:spacing w:before="0" w:beforeAutospacing="0" w:after="0" w:afterAutospacing="0"/>
      <w:jc w:val="center"/>
      <w:rPr>
        <w:rFonts w:ascii="Calibri" w:hAnsi="Calibri"/>
        <w:b/>
        <w:szCs w:val="22"/>
        <w:lang w:eastAsia="en-US"/>
      </w:rPr>
    </w:pPr>
    <w:r w:rsidRPr="009526AD">
      <w:rPr>
        <w:rFonts w:ascii="Calibri" w:hAnsi="Calibri"/>
        <w:b/>
        <w:szCs w:val="22"/>
        <w:lang w:eastAsia="en-US"/>
      </w:rPr>
      <w:t>Agência Nacional de Vigilância Sanitária - ANVISA</w:t>
    </w:r>
  </w:p>
  <w:p w:rsidR="00577C86" w:rsidRPr="00C416E7" w:rsidRDefault="00577C86">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30BF6"/>
    <w:rsid w:val="00031BD3"/>
    <w:rsid w:val="00034881"/>
    <w:rsid w:val="00074AC0"/>
    <w:rsid w:val="000C2183"/>
    <w:rsid w:val="000F08E9"/>
    <w:rsid w:val="00101181"/>
    <w:rsid w:val="00177BF1"/>
    <w:rsid w:val="001A1B63"/>
    <w:rsid w:val="00277E16"/>
    <w:rsid w:val="00391360"/>
    <w:rsid w:val="003C4A39"/>
    <w:rsid w:val="00413EF7"/>
    <w:rsid w:val="004C721A"/>
    <w:rsid w:val="00577C86"/>
    <w:rsid w:val="00581572"/>
    <w:rsid w:val="00593165"/>
    <w:rsid w:val="005F6CBA"/>
    <w:rsid w:val="00652E8A"/>
    <w:rsid w:val="007069BD"/>
    <w:rsid w:val="00771958"/>
    <w:rsid w:val="008006DF"/>
    <w:rsid w:val="00867B72"/>
    <w:rsid w:val="008B7BC0"/>
    <w:rsid w:val="008D770F"/>
    <w:rsid w:val="009526AD"/>
    <w:rsid w:val="00963BF1"/>
    <w:rsid w:val="00A06235"/>
    <w:rsid w:val="00A53197"/>
    <w:rsid w:val="00A533A1"/>
    <w:rsid w:val="00A66480"/>
    <w:rsid w:val="00AA72EF"/>
    <w:rsid w:val="00AD06C6"/>
    <w:rsid w:val="00AF43E7"/>
    <w:rsid w:val="00B13D8C"/>
    <w:rsid w:val="00B25402"/>
    <w:rsid w:val="00B7754A"/>
    <w:rsid w:val="00BA4BE8"/>
    <w:rsid w:val="00BA6C4A"/>
    <w:rsid w:val="00BC5F27"/>
    <w:rsid w:val="00BE676D"/>
    <w:rsid w:val="00C05434"/>
    <w:rsid w:val="00C416E7"/>
    <w:rsid w:val="00C95A0B"/>
    <w:rsid w:val="00CA528D"/>
    <w:rsid w:val="00D221EC"/>
    <w:rsid w:val="00D74B7B"/>
    <w:rsid w:val="00DF7C19"/>
    <w:rsid w:val="00E0703F"/>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semiHidden/>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semiHidden/>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185027">
      <w:marLeft w:val="150"/>
      <w:marRight w:val="150"/>
      <w:marTop w:val="150"/>
      <w:marBottom w:val="0"/>
      <w:divBdr>
        <w:top w:val="none" w:sz="0" w:space="0" w:color="auto"/>
        <w:left w:val="none" w:sz="0" w:space="0" w:color="auto"/>
        <w:bottom w:val="none" w:sz="0" w:space="0" w:color="auto"/>
        <w:right w:val="none" w:sz="0" w:space="0" w:color="auto"/>
      </w:divBdr>
      <w:divsChild>
        <w:div w:id="2123185026">
          <w:marLeft w:val="0"/>
          <w:marRight w:val="0"/>
          <w:marTop w:val="0"/>
          <w:marBottom w:val="0"/>
          <w:divBdr>
            <w:top w:val="none" w:sz="0" w:space="0" w:color="auto"/>
            <w:left w:val="none" w:sz="0" w:space="0" w:color="auto"/>
            <w:bottom w:val="none" w:sz="0" w:space="0" w:color="auto"/>
            <w:right w:val="none" w:sz="0" w:space="0" w:color="auto"/>
          </w:divBdr>
          <w:divsChild>
            <w:div w:id="2123185025">
              <w:marLeft w:val="0"/>
              <w:marRight w:val="0"/>
              <w:marTop w:val="75"/>
              <w:marBottom w:val="300"/>
              <w:divBdr>
                <w:top w:val="none" w:sz="0" w:space="0" w:color="auto"/>
                <w:left w:val="none" w:sz="0" w:space="0" w:color="auto"/>
                <w:bottom w:val="none" w:sz="0" w:space="0" w:color="auto"/>
                <w:right w:val="none" w:sz="0" w:space="0" w:color="auto"/>
              </w:divBdr>
            </w:div>
            <w:div w:id="2123185028">
              <w:marLeft w:val="0"/>
              <w:marRight w:val="0"/>
              <w:marTop w:val="0"/>
              <w:marBottom w:val="0"/>
              <w:divBdr>
                <w:top w:val="single" w:sz="6" w:space="2" w:color="666666"/>
                <w:left w:val="none" w:sz="0" w:space="0" w:color="auto"/>
                <w:bottom w:val="single" w:sz="6" w:space="2" w:color="666666"/>
                <w:right w:val="none" w:sz="0" w:space="0" w:color="auto"/>
              </w:divBdr>
            </w:div>
            <w:div w:id="2123185029">
              <w:marLeft w:val="0"/>
              <w:marRight w:val="0"/>
              <w:marTop w:val="150"/>
              <w:marBottom w:val="150"/>
              <w:divBdr>
                <w:top w:val="none" w:sz="0" w:space="0" w:color="auto"/>
                <w:left w:val="none" w:sz="0" w:space="0" w:color="auto"/>
                <w:bottom w:val="none" w:sz="0" w:space="0" w:color="auto"/>
                <w:right w:val="none" w:sz="0" w:space="0" w:color="auto"/>
              </w:divBdr>
            </w:div>
            <w:div w:id="212318503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1359</Characters>
  <Application>Microsoft Office Word</Application>
  <DocSecurity>0</DocSecurity>
  <Lines>11</Lines>
  <Paragraphs>3</Paragraphs>
  <ScaleCrop>false</ScaleCrop>
  <Company>ANVISA</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