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046" w:rsidRPr="003704C2" w:rsidRDefault="001F2046" w:rsidP="003704C2">
      <w:pPr>
        <w:pStyle w:val="Ttulo1"/>
        <w:ind w:left="-426" w:right="-427"/>
        <w:divId w:val="2127458813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3704C2">
        <w:rPr>
          <w:rFonts w:ascii="Times New Roman" w:hAnsi="Times New Roman" w:cs="Times New Roman"/>
          <w:sz w:val="22"/>
          <w:szCs w:val="24"/>
        </w:rPr>
        <w:t>RESOLUÇÃO D</w:t>
      </w:r>
      <w:r w:rsidR="00E86820" w:rsidRPr="003704C2">
        <w:rPr>
          <w:rFonts w:ascii="Times New Roman" w:hAnsi="Times New Roman" w:cs="Times New Roman"/>
          <w:sz w:val="22"/>
          <w:szCs w:val="24"/>
        </w:rPr>
        <w:t>e</w:t>
      </w:r>
      <w:r w:rsidRPr="003704C2">
        <w:rPr>
          <w:rFonts w:ascii="Times New Roman" w:hAnsi="Times New Roman" w:cs="Times New Roman"/>
          <w:sz w:val="22"/>
          <w:szCs w:val="24"/>
        </w:rPr>
        <w:t xml:space="preserve"> DIRETORIA COLEGIADA - RDC</w:t>
      </w:r>
      <w:r w:rsidR="00BB0EA4" w:rsidRPr="003704C2">
        <w:rPr>
          <w:rFonts w:ascii="Times New Roman" w:hAnsi="Times New Roman" w:cs="Times New Roman"/>
          <w:sz w:val="22"/>
          <w:szCs w:val="24"/>
        </w:rPr>
        <w:t xml:space="preserve"> Nº 60, DE 25 DE AGOSTO DE 2008</w:t>
      </w:r>
      <w:r w:rsidR="00BC2047" w:rsidRPr="003704C2">
        <w:rPr>
          <w:rFonts w:ascii="Times New Roman" w:hAnsi="Times New Roman" w:cs="Times New Roman"/>
          <w:sz w:val="22"/>
          <w:szCs w:val="24"/>
        </w:rPr>
        <w:t xml:space="preserve"> (*)</w:t>
      </w:r>
    </w:p>
    <w:p w:rsidR="00AA419F" w:rsidRPr="003704C2" w:rsidRDefault="008963FB" w:rsidP="00A62487">
      <w:pPr>
        <w:jc w:val="center"/>
        <w:divId w:val="2127458813"/>
        <w:rPr>
          <w:b/>
          <w:color w:val="0000FF"/>
        </w:rPr>
      </w:pPr>
      <w:r w:rsidRPr="003704C2">
        <w:rPr>
          <w:b/>
          <w:color w:val="0000FF"/>
        </w:rPr>
        <w:t>(Publicada</w:t>
      </w:r>
      <w:r w:rsidR="00AA419F" w:rsidRPr="003704C2">
        <w:rPr>
          <w:b/>
          <w:color w:val="0000FF"/>
        </w:rPr>
        <w:t xml:space="preserve"> em DOU nº 164, de 26 de agosto de 2008)</w:t>
      </w:r>
    </w:p>
    <w:p w:rsidR="008963FB" w:rsidRPr="003704C2" w:rsidRDefault="008963FB" w:rsidP="00A62487">
      <w:pPr>
        <w:jc w:val="center"/>
        <w:divId w:val="2127458813"/>
        <w:rPr>
          <w:b/>
          <w:color w:val="0000FF"/>
        </w:rPr>
      </w:pPr>
      <w:r w:rsidRPr="003704C2">
        <w:rPr>
          <w:b/>
          <w:color w:val="0000FF"/>
        </w:rPr>
        <w:t>(Republicada em DOU nº 166, de 28 de agosto de 2008)</w:t>
      </w:r>
    </w:p>
    <w:p w:rsidR="000D7EBB" w:rsidRPr="003704C2" w:rsidRDefault="000D7EBB" w:rsidP="009A4108">
      <w:pPr>
        <w:autoSpaceDE w:val="0"/>
        <w:autoSpaceDN w:val="0"/>
        <w:adjustRightInd w:val="0"/>
        <w:spacing w:before="0" w:beforeAutospacing="0" w:after="0" w:afterAutospacing="0"/>
        <w:ind w:left="3969"/>
        <w:jc w:val="both"/>
        <w:divId w:val="2127458813"/>
        <w:rPr>
          <w:rFonts w:eastAsia="Times New Roman"/>
          <w:color w:val="000000"/>
        </w:rPr>
      </w:pPr>
      <w:r w:rsidRPr="003704C2">
        <w:rPr>
          <w:rFonts w:eastAsia="Times New Roman"/>
          <w:color w:val="2E2C2D"/>
        </w:rPr>
        <w:t>Dispõe sobre o Sistema da</w:t>
      </w:r>
      <w:r w:rsidR="00971472" w:rsidRPr="003704C2">
        <w:rPr>
          <w:rFonts w:eastAsia="Times New Roman"/>
          <w:color w:val="2E2C2D"/>
        </w:rPr>
        <w:t xml:space="preserve"> </w:t>
      </w:r>
      <w:r w:rsidRPr="003704C2">
        <w:rPr>
          <w:rFonts w:eastAsia="Times New Roman"/>
          <w:color w:val="2E2C2D"/>
        </w:rPr>
        <w:t>Dívida Ativa da Agência Nacional de Vigilância Sanitária.</w:t>
      </w:r>
    </w:p>
    <w:p w:rsidR="003704C2" w:rsidRPr="003704C2" w:rsidRDefault="003704C2" w:rsidP="00A62487">
      <w:pPr>
        <w:pStyle w:val="Recuodecorpodetexto2"/>
        <w:divId w:val="2127458813"/>
        <w:rPr>
          <w:rFonts w:ascii="Times New Roman" w:hAnsi="Times New Roman"/>
          <w:szCs w:val="24"/>
        </w:rPr>
      </w:pPr>
    </w:p>
    <w:p w:rsidR="00A62487" w:rsidRPr="003704C2" w:rsidRDefault="00A62487" w:rsidP="00A62487">
      <w:pPr>
        <w:pStyle w:val="Recuodecorpodetexto2"/>
        <w:divId w:val="2127458813"/>
        <w:rPr>
          <w:rFonts w:ascii="Times New Roman" w:hAnsi="Times New Roman"/>
          <w:szCs w:val="24"/>
        </w:rPr>
      </w:pPr>
      <w:r w:rsidRPr="003704C2">
        <w:rPr>
          <w:rFonts w:ascii="Times New Roman" w:hAnsi="Times New Roman"/>
          <w:szCs w:val="24"/>
        </w:rPr>
        <w:t>A Diretoria Colegiada da Agência Nacional de Vigilância Sanitária, no uso da atribuição que lhe confere o inciso IV do art. 11 do Regulamento da ANVISA,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19 de agosto de 2008,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considerando o disposto no artigo 27 da Lei nº 9.782, de 26 de janeiro de 1999, relativo à inscrição e cobrança de débitos vencidos e não quitados com a ANVISA;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considerando o disposto no art. 1º da Portaria PGF/AGU/PR nº 262, de 26 de março de 2008, por meio do qual ficou estabelecido que, a partir de 31 de março de 2008, as Procuradorias Regionais Federais, as Procuradorias Federais nos Estados, as Procuradorias Seccionais Federais e os Escritórios de Representação, por meio dos respectivos Serviços ou Seções de Cobrança e Recuperação de Créditos assumiram a representação judicial da dívida ativa das autarquias e fundações públicas federais, em cumprimento ao disposto no art. 22 da Lei nº 11.457, de 16 de março de 2007;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 xml:space="preserve">considerando a publicação do Ato Regimental da Advocacia-Geral da União nº 02, de 12 de junho de 2007, que alterou a estrutura e funcionamento da Procuradoria-Geral Federal no que se refere às atividades relacionadas à cobrança e recuperação de créditos de autarquias e fundações públicas federais; 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considerando, ainda, que as unidades de execução direta da Procuradoria-Geral Federal assumirão as atribuições previstas no artigo 9º do Ato Regimental AGU nº 02/2007, relativas às autarquias e fundações públicas federais cuja representação já lhes foi conferida, conforme o disposto no § 2º do art. 1º da Portaria PGF/AGU/PR nº 262, de 26 de março de 2008,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adota a seguinte Resolução e eu, Diretor-Presidente, determino a sua publicação: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1º. Enquanto não for disponibilizado o Sistema de Dívida Ativa da Procuradoria-Geral Federal, para fins de inscrição em dívida ativa, o Sistema da Dívida Ativa da Agência Nacional de Vigilância Sanitária observará as regras dispostas nesta Resolução.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lastRenderedPageBreak/>
        <w:t>Art. 2º. Caberá à Procuradoria Federal junto à Agência Nacional de Vigilância Sanitária - Anvisa efetuar a inscrição do devedor na Dívida Ativa desta Agência, conforme o modelo do “Termo de Inscrição de Dívida Ativa” (Anexo I).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3º. Posteriormente ao procedimento de que trata o art. 2º, a Procuradoria emitirá a "Certidão de Dívida Ativa", constituindo-se em título executivo, documento hábil à propositura da Ação de Execução, junto ao Poder Judiciário (Anexo II).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Parágrafo único. Após a emissão das peças respectivas, a Procuradoria Federal junto à Anvisa remetê-las-á à unidade de execução direta da Procuradoria-Geral Federal, para promover o ajuizamento da ação.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 xml:space="preserve">Art. 4º. Após o ajuizamento, a unidade de execução direta da Procuradoria-Geral Federal comunicará à Anvisa o número da ação judicial, o Juízo para o qual foi distribuída a execução fiscal, assim como toda e qualquer informação sobre posterior alteração do status do crédito, em especial relativo a sua exigibilidade. 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5º. A Procuradoria Federal junto à Anvisa deverá comunicar, imediatamente, às unidades de execução direta da Procuradoria-Geral Federal informações relativas a extinção ou suspensão do crédito.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6º. Quando solicitados, os dossiês judiciais que se encontram em poder da Procuradoria Federal junto à Anvisa serão encaminhados às unidades de execução direta da Procuradoria-Geral Federal.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 xml:space="preserve">Parágrafo único. A Procuradoria Federal junto à Anvisa manterá os dossiês judiciais ainda não solicitados na forma do caput até o prazo previsto para a conclusão do processo de centralização da dívida ativa na Procuradoria-Geral Federal. 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7º. Os processos administrativos de apuração e constituição dos créditos serão mantidos na Anvisa, cabendo à Procuradoria Federal junto à Agência fornecer cópias dos respectivos autos à unidade de execução direta da Procuradoria-Geral Federal, sempre que necessário à defesa da entidade e instrução processual.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§ 1º. Quando solicitadas pelas unidades de execução direta da Procuradoria-Geral Federal, a Procuradoria Federal junto à Anvisa fornecerá informações técnicas sobre situações fáticas relativas à constituição do crédito, necessárias à defesa.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§ 2º. Não sendo estipulado prazo, a solicitação deverá ser atendida em 5 (cinco) dias.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8º. A comunicação entre as unidades de execução direta da Procuradoria-Geral Federal e a Procuradoria Federal junto à Anvisa será realizada, preferencialmente, por meio de correio eletrônico.</w:t>
      </w:r>
    </w:p>
    <w:p w:rsidR="003A6CE9" w:rsidRPr="003704C2" w:rsidRDefault="003A6CE9" w:rsidP="00A62487">
      <w:pPr>
        <w:ind w:firstLine="567"/>
        <w:jc w:val="both"/>
        <w:divId w:val="2127458813"/>
        <w:rPr>
          <w:color w:val="000000"/>
        </w:rPr>
      </w:pP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9º. Aplica-se ao parcelamento dos débitos, vencidos e não quitados, originários da taxa de fiscalização de vigilância sanitária e da aplicação de multas junto à Anvisa o disposto nas Resoluções RDC nº 240, de 9 de setembro de 2003, RDC nº 292, de 5 de outubro de 2005, e RDC nº 8, de 14 de fevereiro de 2007.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10. Quitado o débito, a Procuradoria Federal junto à Anvisa determinará a averbação da respectiva quitação, bem como a baixa da inscrição na Dívida Ativa da Anvisa e no Cadastro Informativo de Créditos não Quitados do Setor Público Federal - CADIN.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11. Revoga-se a Resolução-RE nº 1, de 25 de abril de 2001, publicada no DOU nº 81-E, de 26 de abril de 2001, seção 1, pág. 21.</w:t>
      </w:r>
    </w:p>
    <w:p w:rsidR="00A62487" w:rsidRPr="003704C2" w:rsidRDefault="00A62487" w:rsidP="00A62487">
      <w:pPr>
        <w:ind w:firstLine="567"/>
        <w:jc w:val="both"/>
        <w:divId w:val="2127458813"/>
        <w:rPr>
          <w:color w:val="000000"/>
        </w:rPr>
      </w:pPr>
      <w:r w:rsidRPr="003704C2">
        <w:rPr>
          <w:color w:val="000000"/>
        </w:rPr>
        <w:t>Art. 12. A presente Resolução entra em vigor na data de sua publicação.</w:t>
      </w:r>
    </w:p>
    <w:p w:rsidR="00A62487" w:rsidRPr="003704C2" w:rsidRDefault="00A62487" w:rsidP="00A62487">
      <w:pPr>
        <w:jc w:val="center"/>
        <w:divId w:val="2127458813"/>
        <w:rPr>
          <w:color w:val="000000"/>
        </w:rPr>
      </w:pPr>
      <w:r w:rsidRPr="003704C2">
        <w:rPr>
          <w:color w:val="000000"/>
        </w:rPr>
        <w:t>DIRCEU RAPOSO DE MELLO</w:t>
      </w:r>
    </w:p>
    <w:p w:rsidR="00A62487" w:rsidRPr="003704C2" w:rsidRDefault="00A62487" w:rsidP="00A62487">
      <w:pPr>
        <w:spacing w:line="280" w:lineRule="atLeast"/>
        <w:jc w:val="center"/>
        <w:divId w:val="2127458813"/>
        <w:rPr>
          <w:color w:val="000000"/>
        </w:rPr>
      </w:pPr>
      <w:r w:rsidRPr="003704C2">
        <w:rPr>
          <w:color w:val="000000"/>
        </w:rPr>
        <w:t>ANEXO I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</w:tblGrid>
      <w:tr w:rsidR="00A62487" w:rsidRPr="003704C2" w:rsidTr="00A62487">
        <w:trPr>
          <w:divId w:val="2127458813"/>
          <w:jc w:val="center"/>
        </w:trPr>
        <w:tc>
          <w:tcPr>
            <w:tcW w:w="6804" w:type="dxa"/>
            <w:tcBorders>
              <w:top w:val="outset" w:sz="6" w:space="0" w:color="auto"/>
              <w:bottom w:val="outset" w:sz="6" w:space="0" w:color="auto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ANVISA - TERMO DE INSCRIÇÃO DA DÍVIDA ATIVA Número da Inscrição: </w:t>
            </w:r>
          </w:p>
        </w:tc>
      </w:tr>
      <w:tr w:rsidR="00A62487" w:rsidRPr="003704C2" w:rsidTr="00A62487">
        <w:trPr>
          <w:divId w:val="2127458813"/>
          <w:trHeight w:val="785"/>
          <w:jc w:val="center"/>
        </w:trPr>
        <w:tc>
          <w:tcPr>
            <w:tcW w:w="6804" w:type="dxa"/>
            <w:tcBorders>
              <w:top w:val="outset" w:sz="6" w:space="0" w:color="auto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Número do Débito: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DEVEDOR: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Nome: </w:t>
            </w:r>
          </w:p>
        </w:tc>
      </w:tr>
      <w:tr w:rsidR="00A62487" w:rsidRPr="003704C2" w:rsidTr="00A62487">
        <w:trPr>
          <w:divId w:val="2127458813"/>
          <w:trHeight w:val="810"/>
          <w:jc w:val="center"/>
        </w:trPr>
        <w:tc>
          <w:tcPr>
            <w:tcW w:w="6804" w:type="dxa"/>
            <w:tcBorders>
              <w:top w:val="nil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CGC/CPF: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Endereço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Bairro: </w:t>
            </w:r>
          </w:p>
        </w:tc>
      </w:tr>
      <w:tr w:rsidR="00A62487" w:rsidRPr="003704C2" w:rsidTr="00A62487">
        <w:trPr>
          <w:divId w:val="2127458813"/>
          <w:trHeight w:val="823"/>
          <w:jc w:val="center"/>
        </w:trPr>
        <w:tc>
          <w:tcPr>
            <w:tcW w:w="6804" w:type="dxa"/>
            <w:tcBorders>
              <w:top w:val="nil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Cidade: UF: CEP: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CO-RESPONSÁVEL: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Nome: </w:t>
            </w:r>
          </w:p>
        </w:tc>
      </w:tr>
      <w:tr w:rsidR="00A62487" w:rsidRPr="003704C2" w:rsidTr="00A62487">
        <w:trPr>
          <w:divId w:val="2127458813"/>
          <w:trHeight w:val="848"/>
          <w:jc w:val="center"/>
        </w:trPr>
        <w:tc>
          <w:tcPr>
            <w:tcW w:w="6804" w:type="dxa"/>
            <w:tcBorders>
              <w:top w:val="nil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CPF: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DÍVIDA: (Valor original - R$): </w:t>
            </w:r>
          </w:p>
          <w:p w:rsidR="00A62487" w:rsidRPr="003704C2" w:rsidRDefault="00A62487" w:rsidP="003C385E">
            <w:pPr>
              <w:rPr>
                <w:color w:val="000000"/>
              </w:rPr>
            </w:pPr>
            <w:r w:rsidRPr="003704C2">
              <w:rPr>
                <w:rStyle w:val="underscore"/>
                <w:color w:val="000000"/>
              </w:rPr>
              <w:t>Data levant. débito:</w:t>
            </w:r>
            <w:r w:rsidRPr="003704C2">
              <w:rPr>
                <w:color w:val="000000"/>
              </w:rPr>
              <w:t xml:space="preserve"> </w:t>
            </w:r>
            <w:r w:rsidRPr="003704C2">
              <w:rPr>
                <w:rStyle w:val="underscore"/>
                <w:color w:val="000000"/>
              </w:rPr>
              <w:t>n.º Doc. origem/tipo:</w:t>
            </w:r>
            <w:r w:rsidRPr="003704C2">
              <w:rPr>
                <w:color w:val="000000"/>
              </w:rPr>
              <w:t xml:space="preserve"> </w:t>
            </w:r>
            <w:r w:rsidRPr="003704C2">
              <w:rPr>
                <w:rStyle w:val="underscore"/>
                <w:color w:val="000000"/>
              </w:rPr>
              <w:t>N º do Processo:</w:t>
            </w:r>
            <w:r w:rsidRPr="003704C2">
              <w:rPr>
                <w:color w:val="000000"/>
              </w:rPr>
              <w:t xml:space="preserve"> </w:t>
            </w:r>
          </w:p>
        </w:tc>
      </w:tr>
      <w:tr w:rsidR="00A62487" w:rsidRPr="003704C2" w:rsidTr="00A62487">
        <w:trPr>
          <w:divId w:val="2127458813"/>
          <w:trHeight w:val="861"/>
          <w:jc w:val="center"/>
        </w:trPr>
        <w:tc>
          <w:tcPr>
            <w:tcW w:w="6804" w:type="dxa"/>
            <w:tcBorders>
              <w:top w:val="nil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lastRenderedPageBreak/>
              <w:t xml:space="preserve">DISPOSITIVO (S) INFRINGIDO (S):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VALOR CONSOLIDADO DO DÉBITO, em    /     /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DESCRIÇÃO DA INFRAÇÃO: </w:t>
            </w:r>
          </w:p>
        </w:tc>
      </w:tr>
      <w:tr w:rsidR="00A62487" w:rsidRPr="003704C2" w:rsidTr="00A62487">
        <w:trPr>
          <w:divId w:val="2127458813"/>
          <w:trHeight w:val="630"/>
          <w:jc w:val="center"/>
        </w:trPr>
        <w:tc>
          <w:tcPr>
            <w:tcW w:w="6804" w:type="dxa"/>
            <w:tcBorders>
              <w:top w:val="nil"/>
              <w:bottom w:val="outset" w:sz="6" w:space="0" w:color="auto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Nota: Sobre o valor da dívida incidem Multa e Juros de Mora mensal, por ocasião do pagamento, de conformidade com a legislação vigente. </w:t>
            </w:r>
          </w:p>
        </w:tc>
      </w:tr>
      <w:tr w:rsidR="00A62487" w:rsidRPr="003704C2" w:rsidTr="00A62487">
        <w:trPr>
          <w:divId w:val="2127458813"/>
          <w:jc w:val="center"/>
        </w:trPr>
        <w:tc>
          <w:tcPr>
            <w:tcW w:w="6804" w:type="dxa"/>
            <w:tcBorders>
              <w:top w:val="outset" w:sz="6" w:space="0" w:color="auto"/>
              <w:bottom w:val="outset" w:sz="6" w:space="0" w:color="auto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LAVRADA À FL DO LIVRO DO REGISTRO DA DÍVIDA ATIVA </w:t>
            </w:r>
          </w:p>
        </w:tc>
      </w:tr>
    </w:tbl>
    <w:p w:rsidR="00A62487" w:rsidRPr="003704C2" w:rsidRDefault="00A62487" w:rsidP="00A62487">
      <w:pPr>
        <w:spacing w:line="280" w:lineRule="atLeast"/>
        <w:jc w:val="center"/>
        <w:divId w:val="2127458813"/>
        <w:rPr>
          <w:color w:val="000000"/>
        </w:rPr>
      </w:pPr>
      <w:r w:rsidRPr="003704C2">
        <w:rPr>
          <w:color w:val="000000"/>
        </w:rPr>
        <w:t>ANEXO II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4"/>
      </w:tblGrid>
      <w:tr w:rsidR="00A62487" w:rsidRPr="003704C2" w:rsidTr="009A4475">
        <w:trPr>
          <w:divId w:val="2127458813"/>
          <w:jc w:val="center"/>
        </w:trPr>
        <w:tc>
          <w:tcPr>
            <w:tcW w:w="6804" w:type="dxa"/>
            <w:tcBorders>
              <w:top w:val="outset" w:sz="6" w:space="0" w:color="auto"/>
              <w:bottom w:val="outset" w:sz="6" w:space="0" w:color="auto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ANVISA - CERTIDÃO DA DÍVIDA ATIVA Número da Inscrição: </w:t>
            </w:r>
          </w:p>
        </w:tc>
      </w:tr>
      <w:tr w:rsidR="00A62487" w:rsidRPr="003704C2" w:rsidTr="009A4475">
        <w:trPr>
          <w:divId w:val="2127458813"/>
          <w:trHeight w:val="746"/>
          <w:jc w:val="center"/>
        </w:trPr>
        <w:tc>
          <w:tcPr>
            <w:tcW w:w="6804" w:type="dxa"/>
            <w:tcBorders>
              <w:top w:val="outset" w:sz="6" w:space="0" w:color="auto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Número do Débito: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DEVEDOR: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Nome: </w:t>
            </w:r>
          </w:p>
        </w:tc>
      </w:tr>
      <w:tr w:rsidR="00A62487" w:rsidRPr="003704C2" w:rsidTr="009A4475">
        <w:trPr>
          <w:divId w:val="2127458813"/>
          <w:trHeight w:val="758"/>
          <w:jc w:val="center"/>
        </w:trPr>
        <w:tc>
          <w:tcPr>
            <w:tcW w:w="6804" w:type="dxa"/>
            <w:tcBorders>
              <w:top w:val="nil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CGC/CPF: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Endereço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Bairro: </w:t>
            </w:r>
          </w:p>
        </w:tc>
      </w:tr>
      <w:tr w:rsidR="00A62487" w:rsidRPr="003704C2" w:rsidTr="009A4475">
        <w:trPr>
          <w:divId w:val="2127458813"/>
          <w:trHeight w:val="771"/>
          <w:jc w:val="center"/>
        </w:trPr>
        <w:tc>
          <w:tcPr>
            <w:tcW w:w="6804" w:type="dxa"/>
            <w:tcBorders>
              <w:top w:val="nil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Cidade: UF: CEP: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CO-RESPONSÁVEL: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Nome: </w:t>
            </w:r>
          </w:p>
        </w:tc>
      </w:tr>
      <w:tr w:rsidR="00A62487" w:rsidRPr="003704C2" w:rsidTr="009A4475">
        <w:trPr>
          <w:divId w:val="2127458813"/>
          <w:trHeight w:val="797"/>
          <w:jc w:val="center"/>
        </w:trPr>
        <w:tc>
          <w:tcPr>
            <w:tcW w:w="6804" w:type="dxa"/>
            <w:tcBorders>
              <w:top w:val="nil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CPF: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DÍVIDA: (Valor original - R$): </w:t>
            </w:r>
          </w:p>
          <w:p w:rsidR="00A62487" w:rsidRPr="003704C2" w:rsidRDefault="00A62487" w:rsidP="003C385E">
            <w:pPr>
              <w:rPr>
                <w:color w:val="000000"/>
              </w:rPr>
            </w:pPr>
            <w:r w:rsidRPr="003704C2">
              <w:rPr>
                <w:rStyle w:val="underscore"/>
                <w:color w:val="000000"/>
              </w:rPr>
              <w:t>Data levant. débito:</w:t>
            </w:r>
            <w:r w:rsidRPr="003704C2">
              <w:rPr>
                <w:color w:val="000000"/>
              </w:rPr>
              <w:t xml:space="preserve"> </w:t>
            </w:r>
            <w:r w:rsidRPr="003704C2">
              <w:rPr>
                <w:rStyle w:val="underscore"/>
                <w:color w:val="000000"/>
              </w:rPr>
              <w:t>N.º Doc. Origem/tipo:</w:t>
            </w:r>
            <w:r w:rsidRPr="003704C2">
              <w:rPr>
                <w:color w:val="000000"/>
              </w:rPr>
              <w:t xml:space="preserve"> </w:t>
            </w:r>
            <w:r w:rsidRPr="003704C2">
              <w:rPr>
                <w:rStyle w:val="underscore"/>
                <w:color w:val="000000"/>
              </w:rPr>
              <w:t>N º do processo</w:t>
            </w:r>
            <w:r w:rsidRPr="003704C2">
              <w:rPr>
                <w:color w:val="000000"/>
              </w:rPr>
              <w:t xml:space="preserve"> </w:t>
            </w:r>
          </w:p>
        </w:tc>
      </w:tr>
      <w:tr w:rsidR="00A62487" w:rsidRPr="003704C2" w:rsidTr="009A4475">
        <w:trPr>
          <w:divId w:val="2127458813"/>
          <w:trHeight w:val="861"/>
          <w:jc w:val="center"/>
        </w:trPr>
        <w:tc>
          <w:tcPr>
            <w:tcW w:w="6804" w:type="dxa"/>
            <w:tcBorders>
              <w:top w:val="nil"/>
              <w:bottom w:val="nil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DISPOSITIVO (S) INFRINGIDO (S):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VALOR CONSOLIDADO DO DÉBITO, em      /     / </w:t>
            </w:r>
          </w:p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DESCRIÇÃO DA INFRAÇÃO: </w:t>
            </w:r>
          </w:p>
        </w:tc>
      </w:tr>
      <w:tr w:rsidR="00A62487" w:rsidRPr="003704C2" w:rsidTr="009A4475">
        <w:trPr>
          <w:divId w:val="2127458813"/>
          <w:trHeight w:val="836"/>
          <w:jc w:val="center"/>
        </w:trPr>
        <w:tc>
          <w:tcPr>
            <w:tcW w:w="6804" w:type="dxa"/>
            <w:tcBorders>
              <w:top w:val="nil"/>
              <w:bottom w:val="outset" w:sz="6" w:space="0" w:color="auto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Nota: Sobre o valor da dívida incidem Multa e Juros de Mora mensal, por ocasião do pagamento, de conformidade com a legislação vigente. </w:t>
            </w:r>
          </w:p>
        </w:tc>
      </w:tr>
      <w:tr w:rsidR="00A62487" w:rsidRPr="003704C2" w:rsidTr="009A4475">
        <w:trPr>
          <w:divId w:val="2127458813"/>
          <w:jc w:val="center"/>
        </w:trPr>
        <w:tc>
          <w:tcPr>
            <w:tcW w:w="6804" w:type="dxa"/>
            <w:tcBorders>
              <w:top w:val="outset" w:sz="6" w:space="0" w:color="auto"/>
              <w:bottom w:val="outset" w:sz="6" w:space="0" w:color="auto"/>
            </w:tcBorders>
          </w:tcPr>
          <w:p w:rsidR="00A62487" w:rsidRPr="003704C2" w:rsidRDefault="00A62487" w:rsidP="003C385E">
            <w:pPr>
              <w:spacing w:line="280" w:lineRule="atLeast"/>
              <w:jc w:val="both"/>
              <w:rPr>
                <w:color w:val="000000"/>
              </w:rPr>
            </w:pPr>
            <w:r w:rsidRPr="003704C2">
              <w:rPr>
                <w:color w:val="000000"/>
              </w:rPr>
              <w:t xml:space="preserve">LAVRADA À FL DO LIVRO DO REGISTRO DA DÍVIDA ATIVA </w:t>
            </w:r>
          </w:p>
        </w:tc>
      </w:tr>
    </w:tbl>
    <w:p w:rsidR="00E40494" w:rsidRPr="003704C2" w:rsidRDefault="00E40494" w:rsidP="00E40494">
      <w:pPr>
        <w:autoSpaceDE w:val="0"/>
        <w:autoSpaceDN w:val="0"/>
        <w:adjustRightInd w:val="0"/>
        <w:spacing w:before="0" w:beforeAutospacing="0" w:after="0" w:afterAutospacing="0"/>
        <w:divId w:val="2127458813"/>
        <w:rPr>
          <w:rFonts w:eastAsia="Times New Roman"/>
        </w:rPr>
      </w:pPr>
      <w:r w:rsidRPr="003704C2">
        <w:rPr>
          <w:rFonts w:eastAsia="Times New Roman"/>
        </w:rPr>
        <w:t xml:space="preserve"> </w:t>
      </w:r>
    </w:p>
    <w:p w:rsidR="00E40494" w:rsidRPr="003704C2" w:rsidRDefault="00E40494" w:rsidP="00E40494">
      <w:pPr>
        <w:autoSpaceDE w:val="0"/>
        <w:autoSpaceDN w:val="0"/>
        <w:adjustRightInd w:val="0"/>
        <w:spacing w:before="0" w:beforeAutospacing="0" w:after="0" w:afterAutospacing="0"/>
        <w:divId w:val="2127458813"/>
        <w:rPr>
          <w:rFonts w:eastAsia="Times New Roman"/>
        </w:rPr>
      </w:pPr>
      <w:r w:rsidRPr="003704C2">
        <w:rPr>
          <w:rFonts w:eastAsia="Times New Roman"/>
        </w:rPr>
        <w:t>(*) Republicada por ter saído no DOU nº 164, de 26-8-2008, Seção 1, pág. 49, com incorreção no original.</w:t>
      </w:r>
    </w:p>
    <w:p w:rsidR="00A62487" w:rsidRPr="003704C2" w:rsidRDefault="00A62487" w:rsidP="00384A8B">
      <w:pPr>
        <w:pStyle w:val="Ttulo2"/>
        <w:divId w:val="2127458813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</w:p>
    <w:sectPr w:rsidR="00A62487" w:rsidRPr="003704C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B8A" w:rsidRDefault="00AF7B8A" w:rsidP="003704C2">
      <w:pPr>
        <w:spacing w:before="0" w:after="0"/>
      </w:pPr>
      <w:r>
        <w:separator/>
      </w:r>
    </w:p>
  </w:endnote>
  <w:endnote w:type="continuationSeparator" w:id="0">
    <w:p w:rsidR="00AF7B8A" w:rsidRDefault="00AF7B8A" w:rsidP="003704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4C2" w:rsidRDefault="003704C2" w:rsidP="003704C2">
    <w:pPr>
      <w:pStyle w:val="Rodap"/>
      <w:jc w:val="center"/>
    </w:pPr>
    <w:r w:rsidRPr="008F5AD1">
      <w:rPr>
        <w:rFonts w:ascii="Calibri" w:eastAsia="Times New Roman" w:hAnsi="Calibri"/>
        <w:color w:val="943634"/>
      </w:rPr>
      <w:t>Este texto não substitui o(s) publicad</w:t>
    </w:r>
    <w:r>
      <w:rPr>
        <w:rFonts w:ascii="Calibri" w:eastAsia="Times New Roman" w:hAnsi="Calibri"/>
        <w:color w:val="943634"/>
      </w:rPr>
      <w:t>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B8A" w:rsidRDefault="00AF7B8A" w:rsidP="003704C2">
      <w:pPr>
        <w:spacing w:before="0" w:after="0"/>
      </w:pPr>
      <w:r>
        <w:separator/>
      </w:r>
    </w:p>
  </w:footnote>
  <w:footnote w:type="continuationSeparator" w:id="0">
    <w:p w:rsidR="00AF7B8A" w:rsidRDefault="00AF7B8A" w:rsidP="003704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4C2" w:rsidRPr="003704C2" w:rsidRDefault="00AF7B8A" w:rsidP="003704C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AF7B8A">
      <w:rPr>
        <w:rFonts w:ascii="Calibri" w:eastAsia="Times New Roman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04C2" w:rsidRPr="003704C2" w:rsidRDefault="003704C2" w:rsidP="003704C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3704C2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3704C2" w:rsidRDefault="003704C2" w:rsidP="003704C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3704C2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3704C2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3704C2" w:rsidRPr="003704C2" w:rsidRDefault="003704C2" w:rsidP="003704C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A0F22"/>
    <w:rsid w:val="000C2183"/>
    <w:rsid w:val="000D7EBB"/>
    <w:rsid w:val="000E128E"/>
    <w:rsid w:val="000F7751"/>
    <w:rsid w:val="001965F8"/>
    <w:rsid w:val="001C3B4B"/>
    <w:rsid w:val="001F2046"/>
    <w:rsid w:val="002866B8"/>
    <w:rsid w:val="002A4E75"/>
    <w:rsid w:val="002A6BAF"/>
    <w:rsid w:val="003307BE"/>
    <w:rsid w:val="003704C2"/>
    <w:rsid w:val="00384A8B"/>
    <w:rsid w:val="003A13D5"/>
    <w:rsid w:val="003A6CE9"/>
    <w:rsid w:val="003A7E1C"/>
    <w:rsid w:val="003C385E"/>
    <w:rsid w:val="00401363"/>
    <w:rsid w:val="00437F6F"/>
    <w:rsid w:val="00476473"/>
    <w:rsid w:val="004D012C"/>
    <w:rsid w:val="004D235D"/>
    <w:rsid w:val="004E0956"/>
    <w:rsid w:val="00524060"/>
    <w:rsid w:val="005C7DD7"/>
    <w:rsid w:val="005D13BD"/>
    <w:rsid w:val="00633752"/>
    <w:rsid w:val="0064368B"/>
    <w:rsid w:val="00652E8A"/>
    <w:rsid w:val="006A7CE3"/>
    <w:rsid w:val="00771958"/>
    <w:rsid w:val="00783563"/>
    <w:rsid w:val="007F46ED"/>
    <w:rsid w:val="008963FB"/>
    <w:rsid w:val="008B7BC0"/>
    <w:rsid w:val="008C4F12"/>
    <w:rsid w:val="008D770F"/>
    <w:rsid w:val="008F5AD1"/>
    <w:rsid w:val="00971472"/>
    <w:rsid w:val="009A4108"/>
    <w:rsid w:val="009A4475"/>
    <w:rsid w:val="009D4C4B"/>
    <w:rsid w:val="009F4005"/>
    <w:rsid w:val="00A52927"/>
    <w:rsid w:val="00A53197"/>
    <w:rsid w:val="00A62487"/>
    <w:rsid w:val="00A9303F"/>
    <w:rsid w:val="00AA419F"/>
    <w:rsid w:val="00AF43E7"/>
    <w:rsid w:val="00AF7B8A"/>
    <w:rsid w:val="00B22D9E"/>
    <w:rsid w:val="00BA6D6F"/>
    <w:rsid w:val="00BB0EA4"/>
    <w:rsid w:val="00BC2047"/>
    <w:rsid w:val="00C414A6"/>
    <w:rsid w:val="00C41F77"/>
    <w:rsid w:val="00C95A0B"/>
    <w:rsid w:val="00D018A6"/>
    <w:rsid w:val="00DF7C19"/>
    <w:rsid w:val="00E24D66"/>
    <w:rsid w:val="00E30878"/>
    <w:rsid w:val="00E36660"/>
    <w:rsid w:val="00E40494"/>
    <w:rsid w:val="00E54A53"/>
    <w:rsid w:val="00E86820"/>
    <w:rsid w:val="00F06722"/>
    <w:rsid w:val="00FD174A"/>
    <w:rsid w:val="00FD413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F204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1F2046"/>
    <w:rPr>
      <w:rFonts w:eastAsiaTheme="minorEastAsia" w:cs="Times New Roman"/>
      <w:sz w:val="24"/>
      <w:szCs w:val="24"/>
    </w:rPr>
  </w:style>
  <w:style w:type="character" w:customStyle="1" w:styleId="underscore">
    <w:name w:val="underscore"/>
    <w:basedOn w:val="Fontepargpadro"/>
    <w:uiPriority w:val="99"/>
    <w:rsid w:val="00A62487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3704C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704C2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704C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704C2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5881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81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1091</Words>
  <Characters>5893</Characters>
  <Application>Microsoft Office Word</Application>
  <DocSecurity>0</DocSecurity>
  <Lines>49</Lines>
  <Paragraphs>13</Paragraphs>
  <ScaleCrop>false</ScaleCrop>
  <Company>ANVISA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