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C40" w:rsidRDefault="00E76C40" w:rsidP="00EA5D98">
      <w:pPr>
        <w:pStyle w:val="Ttulo1"/>
        <w:spacing w:before="0" w:beforeAutospacing="0" w:after="200" w:afterAutospacing="0"/>
        <w:ind w:left="-709" w:right="-852"/>
        <w:divId w:val="37153769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A5D98">
        <w:rPr>
          <w:rFonts w:ascii="Times New Roman" w:hAnsi="Times New Roman" w:cs="Times New Roman"/>
          <w:sz w:val="24"/>
          <w:szCs w:val="24"/>
        </w:rPr>
        <w:t>RESOLUÇÃO DA DIRETORIA COLEGIADA – RDC Nº 76, DE 23 DE OUTUBRO DE 2008</w:t>
      </w:r>
    </w:p>
    <w:p w:rsidR="00EA5D98" w:rsidRPr="00EA5D98" w:rsidRDefault="00EA5D98" w:rsidP="00EA5D98">
      <w:pPr>
        <w:pStyle w:val="Ttulo1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(P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DOU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208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27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outubro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08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E76C40" w:rsidRPr="00EA5D98" w:rsidRDefault="00E76C40" w:rsidP="00EA5D98">
      <w:pPr>
        <w:pStyle w:val="Corpodetexto2"/>
        <w:spacing w:before="0" w:beforeAutospacing="0" w:after="200" w:afterAutospacing="0" w:line="240" w:lineRule="auto"/>
        <w:ind w:left="3969"/>
        <w:jc w:val="both"/>
        <w:divId w:val="371537693"/>
      </w:pPr>
      <w:r w:rsidRPr="00EA5D98">
        <w:t xml:space="preserve">Dispõe sobre a alteração da Resolução da Diretoria Colegiada - RDC </w:t>
      </w:r>
      <w:r w:rsidR="00EA5D98" w:rsidRPr="00EA5D98">
        <w:t>n. º</w:t>
      </w:r>
      <w:r w:rsidRPr="00EA5D98">
        <w:t xml:space="preserve"> 222, de 28 de dezembro de 2006, que dispõe sobre os procedimentos de petição e arrecadação eletrônica no âmbito da Agência Nacional de Vigilância Sanitária - ANVISA e dá outras providências.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rPr>
          <w:b/>
          <w:bCs/>
        </w:rPr>
        <w:t>A Diretoria Colegiada da Agência Nacional de Vigilância Sanitária,</w:t>
      </w:r>
      <w:r w:rsidRPr="00EA5D98">
        <w:t xml:space="preserve">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23 de outubro de 2008, e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considerando que a administração pública direta e indireta de qualquer dos Poderes da União, dos Estados, do Distrito Federal e dos Municípios obedecerá aos princípios de legalidade, impessoalidade, moralidade, publicidade e eficiência, nos termos do art. 37 da Constituição Federal de 1988;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considerando que a atividade da Anvisa também deve ser juridicamente condicionada pelos princípios da legalidade, celeridade, finalidade, razoabilidade, impessoalidade, imparcialidade, publicidade, moralidade e economia processual, nos termos do art. 29 de seu Regulamento aprovado pelo Decreto n.º 3.029, de 16 de abril de 1999;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considerando as disposições contidas na Lei n.º 9.782, de 26 de janeiro de 1999, que define o Sistema Nacional de Vigilância Sanitária, cria a Agência Nacional de Vigilância Sanitária, e dá outras providências, em especial à competência estabelecida pelo inciso VII do art. 7º dessa Lei que confere à Agência atribuição para autorizar o funcionamento de empresas de fabricação, distribuição e importação dos produtos mencionados no art. 8º dessa Lei e de comercialização de medicamentos; e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considerando os avanços tecnológicos e a importância de se fortalecer o complexo produtivo e de inovação em saúde, permitindo associar o aprofundamento dos objetivos do Sistema Único de Saúde e do Sistema Nacional de Vigilância Sanitária com a transformação necessária da estrutura produtiva do País, tornando-a compatível com um novo padrão de consumo em saúde e com novos padrões tecnológicos adequados às necessidades da saúde;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adota a seguinte Resolução da Diretoria Colegiada e eu, Diretor-Presidente, determino a sua publicação: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lastRenderedPageBreak/>
        <w:t>Art. 1º A Resolução da Diretoria Colegiada - RDC nº 222, de 28 de dezembro de 2006, que dispõe sobre os procedimentos de petição e arrecadação eletrônica no âmbito da Agência Nacional de Vigilância Sanitária - ANVISA e de suas Coordenações Estaduais e Municipais de Vigilância Sanitária e dá outras providências, passa a vigorar com os seguintes acréscimos e alterações: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 xml:space="preserve"> “Art. 1º Esta Resolução dispõe sobre o sistema de peticionamento e arrecadação eletrônico da Agência Nacional de Vigilância Sanitária – ANVISA e estabelece normas voltadas para o recolhimento da receita proveniente da arrecadação das Taxas de Fiscalização de Vigilância Sanitária (NR).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2º 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I - 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b) Gestor de Segurança: o (s) Responsável (eis) Legal (is) da empresa cadastrada (Agente Regulado), incumbido de administrar e controlar sua senha de acesso ao sistema de peticionamento e arrecadação eletrônico da ANVISA;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>f) Usuário de Senha: pessoa habilitada pelo Gestor de Segurança para praticar atos em nome do Agente Regulado no sistema de peticionamento e arrecadação eletrônico da ANVISA, nos limites de seu respectivo perfil operacional. (NR)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>II – quanto ao sistema de peticionamento e arrecadação eletrônico: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>e) Número de Transação: identificação da operação realizada em ambiente Internet no sistema peticionamento e arrecadação eletrônico da ANVISA; (NR)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>f) Perfil Operacional: nível de acesso do Usuário de Senha ao sistema peticionamento e arrecadação eletrônico da ANVISA atribuído pelo Gestor de Segurança conforme a necessidade de cada Agente Regulado; (NR)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>...................................................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>k) Transação: operação realizada em ambiente Internet no sistema de peticionamento e arrecadação eletrônico da ANVISA. (NR)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 xml:space="preserve">l) Sistema de Petição e Arrecadação Eletrônica: Sistema localizado no ambiente internet da ANVISA, utilizado pelo Agente Regulado, mediante senha de usuário, para a realização da petição relativa ao código de assunto desejado, originando, ao final da petição, a respectiva Guia de Recolhimento da União – GRU. Permite ao Agente Regulado a operação de outras atividades que envolvam petição e arrecadação. 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lastRenderedPageBreak/>
        <w:t>III – 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b) Faturamento anual: montante de recursos auferidos pelo Agente Regulado ao longo do exercício financeiro, proveniente de venda de mercadorias, de serviços ou de mercadorias e serviços, ou ainda, dotação orçamentária anual, nos casos de entidades públicas.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  <w:rPr>
          <w:bCs/>
        </w:rPr>
      </w:pPr>
      <w:r w:rsidRPr="00EA5D98">
        <w:rPr>
          <w:bCs/>
        </w:rPr>
        <w:t>CAPÍTULO II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rPr>
          <w:bCs/>
        </w:rPr>
        <w:t xml:space="preserve">DO ACESSO AO SISTEMA DE PETICIONAMENTO E ARRECADAÇÃO ELETRÔNICO </w:t>
      </w:r>
      <w:r w:rsidRPr="00EA5D98">
        <w:t>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3º O acesso ao sistema de peticionamento e arrecadação eletrônico dependerá de prévio cadastramento do Agente Regulado no endereço eletrônico da ANVISA e de senha pessoal, sigilosa e intransferível.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Art. 4º A senha de acesso ao sistema de peticionamento e arrecadação eletrônico, deverá ser cadastrada pelo Agente Regulado no endereço eletrônico da ANVISA, com a indicação de no mínimo um Gestor de Segurança. (NR)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1º O gestor de segurança será responsável pela administração e controle da senha tratada no caput deste artigo.</w:t>
      </w:r>
    </w:p>
    <w:p w:rsidR="00E76C40" w:rsidRPr="00EA5D98" w:rsidRDefault="00E76C40" w:rsidP="00EA5D98">
      <w:pPr>
        <w:pStyle w:val="NormalWeb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color w:val="auto"/>
          <w:sz w:val="24"/>
          <w:szCs w:val="24"/>
        </w:rPr>
      </w:pPr>
      <w:r w:rsidRPr="00EA5D98">
        <w:rPr>
          <w:rFonts w:ascii="Times New Roman" w:hAnsi="Times New Roman" w:cs="Times New Roman"/>
          <w:color w:val="auto"/>
          <w:sz w:val="24"/>
          <w:szCs w:val="24"/>
        </w:rPr>
        <w:t>§ 2º O Gestor de Segurança poderá habilitar ou desabilitar Usuários de Senha, criando novas senhas com perfis operacionais individualizados, especificando o nível de acesso de cada um ao Sistema de Peticionamento e Arrecadação Eletrônico da ANVISA.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3º A senha utilizada pelo Gestor de Segurança terá validade por prazo indeterminado.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7º O Agente Regulado deverá manter atualizadas no endereço eletrônico da ANVISA as informações de cada Gestor de Segurança cadastrado, podendo, a qualquer tempo, incluir ou cancelar o acesso de Gestores ao Sistema de Peticionamento e Arrecadação Eletrônico.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8º 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 2º Para garantir segurança ao Agente Regulado, detentor pessoal da senha, o sistema realizará auditorias periódicas em todas as transações realizadas no Sistema </w:t>
      </w:r>
      <w:r w:rsidRPr="00EA5D98">
        <w:lastRenderedPageBreak/>
        <w:t>de Peticionamento e Arrecadação Eletrônico e enviará mensagem eletrônica a respeito de todas as transações realizadas em seu nome para fins de informação e controle.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  <w:rPr>
          <w:bCs/>
        </w:rPr>
      </w:pPr>
      <w:r w:rsidRPr="00EA5D98">
        <w:rPr>
          <w:bCs/>
        </w:rPr>
        <w:t>CAPÍTULO III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rPr>
          <w:bCs/>
        </w:rPr>
        <w:t xml:space="preserve">DA PETIÇÃO E DE SEU PROTOCOLO </w:t>
      </w:r>
      <w:r w:rsidRPr="00EA5D98">
        <w:t>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9º A petição será gerada pelo Sistema de Peticionamento e Arrecadação Eletrônica. Somente após o efetivo recolhimento da Taxa de Fiscalização de Vigilância Sanitária correspondente, deve o Agente Regulado encaminhar a petição, juntamente com toda documentação exigida pela lista de verificação (check list), ao setor de protocolo.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3º O prosseguimento da petição estará condicionado à sua correta instrução e ao protocolo tempestivo no âmbito do Sistema Nacional de Vigilância Sanitária.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§4º É de inteira responsabilidade do Agente Regulado a confecção e conferência da documentação encaminhada juntamente com a petição para protocolo.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10. A relação dos documentos obrigatórios para cada assunto de petição será elaborada pela área técnica competente e estará contida na lista de verificação (check list) disponível no endereço eletrônico da ANVISA.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Parágrafo único. A ausência de qualquer documento de instrução contido na lista de verificação poderá ensejar o indeferimento da petição, não gerando direito à devolução da taxa de fiscalização de vigilância sanitária.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11. O recebimento e a protocolização de documentos no âmbito do Sistema Nacional de Vigilância Sanitária reger-se-á por meio de norma específica.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12. O endereço de correio eletrônico informado pelo Agente Regulado, quando do seu cadastramento no site da ANVISA, será utilizado para as comunicações das transações realizadas em nome da empresa e demais informações de seu interesse, sem prejuízo das comunicações e publicações oficiais exigidas pela legislação vigente.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14. O recolhimento da Taxa de Fiscalização de Vigilância Sanitária, por meio de GRU, constitui condição legal de acesso ao âmbito de controle e fiscalização da ANVISA.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§1º A GRU será gerada ao término do processamento de cada petição no endereço eletrônico da ANVISA, após a confirmação do Agente Regulado.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lastRenderedPageBreak/>
        <w:t>§2º A petição protocolada sem o devido recolhimento da taxa de fiscalização de vigilância sanitária será sumariamente devolvida ao Agente Regulado, acompanhada de toda a documentação.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§3º A inobservância ao disposto no parágrafo anterior poderá configurar responsabilidade administrativa, sem prejuízo das responsabilidades cível e criminal.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§4º O deferimento de qualquer petição sem que haja o devido recolhimento da taxa de fiscalização de vigilância sanitária legalmente devida, poderá configurar responsabilidade administrativa, sem prejuízo das responsabilidades cível e criminal. 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16 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I – apresentação e retenção da GRU devidamente acompanhada pelo respectivo comprovante de pagamento eletrônico original, fornecido pela rede bancária, que será conferido com os recursos financeiros transferidos à ANVISA, sem prejuízo das normas específicas estabelecidas pela Secretaria do Tesouro Nacional;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II – apresentação e retenção da via original da GRU que contenha a posição de chancela de recebimento bancário do pagamento, denominada autenticação, que será conferida com os recursos financeiros transferidos à ANVISA;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17 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II – atividades de Controle Sanitário de Portos, Aeroportos, Fronteiras e Recintos Alfandegados: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c) para as demais atividades previstas no item 5 do Anexo I desta resolução, salvo os itens já mencionados neste artigo, a comprovação do recolhimento da taxa de fiscalização de vigilância sanitária se dará nos termos previstos no art. 16.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  <w:rPr>
          <w:bCs/>
        </w:rPr>
      </w:pPr>
      <w:r w:rsidRPr="00EA5D98">
        <w:rPr>
          <w:bCs/>
        </w:rPr>
        <w:t>CAPÍTULO VI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rPr>
          <w:bCs/>
        </w:rPr>
        <w:t xml:space="preserve">DA DEFINIÇÃO DOS PROCESSOS DE AUTORIZAÇÃO DE FUNCIONAMENTO DE EMPRESAS (AFE e AE) E DEMAIS CONCEITOS </w:t>
      </w:r>
      <w:r w:rsidRPr="00EA5D98">
        <w:t>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Art. 33. Nos itens 3.1.1, 3.2.1 e 7.1.1 do Anexo I desta Resolução, o processo de fabricação de medicamentos e de produtos para a saúde contempla as atividades </w:t>
      </w:r>
      <w:r w:rsidRPr="00EA5D98">
        <w:lastRenderedPageBreak/>
        <w:t>de armazenar, embalar, reembalar, expedir, distribuir e importar para uso próprio.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Parágrafo único. O Agente Regulado poderá ampliar suas atividades para transportar, importar e exportar.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33-A. Nos itens 3.5.1 e 3.6.1 do Anexo I desta Resolução, o processo de fabricação de cosméticos, produtos de higiene, perfumes e de saneantes domissanitários contempla as atividades de armazenar, embalar, reembalar, fracionar, expedir, distribuir e importar para uso próprio.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Parágrafo único. O Agente Regulado poderá ampliar suas atividades para transportar, importar e exportar.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34. Nos itens 3.1.2, 3.2.2, 3.5.9 e 3.6.9 do Anexo I desta Resolução, o processo de fabricação de insumos farmacêuticos, insumos de cosméticos, produtos de higiene, perfumes e de insumos de saneantes domissanitários contempla as atividades de extrair, sintetizar, purificar, transformar, armazenar, importar para uso próprio, expedir e distribuir.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Parágrafo único. O Agente Regulado poderá ampliar suas atividades para importar, exportar, fracionar e transportar.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35. Nos itens 3.1.5, 3.2.5, 3.5.4, 3.5.9, 3.6.3, 3.6.9 e 7.1.3 do Anexo I desta Resolução, o processo de importação de medicamento, insumos farmacêuticos, cosméticos, produtos de higiene, perfume, saneantes domissanitários e de produtos para saúde, insumos de cosméticos, de produtos de higiene, de perfumes e de insumos de saneantes domissanitários contempla as atividades de armazenar e expedir.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1º O Agente Regulado poderá ampliar suas atividades para fabricar, exportar, distribuir, embalar, reembalar e transportar.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 2º No caso de insumos farmacêuticos, de insumos de cosméticos, de produtos de higiene, de perfumes e de insumos de saneantes domissanitários o Agente Regulado poderá, ainda, ampliar suas atividades para fracionar.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36. Nos itens 3.1.6, 3.2.6, 3.5.5, 3.6.4 e 7.1.4 do Anexo I desta Resolução, o processo de exportação de medicamentos, insumos farmacêuticos, cosméticos, produtos de higiene, perfumes, saneantes domissanitários, produtos para a saúde, insumos de cosméticos, produtos de higiene, perfumes e insumos de saneantes domissanitários contempla as atividades de armazenar e expedir.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1º O Agente Regulado poderá ampliar suas atividades para fabricar, distribuir, importar, transportar, embalar e reembalar.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2º No caso de insumos farmacêuticos, insumos de cosméticos, produtos de higiene, perfumes e insumos de saneantes domissanitários o Agente Regulado poderá, ainda, ampliar suas atividades para fracionar.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37. Nos itens 3.1.3, 3.2.3, 3.5.2, 3.5.9, 3.6.8, 3.6.9 e 7.1.2 do Anexo I desta Resolução, o processo de distribuição de medicamento, insumos farmacêuticos, cosméticos, produtos de higiene, perfume, saneantes domissanitários e de produtos para saúde, insumos de cosméticos, de produtos de higiene, de perfumes e de insumos de saneantes domissanitários contempla as atividades de armazenar e expedir. 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1º O Agente poderá ampliar suas atividades para fabricar, importar, exportar, embalar, reembalar e transportar.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2º No caso de insumos farmacêuticos, insumos de cosméticos, produtos de higiene, perfumes e insumos de saneantes domissanitários o Agente Regulado poderá, ainda, ampliar suas atividades para fracionar.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38. Nos itens 3.1.8, 3.2.7, 3.5.8, 3.5.9, 3.6.7, 3.6.9 do Anexo I desta Resolução, o processo de fracionamento de insumos farmacêuticos, insumos de cosméticos, de produtos de higiene, de perfumes e de insumos de saneantes domissanitários contempla as atividades de armazenar e expedir.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1º No caso de insumos farmacêuticos o Agente Regulado poderá ampliar suas atividades para fabricar, importar, exportar, distribuir e transportar.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 2º No caso de insumos de cosméticos, produtos de higiene, perfumes e insumos de saneantes domissanitários o Agente Regulado poderá, ainda, ampliar suas atividades para fabricar, importar, exportar, distribuir, transportar, embalar e reembalar.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Art. 39. Nos itens 3.1.4, 3.2.4, 3.5.3, 3.5.9, 3.6.2, 3.6.9 e 7.1.6 do Anexo I desta resolução, o processo de armazenar medicamentos, insumos farmacêuticos, cosméticos, produtos de higiene, perfumes, saneantes domissanitários, produtos para a saúde, insumos de cosméticos, de produtos de higiene, de perfumes e de insumos de saneantes domissanitários contempla a atividade de expedir. (NR)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§1º O Agente Regulado poderá ampliar suas atividades para fabricar, distribuir, importar, exportar, embalar, reembalar e transportar.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§2º No caso de insumos de cosméticos, produtos de higiene, perfumes e insumos de saneantes domissanitários o Agente regulado poderá, ainda, ampliar suas atividades para fracionar.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§3º No caso de insumos farmacêuticos o Agente Regulado somente poderá ampliar suas atividades para fabricar, distribuir, importar, exportar e transportar.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40. Nos itens 3.1.7, 3.2.10, 3.5.6, 3.5.9, 3.6.5, 3.6.9 e 7.1.5 do Anexo I desta Resolução, o processo de transportar medicamentos, insumos farmacêuticos, cosméticos, produtos de higiene, perfumes, saneantes domissanitários, produtos para a saúde, insumos de cosméticos, de produtos de higiene, de perfumes e de insumos de saneantes domissanitários é único.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§1º O Agente Regulado poderá ampliar suas atividades para fabricar, distribuir, importar, exportar, embalar, reembalar, armazenar e expedir.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§2º No caso de insumos de cosméticos, produtos de higiene, perfumes e insumos de saneantes domissanitários o Agente regulado poderá, ainda, ampliar suas atividades para fracionar.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§3º No caso de insumos farmacêuticos o Agente Regulado somente poderá ampliar suas atividades para fabricar, distribuir, importar, exportar, armazenar e expedir.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41. Nos itens 3.1.10 e 3.2.9 do Anexo I desta Resolução, são consideradas atividades pertinentes às farmácias e drogarias, segundo as características de cada estabelecimento, a dispensação de medicamentos em geral, na forma fracionada ou não, a dispensação de medicamentos sujeitos à controle especial, a aplicação de injetáveis, a dispensação de ervanário e demais serviços farmacêuticos, conforme disposto em regulamento específico.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§1º Também é permitido às farmácias e drogarias exercerem o comércio de determinados correlatos e alimentos, desde que observada a legislação específica federal e a supletiva, pertinente, dos Estados ou do Distrito Federal.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§2º No caso das farmácias, também são consideras pertinentes as atividades de manipulação de produtos magistrais e oficinais e o atendimento privativo de unidade hospitalar ou de qualquer outra equivalente de assistência médica.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§3º É proibido qualquer tipo de ampliação de atividade varejista para atacadista e de atividade atacadista para varejista.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41-A. A ampliação de atividade somente será permitida desde que respeitada a classe de produto para a qual a Autorização de Funcionamento foi concedida.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§1º Para a obtenção das atividades que contemplam os processos tratados neste Capítulo, o Agente Regulado deverá requerê-las expressamente no formulário de petição quando da solicitação de concessão de Autorização de Funcionamento (AFE) ou Autorização de Funcionamento Especial (AE).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§2º As atividades não requeridas e contempladas nos processos tratados neste Capítulo, poderão ser objeto de ampliação de atividade.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42. Para fins de renovação de Autorização de Funcionamento, as ampliações e reduções de atividade realizadas se incorporam à respectiva Autorização.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A5D98" w:rsidRDefault="00EA5D98" w:rsidP="00EA5D98">
      <w:pPr>
        <w:spacing w:before="0" w:beforeAutospacing="0" w:after="200" w:afterAutospacing="0"/>
        <w:ind w:left="57" w:firstLine="567"/>
        <w:jc w:val="center"/>
        <w:divId w:val="371537693"/>
        <w:rPr>
          <w:bCs/>
        </w:rPr>
      </w:pPr>
    </w:p>
    <w:p w:rsidR="00EA5D98" w:rsidRDefault="00EA5D98" w:rsidP="00EA5D98">
      <w:pPr>
        <w:spacing w:before="0" w:beforeAutospacing="0" w:after="200" w:afterAutospacing="0"/>
        <w:ind w:left="57" w:firstLine="567"/>
        <w:jc w:val="center"/>
        <w:divId w:val="371537693"/>
        <w:rPr>
          <w:bCs/>
        </w:rPr>
      </w:pPr>
    </w:p>
    <w:p w:rsidR="00E76C40" w:rsidRPr="00EA5D98" w:rsidRDefault="00E76C40" w:rsidP="00EA5D98">
      <w:pPr>
        <w:spacing w:before="0" w:beforeAutospacing="0" w:after="200" w:afterAutospacing="0"/>
        <w:ind w:left="57" w:firstLine="567"/>
        <w:divId w:val="371537693"/>
        <w:rPr>
          <w:bCs/>
        </w:rPr>
      </w:pPr>
      <w:r w:rsidRPr="00EA5D98">
        <w:rPr>
          <w:bCs/>
        </w:rPr>
        <w:t>CAPÍTULO VIII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rPr>
          <w:bCs/>
        </w:rPr>
        <w:t xml:space="preserve">DA DEVOLUÇÃO E DA COMPENSAÇÃO DA TAXA DE FISCALIZAÇÃO DE VIGILÂNCIA SANITÁRIA </w:t>
      </w:r>
      <w:r w:rsidRPr="00EA5D98">
        <w:t>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57. O pedido de devolução ou de compensação deverá ser devidamente protocolado na UNIAP, desde que contenha a petição específica, bem como toda a documentação constante da lista de verificação (check list).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Parágrafo único. A comprovação do pagamento para o pedido de devolução ou de compensação, obedecerá o disposto no Capítulo V desta Resolução.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58. Fica autorizada, mediante a provocação do Interessado, a compensação de valores recolhidos indevidamente para utilização, pelo titular do recolhimento, como forma de quitação total ou parcial de débito existente em seu nome perante à ANVISA. 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59. O Agente Regulado tem direito à restituição total ou parcial da taxa de fiscalização de vigilância sanitária, somente nos seguintes casos: (NR)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Parágrafo único. Será considerado pagamento indevido, passível de restituição, o não exercício do regular poder de polícia da ANVISA, quando a área técnica competente reconhecer a ocorrência de caso fortuito ou força maior.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...................................................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65-A. A apresentação, retenção e aceitação de Depósito Judicial como forma de recolhimento de GRU, no ato do protocolo, se dará nos termos deste artigo.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§1º Para o Depósito Judicial como forma de recolhimento de taxa de fiscalização de vigilância sanitária será indispensável sua apresentação em via original, bem como cópia da respectiva GRU.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§2º A guia de Depósito Judicial deverá, obrigatoriamente, além de todos os seus campos devidamente preenchidos, conter o mesmo nome do Agente Regulado e número de CNPJ verificado na GRU correspondente.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§3º Sem prejuízo do disposto no parágrafo anterior, a guia de Depósito Judicial deverá, obrigatoriamente, conter a exata descrição da transação e do número da GRU que originou o recolhimento judicial.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§4º A GRU gerada no sistema e vinculada ao Depósito Judicial, obedecerá ao disposto nos artigos 22 e 23 desta Resolução.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65-B. Qualquer peticionamento que envolva decisão judicial com relação à Taxa de Fiscalização de Vigilância Sanitária a ser recolhida deve ser previamente encaminhado à Procuradoria Federal junto à ANVISA para verificação e orientação quanto à situação e cumprimento da decisão judicial.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§1º Não havendo tempo hábil, em razão das peculiaridades de cada caso quanto ao cumprimento da decisão judicial, o peticionamento do Agente Regulado poderá ser analisado pela área técnica competente, devendo, após conclusão da análise, ser enviado à Procuradoria, para fins de cumprimento ao disposto no caput deste artigo.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§2º A devolução de valores recolhidos por meio de Depósito Judicial a título de taxa de fiscalização de vigilância sanitária, deverá ser requerida junta a instância judicial correspondente, não sendo a ANVISA competente para análise desse pedido.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..............................................”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 xml:space="preserve">Art. 2º Ficam revogados a alínea “h”, do inciso II, do art. 2º, os arts. 5º e 6º, o parágrafo único do art. 11, o art. 55, os §§ 1º, 2º, 3º e 4º do art. 57 e o inciso III do art. 59 da RDC nº. 222, de 2006. 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3º Na ementa da RDC nº. 222, de 2006, onde se lê sistema de petição e arrecadação eletrônica, leia-se sistema de peticionamento e arrecadação eletrônico.</w:t>
      </w:r>
    </w:p>
    <w:p w:rsidR="00E76C40" w:rsidRPr="00EA5D98" w:rsidRDefault="00E76C40" w:rsidP="00EA5D98">
      <w:pPr>
        <w:spacing w:before="0" w:beforeAutospacing="0" w:after="200" w:afterAutospacing="0"/>
        <w:ind w:left="57" w:firstLine="567"/>
        <w:jc w:val="both"/>
        <w:divId w:val="371537693"/>
      </w:pPr>
      <w:r w:rsidRPr="00EA5D98">
        <w:t>Art. 4º Esta Resolução entra em vigor na data de sua publicação.</w:t>
      </w:r>
    </w:p>
    <w:p w:rsidR="00A53197" w:rsidRPr="00EA5D98" w:rsidRDefault="00E76C40" w:rsidP="00EA5D98">
      <w:pPr>
        <w:pStyle w:val="Ttulo2"/>
        <w:spacing w:before="0" w:beforeAutospacing="0" w:after="200" w:afterAutospacing="0"/>
        <w:ind w:left="57"/>
        <w:divId w:val="371537693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EA5D98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EA5D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2B0" w:rsidRDefault="002E32B0" w:rsidP="00EA5D98">
      <w:pPr>
        <w:spacing w:before="0" w:after="0"/>
      </w:pPr>
      <w:r>
        <w:separator/>
      </w:r>
    </w:p>
  </w:endnote>
  <w:endnote w:type="continuationSeparator" w:id="0">
    <w:p w:rsidR="002E32B0" w:rsidRDefault="002E32B0" w:rsidP="00EA5D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D98" w:rsidRPr="0018049F" w:rsidRDefault="00EA5D98" w:rsidP="00EA5D98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2B0" w:rsidRDefault="002E32B0" w:rsidP="00EA5D98">
      <w:pPr>
        <w:spacing w:before="0" w:after="0"/>
      </w:pPr>
      <w:r>
        <w:separator/>
      </w:r>
    </w:p>
  </w:footnote>
  <w:footnote w:type="continuationSeparator" w:id="0">
    <w:p w:rsidR="002E32B0" w:rsidRDefault="002E32B0" w:rsidP="00EA5D9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D98" w:rsidRPr="0018049F" w:rsidRDefault="002E32B0" w:rsidP="00EA5D9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2E32B0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5D98" w:rsidRPr="0018049F" w:rsidRDefault="00EA5D98" w:rsidP="00EA5D9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A5D98" w:rsidRDefault="00EA5D98" w:rsidP="00EA5D9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4146F"/>
    <w:rsid w:val="00074AC0"/>
    <w:rsid w:val="000834AC"/>
    <w:rsid w:val="000C2183"/>
    <w:rsid w:val="000E57A5"/>
    <w:rsid w:val="000F7751"/>
    <w:rsid w:val="0018049F"/>
    <w:rsid w:val="002A6BAF"/>
    <w:rsid w:val="002E32B0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E76C40"/>
    <w:rsid w:val="00EA5D98"/>
    <w:rsid w:val="00F437D3"/>
    <w:rsid w:val="00F44CBB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76C4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E76C40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EA5D9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A5D9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A5D9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A5D98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A5D98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3769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69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9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3483</Words>
  <Characters>18810</Characters>
  <Application>Microsoft Office Word</Application>
  <DocSecurity>0</DocSecurity>
  <Lines>156</Lines>
  <Paragraphs>44</Paragraphs>
  <ScaleCrop>false</ScaleCrop>
  <Company>ANVISA</Company>
  <LinksUpToDate>false</LinksUpToDate>
  <CharactersWithSpaces>22249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