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0E2C09" w:rsidRDefault="00754163" w:rsidP="000E2C09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0E2C09">
        <w:rPr>
          <w:rFonts w:ascii="Times New Roman" w:hAnsi="Times New Roman" w:cs="Times New Roman"/>
          <w:b/>
          <w:szCs w:val="24"/>
        </w:rPr>
        <w:t xml:space="preserve">RESOLUÇÃO </w:t>
      </w:r>
      <w:r w:rsidR="00FC2619" w:rsidRPr="000E2C09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0E2C09">
        <w:rPr>
          <w:rFonts w:ascii="Times New Roman" w:hAnsi="Times New Roman" w:cs="Times New Roman"/>
          <w:b/>
          <w:szCs w:val="24"/>
        </w:rPr>
        <w:t>– RDC Nº 79, DE 11 DE ABRIL DE 2003</w:t>
      </w:r>
      <w:r w:rsidR="00A36C0A" w:rsidRPr="000E2C09">
        <w:rPr>
          <w:rFonts w:ascii="Times New Roman" w:hAnsi="Times New Roman" w:cs="Times New Roman"/>
          <w:b/>
          <w:szCs w:val="24"/>
        </w:rPr>
        <w:t xml:space="preserve"> (*</w:t>
      </w:r>
      <w:proofErr w:type="gramStart"/>
      <w:r w:rsidR="00A36C0A" w:rsidRPr="000E2C09">
        <w:rPr>
          <w:rFonts w:ascii="Times New Roman" w:hAnsi="Times New Roman" w:cs="Times New Roman"/>
          <w:b/>
          <w:szCs w:val="24"/>
        </w:rPr>
        <w:t>)</w:t>
      </w:r>
      <w:proofErr w:type="gramEnd"/>
    </w:p>
    <w:p w:rsidR="00754163" w:rsidRDefault="00754163" w:rsidP="0075416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72, de 14 de abril de 2003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A36C0A" w:rsidRDefault="00A36C0A" w:rsidP="0075416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175, de 10 de setembro de 2003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32145" w:rsidRDefault="00A20BA8" w:rsidP="0043214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4321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</w:t>
      </w:r>
      <w:r w:rsidR="000E2C0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pela Resolução – RDC nº 37, de </w:t>
      </w:r>
      <w:bookmarkStart w:id="0" w:name="_GoBack"/>
      <w:bookmarkEnd w:id="0"/>
      <w:r w:rsidR="00432145">
        <w:rPr>
          <w:rFonts w:ascii="Times New Roman" w:hAnsi="Times New Roman" w:cs="Times New Roman"/>
          <w:b/>
          <w:color w:val="0000FF"/>
          <w:sz w:val="24"/>
          <w:szCs w:val="24"/>
        </w:rPr>
        <w:t>6 de julho de 2009)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0A6D4A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no uso da atribuição que </w:t>
      </w:r>
      <w:r w:rsidR="001065FB">
        <w:rPr>
          <w:rFonts w:ascii="Times New Roman" w:hAnsi="Times New Roman" w:cs="Times New Roman"/>
          <w:strike/>
          <w:sz w:val="24"/>
          <w:szCs w:val="24"/>
        </w:rPr>
        <w:t xml:space="preserve">lhe confere inciso IV do art. 11 </w:t>
      </w:r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do Regulamento da ANVISA aprovado pelo Decreto nº 3.029, de 16 de abril de 1999, c/c o art. 111, inciso I, alínea “b”, § 1º do Regimento Interno aprovado pela Portaria nº 593, de 25 de agosto de 2000, republicada em 22 de dezembro de 2000, em reunião realizada em </w:t>
      </w:r>
      <w:proofErr w:type="gramStart"/>
      <w:r w:rsidRPr="000A6D4A">
        <w:rPr>
          <w:rFonts w:ascii="Times New Roman" w:hAnsi="Times New Roman" w:cs="Times New Roman"/>
          <w:strike/>
          <w:sz w:val="24"/>
          <w:szCs w:val="24"/>
        </w:rPr>
        <w:t>9</w:t>
      </w:r>
      <w:proofErr w:type="gram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de abril de 2003, 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A6D4A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o inciso XIX do art. 7º da Lei nº 9.782, de 26 de janeiro de 1999; 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A6D4A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a necessidade de atualizar a Portaria nº 116 SVS/MS, de 22 de novembro de 1995, que trata da admissibilidade de códigos farmacêuticos estrangeiros como referência no controle de qualidade de insumos e produtos farmacêuticos, 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A6D4A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a seguinte resolução e eu, Diretor-Presidente determino a sua publicação: 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Art. 1º Na ausência de monografia oficial de matéria-prima, formas farmacêuticas, correlatos e métodos gerais inscritos na </w:t>
      </w:r>
      <w:proofErr w:type="spellStart"/>
      <w:r w:rsidRPr="000A6D4A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Brasileira, </w:t>
      </w:r>
      <w:proofErr w:type="gramStart"/>
      <w:r w:rsidRPr="000A6D4A">
        <w:rPr>
          <w:rFonts w:ascii="Times New Roman" w:hAnsi="Times New Roman" w:cs="Times New Roman"/>
          <w:strike/>
          <w:sz w:val="24"/>
          <w:szCs w:val="24"/>
        </w:rPr>
        <w:t>poderá ser</w:t>
      </w:r>
      <w:proofErr w:type="gram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adotada monografia oficial, última edição, de um dos seguintes compêndios internacionais: 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0A6D4A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Alemã 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0A6D4A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Americana e seu Formulário Nacional 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0A6D4A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Britânica 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0A6D4A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A6D4A">
        <w:rPr>
          <w:rFonts w:ascii="Times New Roman" w:hAnsi="Times New Roman" w:cs="Times New Roman"/>
          <w:strike/>
          <w:sz w:val="24"/>
          <w:szCs w:val="24"/>
        </w:rPr>
        <w:t>Européia</w:t>
      </w:r>
      <w:proofErr w:type="spell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0A6D4A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Francesa 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0A6D4A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Japonesa </w:t>
      </w:r>
    </w:p>
    <w:p w:rsidR="00A8704B" w:rsidRPr="000A6D4A" w:rsidRDefault="009A2217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0A6D4A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Mexicana</w:t>
      </w:r>
    </w:p>
    <w:p w:rsidR="009A2217" w:rsidRPr="000A6D4A" w:rsidRDefault="009A2217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proofErr w:type="spellStart"/>
      <w:r w:rsidRPr="00E419E9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E419E9">
        <w:rPr>
          <w:rFonts w:ascii="Times New Roman" w:hAnsi="Times New Roman" w:cs="Times New Roman"/>
          <w:strike/>
          <w:sz w:val="24"/>
          <w:szCs w:val="24"/>
        </w:rPr>
        <w:t xml:space="preserve"> Portuguesa</w:t>
      </w:r>
      <w:r w:rsidRPr="00E419E9">
        <w:rPr>
          <w:rFonts w:ascii="Times New Roman" w:hAnsi="Times New Roman" w:cs="Times New Roman"/>
          <w:sz w:val="24"/>
          <w:szCs w:val="24"/>
        </w:rPr>
        <w:t xml:space="preserve"> </w:t>
      </w:r>
      <w:r w:rsidRPr="00C033A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</w:t>
      </w:r>
      <w:r w:rsidR="00E419E9" w:rsidRPr="00C033A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Incluída</w:t>
      </w:r>
      <w:r w:rsidRPr="00C033A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pela Resolução – RDC nº 169, de 21 de agosto de 2006</w:t>
      </w:r>
      <w:proofErr w:type="gramStart"/>
      <w:r w:rsidRPr="00C033A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)</w:t>
      </w:r>
      <w:proofErr w:type="gramEnd"/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Art. 2º À Comissão Permanente de Revisão da </w:t>
      </w:r>
      <w:proofErr w:type="spellStart"/>
      <w:r w:rsidRPr="000A6D4A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Brasileira, da Agência Nacional de Vigilância Sanitária, caberá apreciar os casos em que ocorrerem </w:t>
      </w:r>
      <w:r w:rsidRPr="000A6D4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demanda ou litígio em relação </w:t>
      </w:r>
      <w:proofErr w:type="gramStart"/>
      <w:r w:rsidRPr="000A6D4A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 discrepância de resultados entre métodos analíticos de insumos ou produtos farmacêuticos. </w:t>
      </w:r>
    </w:p>
    <w:p w:rsidR="00A8704B" w:rsidRPr="000A6D4A" w:rsidRDefault="00A8704B" w:rsidP="00A8704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A6D4A">
        <w:rPr>
          <w:rFonts w:ascii="Times New Roman" w:hAnsi="Times New Roman" w:cs="Times New Roman"/>
          <w:strike/>
          <w:sz w:val="24"/>
          <w:szCs w:val="24"/>
        </w:rPr>
        <w:t xml:space="preserve">Art. 3º Esta Resolução entra em vigor na data de sua publicação. </w:t>
      </w:r>
    </w:p>
    <w:p w:rsidR="00A8704B" w:rsidRPr="000A6D4A" w:rsidRDefault="00A8704B" w:rsidP="00A8704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A6D4A">
        <w:rPr>
          <w:rFonts w:ascii="Times New Roman" w:hAnsi="Times New Roman" w:cs="Times New Roman"/>
          <w:strike/>
          <w:sz w:val="24"/>
          <w:szCs w:val="24"/>
        </w:rPr>
        <w:t>CLAUDIO MAIEROVITCH PESSANHA HENRIQUES</w:t>
      </w:r>
    </w:p>
    <w:p w:rsidR="00A8704B" w:rsidRPr="00432145" w:rsidRDefault="00A8704B" w:rsidP="00A8704B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0"/>
          <w:szCs w:val="20"/>
        </w:rPr>
      </w:pPr>
      <w:r w:rsidRPr="00432145">
        <w:rPr>
          <w:rFonts w:ascii="Times New Roman" w:hAnsi="Times New Roman" w:cs="Times New Roman"/>
          <w:strike/>
          <w:sz w:val="20"/>
          <w:szCs w:val="20"/>
        </w:rPr>
        <w:t>--------------------------------------------------------</w:t>
      </w:r>
    </w:p>
    <w:p w:rsidR="00A8704B" w:rsidRPr="00432145" w:rsidRDefault="00A8704B" w:rsidP="00A8704B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0"/>
          <w:szCs w:val="20"/>
        </w:rPr>
      </w:pPr>
      <w:r w:rsidRPr="00432145">
        <w:rPr>
          <w:rFonts w:ascii="Times New Roman" w:hAnsi="Times New Roman" w:cs="Times New Roman"/>
          <w:strike/>
          <w:sz w:val="20"/>
          <w:szCs w:val="20"/>
        </w:rPr>
        <w:t xml:space="preserve">(*) Republicada por ter saído com incorreção, do original, no D.O.U. </w:t>
      </w:r>
      <w:proofErr w:type="gramStart"/>
      <w:r w:rsidRPr="00432145">
        <w:rPr>
          <w:rFonts w:ascii="Times New Roman" w:hAnsi="Times New Roman" w:cs="Times New Roman"/>
          <w:strike/>
          <w:sz w:val="20"/>
          <w:szCs w:val="20"/>
        </w:rPr>
        <w:t>nº</w:t>
      </w:r>
      <w:proofErr w:type="gramEnd"/>
      <w:r w:rsidRPr="00432145">
        <w:rPr>
          <w:rFonts w:ascii="Times New Roman" w:hAnsi="Times New Roman" w:cs="Times New Roman"/>
          <w:strike/>
          <w:sz w:val="20"/>
          <w:szCs w:val="20"/>
        </w:rPr>
        <w:t xml:space="preserve"> 72, de 14-4-2003, seção 1, pág. 54.</w:t>
      </w:r>
    </w:p>
    <w:p w:rsidR="003B13A2" w:rsidRDefault="003B13A2" w:rsidP="003B13A2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740BF6" w:rsidRPr="00740BF6" w:rsidRDefault="00740BF6" w:rsidP="00A36C0A">
      <w:pPr>
        <w:spacing w:before="300" w:after="300" w:line="240" w:lineRule="auto"/>
        <w:ind w:firstLine="573"/>
        <w:rPr>
          <w:rFonts w:ascii="Times New Roman" w:hAnsi="Times New Roman" w:cs="Times New Roman"/>
          <w:b/>
          <w:color w:val="0000FF"/>
          <w:sz w:val="20"/>
          <w:szCs w:val="20"/>
        </w:rPr>
      </w:pPr>
    </w:p>
    <w:sectPr w:rsidR="00740BF6" w:rsidRPr="00740BF6" w:rsidSect="000E2C0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F23" w:rsidRDefault="00711F23" w:rsidP="000E2C09">
      <w:pPr>
        <w:spacing w:after="0" w:line="240" w:lineRule="auto"/>
      </w:pPr>
      <w:r>
        <w:separator/>
      </w:r>
    </w:p>
  </w:endnote>
  <w:endnote w:type="continuationSeparator" w:id="0">
    <w:p w:rsidR="00711F23" w:rsidRDefault="00711F23" w:rsidP="000E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09" w:rsidRPr="000E2C09" w:rsidRDefault="000E2C09" w:rsidP="000E2C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F23" w:rsidRDefault="00711F23" w:rsidP="000E2C09">
      <w:pPr>
        <w:spacing w:after="0" w:line="240" w:lineRule="auto"/>
      </w:pPr>
      <w:r>
        <w:separator/>
      </w:r>
    </w:p>
  </w:footnote>
  <w:footnote w:type="continuationSeparator" w:id="0">
    <w:p w:rsidR="00711F23" w:rsidRDefault="00711F23" w:rsidP="000E2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09" w:rsidRDefault="000E2C09" w:rsidP="000E2C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E2C09" w:rsidRDefault="000E2C09" w:rsidP="000E2C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0E2C09" w:rsidRDefault="000E2C09" w:rsidP="000E2C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E2C09" w:rsidRDefault="000E2C0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4163"/>
    <w:rsid w:val="00015830"/>
    <w:rsid w:val="000A36BB"/>
    <w:rsid w:val="000A6D4A"/>
    <w:rsid w:val="000E2C09"/>
    <w:rsid w:val="001065FB"/>
    <w:rsid w:val="001C074A"/>
    <w:rsid w:val="001E708B"/>
    <w:rsid w:val="003B13A2"/>
    <w:rsid w:val="00432145"/>
    <w:rsid w:val="00506AE1"/>
    <w:rsid w:val="00614F67"/>
    <w:rsid w:val="00625958"/>
    <w:rsid w:val="00654025"/>
    <w:rsid w:val="00711F23"/>
    <w:rsid w:val="00740BF6"/>
    <w:rsid w:val="007441BF"/>
    <w:rsid w:val="00754163"/>
    <w:rsid w:val="00786686"/>
    <w:rsid w:val="009A2217"/>
    <w:rsid w:val="00A20BA8"/>
    <w:rsid w:val="00A36C0A"/>
    <w:rsid w:val="00A8704B"/>
    <w:rsid w:val="00B30817"/>
    <w:rsid w:val="00C033A2"/>
    <w:rsid w:val="00D621E1"/>
    <w:rsid w:val="00E419E9"/>
    <w:rsid w:val="00FC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7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2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2C09"/>
  </w:style>
  <w:style w:type="paragraph" w:styleId="Rodap">
    <w:name w:val="footer"/>
    <w:basedOn w:val="Normal"/>
    <w:link w:val="RodapChar"/>
    <w:uiPriority w:val="99"/>
    <w:unhideWhenUsed/>
    <w:rsid w:val="000E2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2C09"/>
  </w:style>
  <w:style w:type="paragraph" w:styleId="Textodebalo">
    <w:name w:val="Balloon Text"/>
    <w:basedOn w:val="Normal"/>
    <w:link w:val="TextodebaloChar"/>
    <w:uiPriority w:val="99"/>
    <w:semiHidden/>
    <w:unhideWhenUsed/>
    <w:rsid w:val="000E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2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830253-59E9-49E6-AAE9-51CDCC5E4380}"/>
</file>

<file path=customXml/itemProps2.xml><?xml version="1.0" encoding="utf-8"?>
<ds:datastoreItem xmlns:ds="http://schemas.openxmlformats.org/officeDocument/2006/customXml" ds:itemID="{0E0CBFDF-653D-4194-9B7C-8698E1C50F58}"/>
</file>

<file path=customXml/itemProps3.xml><?xml version="1.0" encoding="utf-8"?>
<ds:datastoreItem xmlns:ds="http://schemas.openxmlformats.org/officeDocument/2006/customXml" ds:itemID="{06A7736A-10A3-4F79-850C-F052BA64CC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laianabrasil</dc:creator>
  <cp:lastModifiedBy>Raianne Liberal Coutinho</cp:lastModifiedBy>
  <cp:revision>14</cp:revision>
  <cp:lastPrinted>2016-09-19T14:13:00Z</cp:lastPrinted>
  <dcterms:created xsi:type="dcterms:W3CDTF">2015-09-08T18:09:00Z</dcterms:created>
  <dcterms:modified xsi:type="dcterms:W3CDTF">2016-09-19T14:14:00Z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