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71" w:rsidRDefault="00BB3B71" w:rsidP="00B53A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B71">
        <w:rPr>
          <w:rFonts w:ascii="Times New Roman" w:hAnsi="Times New Roman" w:cs="Times New Roman"/>
          <w:b/>
          <w:bCs/>
          <w:szCs w:val="24"/>
        </w:rPr>
        <w:t xml:space="preserve">RESOLUÇÃO DE DIRETORIA COLEGIADA - RDC N° </w:t>
      </w:r>
      <w:r w:rsidR="00B53AA2">
        <w:rPr>
          <w:rFonts w:ascii="Times New Roman" w:hAnsi="Times New Roman" w:cs="Times New Roman"/>
          <w:b/>
          <w:bCs/>
          <w:szCs w:val="24"/>
        </w:rPr>
        <w:t>86, DE 27 DE JUNHO DE 2016</w:t>
      </w:r>
    </w:p>
    <w:p w:rsidR="00BB3B71" w:rsidRDefault="00BB3B71" w:rsidP="00B53AA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3B71">
        <w:rPr>
          <w:rFonts w:ascii="Times New Roman" w:hAnsi="Times New Roman" w:cs="Times New Roman"/>
          <w:b/>
          <w:iCs/>
          <w:color w:val="0000FF"/>
          <w:sz w:val="24"/>
          <w:szCs w:val="24"/>
        </w:rPr>
        <w:t>(Publicada em DOU nº</w:t>
      </w:r>
      <w:r w:rsidR="00F01220">
        <w:rPr>
          <w:rFonts w:ascii="Times New Roman" w:hAnsi="Times New Roman" w:cs="Times New Roman"/>
          <w:b/>
          <w:iCs/>
          <w:color w:val="0000FF"/>
          <w:sz w:val="24"/>
          <w:szCs w:val="24"/>
        </w:rPr>
        <w:t xml:space="preserve"> 12</w:t>
      </w:r>
      <w:r w:rsidR="00B53AA2">
        <w:rPr>
          <w:rFonts w:ascii="Times New Roman" w:hAnsi="Times New Roman" w:cs="Times New Roman"/>
          <w:b/>
          <w:iCs/>
          <w:color w:val="0000FF"/>
          <w:sz w:val="24"/>
          <w:szCs w:val="24"/>
        </w:rPr>
        <w:t>2</w:t>
      </w:r>
      <w:r w:rsidRPr="00BB3B71">
        <w:rPr>
          <w:rFonts w:ascii="Times New Roman" w:hAnsi="Times New Roman" w:cs="Times New Roman"/>
          <w:b/>
          <w:iCs/>
          <w:color w:val="0000FF"/>
          <w:sz w:val="24"/>
          <w:szCs w:val="24"/>
        </w:rPr>
        <w:t xml:space="preserve">, de </w:t>
      </w:r>
      <w:r w:rsidR="00B53AA2">
        <w:rPr>
          <w:rFonts w:ascii="Times New Roman" w:hAnsi="Times New Roman" w:cs="Times New Roman"/>
          <w:b/>
          <w:iCs/>
          <w:color w:val="0000FF"/>
          <w:sz w:val="24"/>
          <w:szCs w:val="24"/>
        </w:rPr>
        <w:t>28</w:t>
      </w:r>
      <w:r w:rsidRPr="00BB3B71">
        <w:rPr>
          <w:rFonts w:ascii="Times New Roman" w:hAnsi="Times New Roman" w:cs="Times New Roman"/>
          <w:b/>
          <w:iCs/>
          <w:color w:val="0000FF"/>
          <w:sz w:val="24"/>
          <w:szCs w:val="24"/>
        </w:rPr>
        <w:t xml:space="preserve"> de junho de 2016)</w:t>
      </w:r>
    </w:p>
    <w:p w:rsidR="00B53AA2" w:rsidRDefault="00B53AA2" w:rsidP="00B53AA2">
      <w:pPr>
        <w:spacing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Dispõe sobre os procedimentos para o recebimento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de documentos em suporte eletrônico.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A </w:t>
      </w:r>
      <w:r w:rsidRPr="00B53AA2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B53AA2">
        <w:rPr>
          <w:rFonts w:ascii="Times New Roman" w:hAnsi="Times New Roman" w:cs="Times New Roman"/>
          <w:sz w:val="24"/>
          <w:szCs w:val="24"/>
        </w:rPr>
        <w:t>, no uso da atribuição que lhe confere o art. 15, III e 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aliado ao art. 7º, III e IV da Lei n.º 9.782, de 26 de janeiro de 1999,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o art. 53, V, §§ 1° e 3° do Regimento Interno aprovado nos termos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Anexo I da Resolução da Diretoria Colegiada - RDC nº 61, de 3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fevereiro de 2016, resolve adotar a seguinte Resolução da Diretoria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Colegiada, conforme deliberado em reunião realizada em 14 de junho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de 2016, e eu, Diretor-Presidente Substituto, determino a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1º Esta Resolução tem por objetivo definir os procedimentos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e requisitos para o recebimento de documentos em suporte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eletrônico pela Anvisa.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2º Para efeitos desta Resolução, são adotadas as seguintes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definições: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agente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regulado: pessoa física ou jurídica submetida 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controle e à fiscalização da Anvisa;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assinatura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digital: modalidade de assinatura eletrônica,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resultado de uma operação matemática que utiliza algoritmos de criptografia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e permite aferir, com segurança, a origem e a integridade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documento;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III - assinatura eletrônica: geração, por computador, de qualquer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símbolo ou série de símbolos executados, adotados ou autorizados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por um indivíduo para ser o laço legalmente equivalente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assinatura manual do indivíduo;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assinatura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eletrônica anexada (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attached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>): estrutura assinada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com conteúdo digital embutido no documento eletrônico;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V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autenticidade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>: qualidade de um documento ser o que diz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ser, independentemente de se tratar de minuta, original ou cópia, livre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de adulterações ou qualquer outro tipo de corrupção;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VI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autoridade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certificadora: organização que emite certificados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digitais obedecendo às práticas definidas na Infraestrutura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Chaves-Públicas - ICP;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VII - certificado digital: documento emitido e assinado digitalmente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por uma autoridade certificadora, que contém dados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identificam seu titular e o relaciona à sua respectiva chave-pública;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VIII - chave-pública: chave matemática formada por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sequência de dígitos, usada para criptografia assimétrica e criada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conjunto com a chave-privada correspondente, disponibilizada publicamente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por certificado digital e utilizada para verificar assinaturas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digitais;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lastRenderedPageBreak/>
        <w:t xml:space="preserve">IX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documento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>: unidade de registro de informações, qualquer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que seja o formato ou o suporte;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X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formato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de arquivo: especificação de regras e padrões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descritos formalmente para interpretação dos bits constituintes de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arquivo digital;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XI - gestão 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arquivística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 xml:space="preserve"> de documentos: conjunto de procedimentos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e operações técnicas, referentes à produção, tramitação,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 xml:space="preserve">uso, avaliação e arquivamento de documentos 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arquivísticos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 xml:space="preserve"> em fase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corrente e intermediária, visando a sua eliminação ou recolhimento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para a guarda permanente;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XII - integridade: estado dos documentos que se encontram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completos e que não sofreram nenhum tipo de corrupção ou alteração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não autorizada nem documentada;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XIII - lista de verificação (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>): lista elaborada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cada área técnica da Anvisa, contendo a relação de documentos,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caráter obrigatório, que devem instruir uma petição;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XIV - suporte: base física sobre a qual a informação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registrada;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XV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unidades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organizacionais: unidades especializadas incumbidas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do exercício das diferentes funções legalmente atribuídas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Anvisa.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3º É obrigatória a protocolização de documentos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suporte eletrônico nos casos em que a Anvisa expressamente especificar.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§ 1º Deverão ser apresentados em suporte eletrônico os assuntos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de petição constantes em Instrução Normativa a ser publicada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pela Anvisa.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§ 2º Mesmo nos casos previstos em Instrução Normativa,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formulário de petição e o comprovante de pagamento da taxa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fiscalização em vigilância sanitária devem ser apresentados em suporte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papel.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§ 3º Também deverá ser entregue em suporte papel, folha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rosto com a identificação dos documentos que estão contidos em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mídia apresentada.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§ 4º Ao microempreendedor individual, ao agricultor familiar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e ao empreendedor de economia solidária, será facultado o encaminhamento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da documentação na forma eletrônica ou em suporte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papel.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4º É responsabilidade do agente regulado apresentar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documentos exigidos na lista de verificação e na legislação específica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vigente, de acordo com cada assunto de petição.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5º A conferência e exigência da documentação constante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da lista de verificação de cada assunto de petição deve ser realizada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pelas unidades organizacionais competentes para a análise do processo.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6º Os documentos protocolizados em suporte eletrônico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na Anvisa devem ser apresentados em CD-ROM ou DVD - ROM.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lastRenderedPageBreak/>
        <w:t>Parágrafo único. Petições diferentes devem ser entregues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mídias distintas.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7º O CD-ROM ou DVD - ROM e seu invólucro deverão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conter as seguintes informações: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da empresa;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comercial do produto / substância ativa, quando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aplicável;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III - número do processo (para petições secundárias);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número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da mídia em relação ao conjunto, quando aplicável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(exemplo: 1/3, 2/3, 3/3).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8º Com a finalidade de manter a integridade física 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mídias eletrônicas, estas devem ser protocolizadas na Anvisa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invólucro protetor adequado.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9º Os documentos protocolizados em suporte eletrônico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na Anvisa devem atender aos seguintes requisitos: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formato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de arquivo PDF (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>);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resolução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de 300 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dpi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 xml:space="preserve"> (trezentos 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dots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>), em preto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e branco;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III - tamanho máximo de 60MB (sessenta megabytes)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arquivo;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os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documentos da lista de verificação devem ser apresentados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em um único arquivo, devendo ser partilhado somente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caso deste ultrapassar 1.000 (mil) páginas;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V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apresentação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>, preferencialmente, no formato A4.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§ 1º O documento PDF deverá apresentar marcadores, hiperlinks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e busca de texto que facilitem a navegação.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§ 2º Na criação do PDF, deverão ser seguidas as orientações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da Anvisa, publicadas por meio de manual específico no portal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Agência.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§ 3º Excepcionalmente, os documentos que precisarem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apresentados em escala colorida devem ser entregues coloridos com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 xml:space="preserve">resolução de 300 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dpi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 xml:space="preserve"> (trezentos 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dots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10. Com a finalidade de manter a integridade e a autenticidade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dos documentos enviados em suporte eletrônico, estes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devem estar assinados digitalmente por representante legalmente autorizado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da empresa, com a utilização de certificados do tipo e-CNPJ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ou e-CPF, emitidos por autoridades certificadoras reconhecidas pela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Infraestrutura de Chaves-Públicas Brasileira - ICP/Brasil.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Parágrafo único. O tipo de assinatura a ser utilizado 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documentos em suporte eletrônico especificados nesta norma deve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a assinatura eletrônica anexada (</w:t>
      </w:r>
      <w:proofErr w:type="spellStart"/>
      <w:r w:rsidRPr="00B53AA2">
        <w:rPr>
          <w:rFonts w:ascii="Times New Roman" w:hAnsi="Times New Roman" w:cs="Times New Roman"/>
          <w:sz w:val="24"/>
          <w:szCs w:val="24"/>
        </w:rPr>
        <w:t>attached</w:t>
      </w:r>
      <w:proofErr w:type="spellEnd"/>
      <w:r w:rsidRPr="00B53AA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11. O agente regulado deve observar requisitos de segurança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no fornecimento dos documentos em suporte eletrônico,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 xml:space="preserve">modo que os arquivos estejam livres de "vírus" </w:t>
      </w:r>
      <w:r w:rsidRPr="00B53AA2">
        <w:rPr>
          <w:rFonts w:ascii="Times New Roman" w:hAnsi="Times New Roman" w:cs="Times New Roman"/>
          <w:sz w:val="24"/>
          <w:szCs w:val="24"/>
        </w:rPr>
        <w:lastRenderedPageBreak/>
        <w:t>ou similares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possam prejudicar o funcionamento do ambiente computacional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Anvisa.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12. Serão devolvidas pelo Protocolo da Anvisa, via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Empresa Brasileira de Correios e Telégrafos (ECT), com a indicação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das correções necessárias, os documentos protocolizados que: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estiverem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em suporte diferente do especificado pela Anvisa;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não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atenderem aos padrões indicados nesta norma e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manual;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III - encontrarem-se danificados ou com leitura do arquivo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prejudicada;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não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apresentarem conteúdo;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V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estiverem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protegidos por senha;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VI -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nos</w:t>
      </w:r>
      <w:proofErr w:type="gramEnd"/>
      <w:r w:rsidRPr="00B53AA2">
        <w:rPr>
          <w:rFonts w:ascii="Times New Roman" w:hAnsi="Times New Roman" w:cs="Times New Roman"/>
          <w:sz w:val="24"/>
          <w:szCs w:val="24"/>
        </w:rPr>
        <w:t xml:space="preserve"> casos em que for detectada a presença de vírus.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Parágrafo único. É facultada à Anvisa a disponibilização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documentos para retirada pelo agente regulado em suas instalações,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desde que previamente acordado com a empresa.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651D">
        <w:rPr>
          <w:rFonts w:ascii="Times New Roman" w:hAnsi="Times New Roman" w:cs="Times New Roman"/>
          <w:strike/>
          <w:sz w:val="24"/>
          <w:szCs w:val="24"/>
        </w:rPr>
        <w:t xml:space="preserve">Art. 13. Fica estabelecido um período de transição de 365 (trezentos e sessenta e cinco) dias, a contar da data da publicação desta RDC, durante o qual será admitida a protocolização dos documentos descritos na Instrução Normativa em suporte eletrônico ou em papel. </w:t>
      </w:r>
    </w:p>
    <w:p w:rsidR="00BA651D" w:rsidRPr="00BA651D" w:rsidRDefault="00BA651D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651D">
        <w:rPr>
          <w:rFonts w:ascii="Times New Roman" w:hAnsi="Times New Roman" w:cs="Times New Roman"/>
          <w:sz w:val="24"/>
          <w:szCs w:val="24"/>
        </w:rPr>
        <w:t>Art. 13º Os documentos poderão ser protocolados em mídia eletrônica ou em papel, sendo necessário escolher uma das duas opções.</w:t>
      </w:r>
      <w:r w:rsidRPr="00BA651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(Redação dada pela Resolução – RDC nº 162, de 14 de junho de 2017)</w:t>
      </w:r>
    </w:p>
    <w:p w:rsidR="00B53AA2" w:rsidRPr="00BA651D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651D">
        <w:rPr>
          <w:rFonts w:ascii="Times New Roman" w:hAnsi="Times New Roman" w:cs="Times New Roman"/>
          <w:strike/>
          <w:sz w:val="24"/>
          <w:szCs w:val="24"/>
        </w:rPr>
        <w:t>§ 1º Durante o período de transição, a empresa deverá encaminhar a documentação em mídia ou em papel, sendo necessário escolher uma das duas opções.</w:t>
      </w:r>
      <w:r w:rsidRPr="00BA651D">
        <w:rPr>
          <w:rFonts w:ascii="Times New Roman" w:hAnsi="Times New Roman" w:cs="Times New Roman"/>
          <w:sz w:val="24"/>
          <w:szCs w:val="24"/>
        </w:rPr>
        <w:t xml:space="preserve"> </w:t>
      </w:r>
      <w:r w:rsidR="00BA651D" w:rsidRPr="00BA651D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BA651D">
        <w:rPr>
          <w:rFonts w:ascii="Times New Roman" w:hAnsi="Times New Roman" w:cs="Times New Roman"/>
          <w:b/>
          <w:color w:val="0000FF"/>
          <w:sz w:val="24"/>
          <w:szCs w:val="24"/>
        </w:rPr>
        <w:t>Revogado</w:t>
      </w:r>
      <w:r w:rsidR="00BA651D" w:rsidRPr="00BA651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162, de 14 de junho de 2017)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A651D">
        <w:rPr>
          <w:rFonts w:ascii="Times New Roman" w:hAnsi="Times New Roman" w:cs="Times New Roman"/>
          <w:strike/>
          <w:sz w:val="24"/>
          <w:szCs w:val="24"/>
        </w:rPr>
        <w:t>§ 2º Após o período de transição, será obrigatória a apresentação em suporte eletrônico.</w:t>
      </w:r>
      <w:r w:rsidRPr="00BA651D">
        <w:rPr>
          <w:rFonts w:ascii="Times New Roman" w:hAnsi="Times New Roman" w:cs="Times New Roman"/>
          <w:sz w:val="24"/>
          <w:szCs w:val="24"/>
        </w:rPr>
        <w:t xml:space="preserve"> </w:t>
      </w:r>
      <w:r w:rsidR="00BA651D" w:rsidRPr="00BA651D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BA651D">
        <w:rPr>
          <w:rFonts w:ascii="Times New Roman" w:hAnsi="Times New Roman" w:cs="Times New Roman"/>
          <w:b/>
          <w:color w:val="0000FF"/>
          <w:sz w:val="24"/>
          <w:szCs w:val="24"/>
        </w:rPr>
        <w:t>Revogado</w:t>
      </w:r>
      <w:r w:rsidR="00BA651D" w:rsidRPr="00BA651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162, de 14 de junho de 2017)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§ 3º A Anvisa poderá autorizar, temporariamente e mediante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comunicação prévia no site da Agência, a entrega de documentos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suporte papel.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 xml:space="preserve">Art. 14. Os casos omissos pertinentes </w:t>
      </w:r>
      <w:proofErr w:type="gramStart"/>
      <w:r w:rsidRPr="00B53AA2">
        <w:rPr>
          <w:rFonts w:ascii="Times New Roman" w:hAnsi="Times New Roman" w:cs="Times New Roman"/>
          <w:sz w:val="24"/>
          <w:szCs w:val="24"/>
        </w:rPr>
        <w:t>a esta norma serão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resolvidos pela área responsável pela gestão documental.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Art. 15. Esta norma entrará em vigor 30 (trinta) dias após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AA2">
        <w:rPr>
          <w:rFonts w:ascii="Times New Roman" w:hAnsi="Times New Roman" w:cs="Times New Roman"/>
          <w:sz w:val="24"/>
          <w:szCs w:val="24"/>
        </w:rPr>
        <w:t>data da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AA2" w:rsidRDefault="00B53AA2" w:rsidP="00B53A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7B0F" w:rsidRPr="00B53AA2" w:rsidRDefault="00B53AA2" w:rsidP="00D47F5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AA2">
        <w:rPr>
          <w:rFonts w:ascii="Times New Roman" w:hAnsi="Times New Roman" w:cs="Times New Roman"/>
          <w:sz w:val="24"/>
          <w:szCs w:val="24"/>
        </w:rPr>
        <w:t>JOSÉ CARLOS MAGALHÃES DA SILVA MOUTINHO</w:t>
      </w:r>
      <w:bookmarkStart w:id="0" w:name="_GoBack"/>
      <w:bookmarkEnd w:id="0"/>
    </w:p>
    <w:sectPr w:rsidR="00BB7B0F" w:rsidRPr="00B53AA2" w:rsidSect="00BA651D">
      <w:headerReference w:type="default" r:id="rId8"/>
      <w:footerReference w:type="default" r:id="rId9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7C" w:rsidRDefault="0099087C" w:rsidP="00B517AC">
      <w:pPr>
        <w:spacing w:after="0" w:line="240" w:lineRule="auto"/>
      </w:pPr>
      <w:r>
        <w:separator/>
      </w:r>
    </w:p>
  </w:endnote>
  <w:end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8A0471" w:rsidRDefault="0099087C" w:rsidP="008A04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7C" w:rsidRDefault="0099087C" w:rsidP="00B517AC">
      <w:pPr>
        <w:spacing w:after="0" w:line="240" w:lineRule="auto"/>
      </w:pPr>
      <w:r>
        <w:separator/>
      </w:r>
    </w:p>
  </w:footnote>
  <w:foot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1F02FD3" wp14:editId="66678B57">
          <wp:extent cx="657225" cy="647700"/>
          <wp:effectExtent l="0" t="0" r="9525" b="0"/>
          <wp:docPr id="6" name="Imagem 6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9087C" w:rsidRDefault="009908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C5DC1"/>
    <w:multiLevelType w:val="hybridMultilevel"/>
    <w:tmpl w:val="CCC895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AC"/>
    <w:rsid w:val="001416D1"/>
    <w:rsid w:val="00435831"/>
    <w:rsid w:val="005F22C3"/>
    <w:rsid w:val="006637D1"/>
    <w:rsid w:val="00810882"/>
    <w:rsid w:val="008A0471"/>
    <w:rsid w:val="00935C7F"/>
    <w:rsid w:val="00937B05"/>
    <w:rsid w:val="0099087C"/>
    <w:rsid w:val="00B517AC"/>
    <w:rsid w:val="00B53AA2"/>
    <w:rsid w:val="00BA651D"/>
    <w:rsid w:val="00BB3B71"/>
    <w:rsid w:val="00BB7B0F"/>
    <w:rsid w:val="00D47F5A"/>
    <w:rsid w:val="00E66E36"/>
    <w:rsid w:val="00F0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9246634C-1CC5-4C95-8C14-282F346D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E26032-40FB-4972-B50B-4482AAA101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3C25B0-413B-4B87-B936-98796D337A42}"/>
</file>

<file path=customXml/itemProps3.xml><?xml version="1.0" encoding="utf-8"?>
<ds:datastoreItem xmlns:ds="http://schemas.openxmlformats.org/officeDocument/2006/customXml" ds:itemID="{2307AF8F-1FDA-48AA-AE80-13CD007512AE}"/>
</file>

<file path=customXml/itemProps4.xml><?xml version="1.0" encoding="utf-8"?>
<ds:datastoreItem xmlns:ds="http://schemas.openxmlformats.org/officeDocument/2006/customXml" ds:itemID="{4C4E3B1A-3BBD-4CB7-9E60-EBA6C0F124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1407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Raianne Liberal Coutinho</cp:lastModifiedBy>
  <cp:revision>5</cp:revision>
  <cp:lastPrinted>2017-02-23T18:11:00Z</cp:lastPrinted>
  <dcterms:created xsi:type="dcterms:W3CDTF">2017-06-16T14:40:00Z</dcterms:created>
  <dcterms:modified xsi:type="dcterms:W3CDTF">2017-06-19T12:11:00Z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