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1D4BD8" w:rsidRDefault="00DC00AB" w:rsidP="00DC00AB">
      <w:pPr>
        <w:jc w:val="center"/>
        <w:rPr>
          <w:rFonts w:ascii="Times New Roman" w:hAnsi="Times New Roman" w:cs="Times New Roman"/>
          <w:b/>
        </w:rPr>
      </w:pPr>
      <w:r w:rsidRPr="001D4BD8">
        <w:rPr>
          <w:rFonts w:ascii="Times New Roman" w:hAnsi="Times New Roman" w:cs="Times New Roman"/>
          <w:b/>
        </w:rPr>
        <w:t>RESOLUÇÃO</w:t>
      </w:r>
      <w:r w:rsidR="001D4BD8" w:rsidRPr="001D4BD8">
        <w:rPr>
          <w:rFonts w:ascii="Times New Roman" w:hAnsi="Times New Roman" w:cs="Times New Roman"/>
          <w:b/>
        </w:rPr>
        <w:t xml:space="preserve"> DA DIRETORIA COLEGIADA</w:t>
      </w:r>
      <w:r w:rsidRPr="001D4BD8">
        <w:rPr>
          <w:rFonts w:ascii="Times New Roman" w:hAnsi="Times New Roman" w:cs="Times New Roman"/>
          <w:b/>
        </w:rPr>
        <w:t xml:space="preserve"> – RDC Nº 89, DE </w:t>
      </w:r>
      <w:proofErr w:type="gramStart"/>
      <w:r w:rsidRPr="001D4BD8">
        <w:rPr>
          <w:rFonts w:ascii="Times New Roman" w:hAnsi="Times New Roman" w:cs="Times New Roman"/>
          <w:b/>
        </w:rPr>
        <w:t>8</w:t>
      </w:r>
      <w:proofErr w:type="gramEnd"/>
      <w:r w:rsidRPr="001D4BD8">
        <w:rPr>
          <w:rFonts w:ascii="Times New Roman" w:hAnsi="Times New Roman" w:cs="Times New Roman"/>
          <w:b/>
        </w:rPr>
        <w:t xml:space="preserve"> DE MAIO DE 20</w:t>
      </w:r>
      <w:r w:rsidR="00562DA3">
        <w:rPr>
          <w:rFonts w:ascii="Times New Roman" w:hAnsi="Times New Roman" w:cs="Times New Roman"/>
          <w:b/>
        </w:rPr>
        <w:t>0</w:t>
      </w:r>
      <w:r w:rsidRPr="001D4BD8">
        <w:rPr>
          <w:rFonts w:ascii="Times New Roman" w:hAnsi="Times New Roman" w:cs="Times New Roman"/>
          <w:b/>
        </w:rPr>
        <w:t>1</w:t>
      </w:r>
    </w:p>
    <w:p w:rsidR="00DC00AB" w:rsidRPr="006D49DB" w:rsidRDefault="00DC00AB" w:rsidP="00DC00A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D49D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562DA3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6D49D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92-E, de 14 de maio de 2001)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 </w:t>
      </w:r>
      <w:r w:rsidRPr="006D49DB">
        <w:rPr>
          <w:rFonts w:ascii="Times New Roman" w:hAnsi="Times New Roman" w:cs="Times New Roman"/>
          <w:b/>
          <w:sz w:val="24"/>
          <w:szCs w:val="24"/>
        </w:rPr>
        <w:t>Diretoria</w:t>
      </w:r>
      <w:r w:rsidRPr="006D49DB">
        <w:rPr>
          <w:rFonts w:ascii="Times New Roman" w:hAnsi="Times New Roman" w:cs="Times New Roman"/>
          <w:sz w:val="24"/>
          <w:szCs w:val="24"/>
        </w:rPr>
        <w:t xml:space="preserve"> </w:t>
      </w:r>
      <w:r w:rsidRPr="006D49DB">
        <w:rPr>
          <w:rFonts w:ascii="Times New Roman" w:hAnsi="Times New Roman" w:cs="Times New Roman"/>
          <w:b/>
          <w:sz w:val="24"/>
          <w:szCs w:val="24"/>
        </w:rPr>
        <w:t>Colegiada da Agência Nacional de Vigilância Sanitária</w:t>
      </w:r>
      <w:r w:rsidRPr="006D49DB">
        <w:rPr>
          <w:rFonts w:ascii="Times New Roman" w:hAnsi="Times New Roman" w:cs="Times New Roman"/>
          <w:sz w:val="24"/>
          <w:szCs w:val="24"/>
        </w:rPr>
        <w:t>, no uso da atribuição que lhe confere o art. 11, inciso IV, do Regulamento da ANVISA aprovado pelo Decreto n.º 3.029, de 16 de abril de 1999, c/c o § 1° do art. 111 do Regimento Interno aprovado pela Portaria n.º 593, de 25 de agosto de 2000, republicad</w:t>
      </w:r>
      <w:r w:rsidR="00762D00">
        <w:rPr>
          <w:rFonts w:ascii="Times New Roman" w:hAnsi="Times New Roman" w:cs="Times New Roman"/>
          <w:sz w:val="24"/>
          <w:szCs w:val="24"/>
        </w:rPr>
        <w:t>a</w:t>
      </w:r>
      <w:r w:rsidRPr="006D49DB">
        <w:rPr>
          <w:rFonts w:ascii="Times New Roman" w:hAnsi="Times New Roman" w:cs="Times New Roman"/>
          <w:sz w:val="24"/>
          <w:szCs w:val="24"/>
        </w:rPr>
        <w:t xml:space="preserve"> no DOU de 22 de dezembro de 2000; em reunião realizada em 25 de abril de 2001, e tendo em visto o disposto no art. 33 da Lei n° 9782, de 26 de janeiro de 1999, 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adotou a seguinte Resolução e eu, Diretor-Presidente, determino a sua publicação: </w:t>
      </w:r>
    </w:p>
    <w:p w:rsidR="00F27A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Art. 1° Fica instituída a Câmara Técnica de Medicamentos - CATEME, vinculada à Agência Nacional de Vigilância Sanitária, com a finalidade de prestar consultoria e assessoramento em matéria relacionada a fármacos, medicamentos e insumos farmacêuticos em geral, em especial a emissão de pareceres relativos a produtos novos, de acordo com o disposto na Instrução Normativa nº 1/94 e a RDC n° 327/2001. </w:t>
      </w:r>
    </w:p>
    <w:p w:rsidR="00F30DF7" w:rsidRPr="001D2BE1" w:rsidRDefault="00F30DF7" w:rsidP="00F30D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30DF7">
        <w:rPr>
          <w:rFonts w:ascii="Times New Roman" w:hAnsi="Times New Roman" w:cs="Times New Roman"/>
          <w:sz w:val="24"/>
          <w:szCs w:val="24"/>
        </w:rPr>
        <w:t xml:space="preserve">Art. 1º-A A Câmara Técnica de Medicamentos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30DF7">
        <w:rPr>
          <w:rFonts w:ascii="Times New Roman" w:hAnsi="Times New Roman" w:cs="Times New Roman"/>
          <w:sz w:val="24"/>
          <w:szCs w:val="24"/>
        </w:rPr>
        <w:t xml:space="preserve"> CATEME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DF7">
        <w:rPr>
          <w:rFonts w:ascii="Times New Roman" w:hAnsi="Times New Roman" w:cs="Times New Roman"/>
          <w:sz w:val="24"/>
          <w:szCs w:val="24"/>
        </w:rPr>
        <w:t>será composta por 7 (sete) membros titulares e até 3 (três) membros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DF7">
        <w:rPr>
          <w:rFonts w:ascii="Times New Roman" w:hAnsi="Times New Roman" w:cs="Times New Roman"/>
          <w:sz w:val="24"/>
          <w:szCs w:val="24"/>
        </w:rPr>
        <w:t>suplentes, todos nomeados pelo Diretor-Presidente, a partir de indicações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DF7">
        <w:rPr>
          <w:rFonts w:ascii="Times New Roman" w:hAnsi="Times New Roman" w:cs="Times New Roman"/>
          <w:sz w:val="24"/>
          <w:szCs w:val="24"/>
        </w:rPr>
        <w:t>apoiadas em destacada experiência profissional e notório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DF7">
        <w:rPr>
          <w:rFonts w:ascii="Times New Roman" w:hAnsi="Times New Roman" w:cs="Times New Roman"/>
          <w:sz w:val="24"/>
          <w:szCs w:val="24"/>
        </w:rPr>
        <w:t>saber, em especial nos campos da clínica médica e da farmacologia</w:t>
      </w:r>
      <w:r>
        <w:rPr>
          <w:rFonts w:ascii="Times New Roman" w:hAnsi="Times New Roman" w:cs="Times New Roman"/>
          <w:sz w:val="24"/>
          <w:szCs w:val="24"/>
        </w:rPr>
        <w:t xml:space="preserve"> básica clínica. </w:t>
      </w:r>
      <w:r w:rsidRPr="001D2BE1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</w:t>
      </w:r>
      <w:r w:rsidR="006F0EB5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25, de </w:t>
      </w:r>
      <w:r w:rsidR="001D2BE1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7 de maio de 2012)</w:t>
      </w:r>
    </w:p>
    <w:p w:rsidR="00F27ADB" w:rsidRPr="00A10A60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5611">
        <w:rPr>
          <w:rFonts w:ascii="Times New Roman" w:hAnsi="Times New Roman" w:cs="Times New Roman"/>
          <w:strike/>
          <w:sz w:val="24"/>
          <w:szCs w:val="24"/>
        </w:rPr>
        <w:t xml:space="preserve">Art. 2° A Câmara Técnico de Medicamentos - CATEME será composta por </w:t>
      </w:r>
      <w:proofErr w:type="gramStart"/>
      <w:r w:rsidRPr="008A5611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8A5611">
        <w:rPr>
          <w:rFonts w:ascii="Times New Roman" w:hAnsi="Times New Roman" w:cs="Times New Roman"/>
          <w:strike/>
          <w:sz w:val="24"/>
          <w:szCs w:val="24"/>
        </w:rPr>
        <w:t xml:space="preserve"> (sete) membros titulares e 4 (quatro) membros suplentes, todos nomeados pelo Diretor-Presidente, a partir de indicações apoiadas em destacada experiência profissional e notório saber, em especial nos campos da clínica médica, da farmacologia básica clínica.</w:t>
      </w:r>
      <w:r w:rsidRPr="006D49DB">
        <w:rPr>
          <w:rFonts w:ascii="Times New Roman" w:hAnsi="Times New Roman" w:cs="Times New Roman"/>
          <w:sz w:val="24"/>
          <w:szCs w:val="24"/>
        </w:rPr>
        <w:t xml:space="preserve"> </w:t>
      </w:r>
      <w:r w:rsidR="00A10A60" w:rsidRPr="00A10A60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243, de 12 de setembro de 2003)</w:t>
      </w:r>
    </w:p>
    <w:p w:rsidR="00A10A60" w:rsidRPr="00A10A60" w:rsidRDefault="00F27ADB" w:rsidP="00A10A6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5611">
        <w:rPr>
          <w:rFonts w:ascii="Times New Roman" w:hAnsi="Times New Roman" w:cs="Times New Roman"/>
          <w:strike/>
          <w:sz w:val="24"/>
          <w:szCs w:val="24"/>
        </w:rPr>
        <w:t>Parágrafo único. Os membros suplentes não serão vinculados a um determinado membro titular.</w:t>
      </w:r>
      <w:r w:rsidR="00A10A60">
        <w:rPr>
          <w:rFonts w:ascii="Times New Roman" w:hAnsi="Times New Roman" w:cs="Times New Roman"/>
          <w:sz w:val="24"/>
          <w:szCs w:val="24"/>
        </w:rPr>
        <w:t xml:space="preserve"> </w:t>
      </w:r>
      <w:r w:rsidR="00A10A60" w:rsidRPr="00A10A60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243, de 12 de setembro de 2003)</w:t>
      </w:r>
    </w:p>
    <w:p w:rsidR="00F27ADB" w:rsidRPr="006D49DB" w:rsidRDefault="00DD6E3C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3° Os titulares</w:t>
      </w:r>
      <w:r w:rsidR="00F27ADB" w:rsidRPr="006D49DB">
        <w:rPr>
          <w:rFonts w:ascii="Times New Roman" w:hAnsi="Times New Roman" w:cs="Times New Roman"/>
          <w:sz w:val="24"/>
          <w:szCs w:val="24"/>
        </w:rPr>
        <w:t xml:space="preserve"> e os suplentes da CATEME firmarão termo de compromisso junto à ANVISA declarando que não possuem qualquer espécie de vínculo empregatício ou acionário com estabelecimentos fabricantes ou distribuidores de produtos farmacêuticos nacionais ou internacionais, assim como seus cônjuges, parentes colaterais, ascendentes e/ou descendentes de primeiro grau. 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>§</w:t>
      </w:r>
      <w:r w:rsidR="005965DA">
        <w:rPr>
          <w:rFonts w:ascii="Times New Roman" w:hAnsi="Times New Roman" w:cs="Times New Roman"/>
          <w:sz w:val="24"/>
          <w:szCs w:val="24"/>
        </w:rPr>
        <w:t xml:space="preserve"> </w:t>
      </w:r>
      <w:r w:rsidRPr="006D49DB">
        <w:rPr>
          <w:rFonts w:ascii="Times New Roman" w:hAnsi="Times New Roman" w:cs="Times New Roman"/>
          <w:sz w:val="24"/>
          <w:szCs w:val="24"/>
        </w:rPr>
        <w:t xml:space="preserve">1°Os membros e suplentes da CATEME deverão abster-se de emitir avaliações ou elaborar relatórios e pareceres quando da apreciação de algum produto que gere conflito de natureza ético-profissional </w:t>
      </w:r>
    </w:p>
    <w:p w:rsidR="00F27A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lastRenderedPageBreak/>
        <w:t xml:space="preserve">§ 2° Caso o membro não se manifeste quanto ao possível conflito de interesse, a Gerência Geral de Medicamentos o informará do seu impedimento. </w:t>
      </w:r>
    </w:p>
    <w:p w:rsidR="00FD2BD0" w:rsidRPr="001D2BE1" w:rsidRDefault="00B946ED" w:rsidP="00FD2BD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946ED">
        <w:rPr>
          <w:rFonts w:ascii="Times New Roman" w:hAnsi="Times New Roman" w:cs="Times New Roman"/>
          <w:sz w:val="24"/>
          <w:szCs w:val="24"/>
        </w:rPr>
        <w:t xml:space="preserve">Art. 3º-A Os Membros da CATEME terão mandato de </w:t>
      </w:r>
      <w:proofErr w:type="gramStart"/>
      <w:r w:rsidRPr="00B946ED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6ED">
        <w:rPr>
          <w:rFonts w:ascii="Times New Roman" w:hAnsi="Times New Roman" w:cs="Times New Roman"/>
          <w:sz w:val="24"/>
          <w:szCs w:val="24"/>
        </w:rPr>
        <w:t>(dois) anos, admitida uma recondução.</w:t>
      </w:r>
      <w:r w:rsidR="00FD2BD0">
        <w:rPr>
          <w:rFonts w:ascii="Times New Roman" w:hAnsi="Times New Roman" w:cs="Times New Roman"/>
          <w:sz w:val="24"/>
          <w:szCs w:val="24"/>
        </w:rPr>
        <w:t xml:space="preserve"> </w:t>
      </w:r>
      <w:r w:rsidR="00FD2BD0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(Incluído pela Resolução – RDC nº 25, de </w:t>
      </w:r>
      <w:proofErr w:type="gramStart"/>
      <w:r w:rsidR="00FD2BD0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FD2BD0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2012)</w:t>
      </w:r>
    </w:p>
    <w:p w:rsidR="00AF5A6F" w:rsidRPr="00A10A60" w:rsidRDefault="00F27ADB" w:rsidP="00AF5A6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31AC4">
        <w:rPr>
          <w:rFonts w:ascii="Times New Roman" w:hAnsi="Times New Roman" w:cs="Times New Roman"/>
          <w:strike/>
          <w:sz w:val="24"/>
          <w:szCs w:val="24"/>
        </w:rPr>
        <w:t>Art. 4° Três titulares e dois suplentes da CATEME exercerão suas atribuições pelo prazo de dois anos, e quatro titulares e dois suplentes pelo prazo de três anos, sendo tais períodos definidos por sorteio.</w:t>
      </w:r>
      <w:r w:rsidR="00AF5A6F">
        <w:rPr>
          <w:rFonts w:ascii="Times New Roman" w:hAnsi="Times New Roman" w:cs="Times New Roman"/>
          <w:sz w:val="24"/>
          <w:szCs w:val="24"/>
        </w:rPr>
        <w:t xml:space="preserve"> </w:t>
      </w:r>
      <w:r w:rsidR="00AF5A6F" w:rsidRPr="00A10A60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243, de 12 de setembro de 2003)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>Art. 5° Os Membros da CATEME poderão ser excluídos por ato do Diretor-Presidente: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>I – a pedido;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>II - a critério administrativo;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III - em virtude de três faltas consecutivas, não justificadas. 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>Parágrafo único. No caso de substituição o presidente indicará o substituto nos termos do art. 2°.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Art. 6° O apoio técnico-administrativo ficará o cargo do Diretor Supervisor correspondente. </w:t>
      </w:r>
    </w:p>
    <w:p w:rsidR="00F27ADB" w:rsidRPr="000C2428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C2428">
        <w:rPr>
          <w:rFonts w:ascii="Times New Roman" w:hAnsi="Times New Roman" w:cs="Times New Roman"/>
          <w:strike/>
          <w:sz w:val="24"/>
          <w:szCs w:val="24"/>
        </w:rPr>
        <w:t>Art. 7° A CATEME reunir-se-á ordinariamente a cada mês e extraordinariamente quando da urgência e / ou gravidade do tema, convocad</w:t>
      </w:r>
      <w:r w:rsidR="00885B51" w:rsidRPr="000C2428">
        <w:rPr>
          <w:rFonts w:ascii="Times New Roman" w:hAnsi="Times New Roman" w:cs="Times New Roman"/>
          <w:strike/>
          <w:sz w:val="24"/>
          <w:szCs w:val="24"/>
        </w:rPr>
        <w:t>a</w:t>
      </w:r>
      <w:r w:rsidRPr="000C2428">
        <w:rPr>
          <w:rFonts w:ascii="Times New Roman" w:hAnsi="Times New Roman" w:cs="Times New Roman"/>
          <w:strike/>
          <w:sz w:val="24"/>
          <w:szCs w:val="24"/>
        </w:rPr>
        <w:t xml:space="preserve"> pelo Diretor Supervisor. </w:t>
      </w:r>
    </w:p>
    <w:p w:rsidR="000C2428" w:rsidRPr="001D2BE1" w:rsidRDefault="00CE7DEF" w:rsidP="000C24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E7DEF">
        <w:rPr>
          <w:rFonts w:ascii="Times New Roman" w:hAnsi="Times New Roman" w:cs="Times New Roman"/>
          <w:sz w:val="24"/>
          <w:szCs w:val="24"/>
        </w:rPr>
        <w:t xml:space="preserve">Art. 7º A CATEME reunir-se-á ordinariamente a cada </w:t>
      </w:r>
      <w:proofErr w:type="gramStart"/>
      <w:r w:rsidRPr="00CE7DEF"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DEF">
        <w:rPr>
          <w:rFonts w:ascii="Times New Roman" w:hAnsi="Times New Roman" w:cs="Times New Roman"/>
          <w:sz w:val="24"/>
          <w:szCs w:val="24"/>
        </w:rPr>
        <w:t>(três) meses, e extraordinariamente quando da urgência ou gravidade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DEF">
        <w:rPr>
          <w:rFonts w:ascii="Times New Roman" w:hAnsi="Times New Roman" w:cs="Times New Roman"/>
          <w:sz w:val="24"/>
          <w:szCs w:val="24"/>
        </w:rPr>
        <w:t>do tema, convocada pelo Diretor Supervisor.</w:t>
      </w:r>
      <w:r w:rsidR="000C2428">
        <w:rPr>
          <w:rFonts w:ascii="Times New Roman" w:hAnsi="Times New Roman" w:cs="Times New Roman"/>
          <w:sz w:val="24"/>
          <w:szCs w:val="24"/>
        </w:rPr>
        <w:t xml:space="preserve"> </w:t>
      </w:r>
      <w:r w:rsidR="000C2428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0C2428">
        <w:rPr>
          <w:rFonts w:ascii="Times New Roman" w:hAnsi="Times New Roman" w:cs="Times New Roman"/>
          <w:b/>
          <w:color w:val="0000FF"/>
          <w:sz w:val="24"/>
          <w:szCs w:val="24"/>
        </w:rPr>
        <w:t>Redação dada</w:t>
      </w:r>
      <w:r w:rsidR="000C2428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25, de </w:t>
      </w:r>
      <w:proofErr w:type="gramStart"/>
      <w:r w:rsidR="000C2428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0C2428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2012)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Art. 8° Os membros da CATEME não serão remunerados, mas o seu trabalho será considerado relevante no campo da saúde. </w:t>
      </w:r>
    </w:p>
    <w:p w:rsidR="0095799C" w:rsidRPr="001D2BE1" w:rsidRDefault="00F27ADB" w:rsidP="009579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F0541">
        <w:rPr>
          <w:rFonts w:ascii="Times New Roman" w:hAnsi="Times New Roman" w:cs="Times New Roman"/>
          <w:strike/>
          <w:sz w:val="24"/>
          <w:szCs w:val="24"/>
        </w:rPr>
        <w:t>Art. 9° A or</w:t>
      </w:r>
      <w:r w:rsidR="00C920F7" w:rsidRPr="008F0541">
        <w:rPr>
          <w:rFonts w:ascii="Times New Roman" w:hAnsi="Times New Roman" w:cs="Times New Roman"/>
          <w:strike/>
          <w:sz w:val="24"/>
          <w:szCs w:val="24"/>
        </w:rPr>
        <w:t xml:space="preserve">ganização e o funcionamento da </w:t>
      </w:r>
      <w:r w:rsidRPr="008F0541">
        <w:rPr>
          <w:rFonts w:ascii="Times New Roman" w:hAnsi="Times New Roman" w:cs="Times New Roman"/>
          <w:strike/>
          <w:sz w:val="24"/>
          <w:szCs w:val="24"/>
        </w:rPr>
        <w:t>CATEME serão estabelecidos em regimento próprio, aprovado pelos seus membros e publicado no Diário Oficial da União.</w:t>
      </w:r>
      <w:r w:rsidRPr="006D49DB">
        <w:rPr>
          <w:rFonts w:ascii="Times New Roman" w:hAnsi="Times New Roman" w:cs="Times New Roman"/>
          <w:sz w:val="24"/>
          <w:szCs w:val="24"/>
        </w:rPr>
        <w:t xml:space="preserve"> </w:t>
      </w:r>
      <w:r w:rsidR="0095799C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95799C">
        <w:rPr>
          <w:rFonts w:ascii="Times New Roman" w:hAnsi="Times New Roman" w:cs="Times New Roman"/>
          <w:b/>
          <w:color w:val="0000FF"/>
          <w:sz w:val="24"/>
          <w:szCs w:val="24"/>
        </w:rPr>
        <w:t>Revogado</w:t>
      </w:r>
      <w:r w:rsidR="0095799C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25, de </w:t>
      </w:r>
      <w:proofErr w:type="gramStart"/>
      <w:r w:rsidR="0095799C" w:rsidRPr="001D2BE1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95799C" w:rsidRPr="001D2BE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2012)</w:t>
      </w:r>
    </w:p>
    <w:p w:rsidR="00F27ADB" w:rsidRPr="006D49DB" w:rsidRDefault="00F27ADB" w:rsidP="00F27AD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D49DB">
        <w:rPr>
          <w:rFonts w:ascii="Times New Roman" w:hAnsi="Times New Roman" w:cs="Times New Roman"/>
          <w:sz w:val="24"/>
          <w:szCs w:val="24"/>
        </w:rPr>
        <w:t xml:space="preserve">Art.10 Esta Resolução entra em vigor na data de sua publicação. </w:t>
      </w:r>
    </w:p>
    <w:p w:rsidR="00F27ADB" w:rsidRPr="00471431" w:rsidRDefault="00F27ADB" w:rsidP="00F27ADB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71431">
        <w:rPr>
          <w:rFonts w:ascii="Times New Roman" w:hAnsi="Times New Roman" w:cs="Times New Roman"/>
          <w:b/>
          <w:sz w:val="24"/>
          <w:szCs w:val="24"/>
        </w:rPr>
        <w:t>GONZALO VECINA NETO</w:t>
      </w:r>
    </w:p>
    <w:sectPr w:rsidR="00F27ADB" w:rsidRPr="00471431" w:rsidSect="00F6795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DB" w:rsidRDefault="006D49DB" w:rsidP="006D49DB">
      <w:pPr>
        <w:spacing w:after="0" w:line="240" w:lineRule="auto"/>
      </w:pPr>
      <w:r>
        <w:separator/>
      </w:r>
    </w:p>
  </w:endnote>
  <w:endnote w:type="continuationSeparator" w:id="0">
    <w:p w:rsidR="006D49DB" w:rsidRDefault="006D49DB" w:rsidP="006D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DB" w:rsidRPr="004F64AE" w:rsidRDefault="006D49DB" w:rsidP="006D49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D49DB" w:rsidRDefault="006D49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DB" w:rsidRDefault="006D49DB" w:rsidP="006D49DB">
      <w:pPr>
        <w:spacing w:after="0" w:line="240" w:lineRule="auto"/>
      </w:pPr>
      <w:r>
        <w:separator/>
      </w:r>
    </w:p>
  </w:footnote>
  <w:footnote w:type="continuationSeparator" w:id="0">
    <w:p w:rsidR="006D49DB" w:rsidRDefault="006D49DB" w:rsidP="006D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DB" w:rsidRPr="00B517AC" w:rsidRDefault="006D49DB" w:rsidP="006D49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49DB" w:rsidRPr="00B517AC" w:rsidRDefault="006D49DB" w:rsidP="006D49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D49DB" w:rsidRPr="00B517AC" w:rsidRDefault="006D49DB" w:rsidP="006D49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D49DB" w:rsidRDefault="006D49D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00AB"/>
    <w:rsid w:val="000C2428"/>
    <w:rsid w:val="001049D2"/>
    <w:rsid w:val="001D2BE1"/>
    <w:rsid w:val="001D4BD8"/>
    <w:rsid w:val="001E708B"/>
    <w:rsid w:val="00471431"/>
    <w:rsid w:val="00474C35"/>
    <w:rsid w:val="00531AC4"/>
    <w:rsid w:val="00562DA3"/>
    <w:rsid w:val="005965DA"/>
    <w:rsid w:val="006D49DB"/>
    <w:rsid w:val="006F0EB5"/>
    <w:rsid w:val="006F20B4"/>
    <w:rsid w:val="007441BF"/>
    <w:rsid w:val="00754A77"/>
    <w:rsid w:val="00762D00"/>
    <w:rsid w:val="00786686"/>
    <w:rsid w:val="007B7E6F"/>
    <w:rsid w:val="00885B51"/>
    <w:rsid w:val="008A5611"/>
    <w:rsid w:val="008F0541"/>
    <w:rsid w:val="0095799C"/>
    <w:rsid w:val="00A10A60"/>
    <w:rsid w:val="00A14171"/>
    <w:rsid w:val="00A7308E"/>
    <w:rsid w:val="00AA442A"/>
    <w:rsid w:val="00AF5A6F"/>
    <w:rsid w:val="00B109C1"/>
    <w:rsid w:val="00B30817"/>
    <w:rsid w:val="00B946ED"/>
    <w:rsid w:val="00BD4B36"/>
    <w:rsid w:val="00C62B0A"/>
    <w:rsid w:val="00C920F7"/>
    <w:rsid w:val="00CE7DEF"/>
    <w:rsid w:val="00D621E1"/>
    <w:rsid w:val="00DC00AB"/>
    <w:rsid w:val="00DD6E3C"/>
    <w:rsid w:val="00F27ADB"/>
    <w:rsid w:val="00F30DF7"/>
    <w:rsid w:val="00F6795B"/>
    <w:rsid w:val="00FD2BD0"/>
    <w:rsid w:val="00FD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D4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49DB"/>
  </w:style>
  <w:style w:type="paragraph" w:styleId="Rodap">
    <w:name w:val="footer"/>
    <w:basedOn w:val="Normal"/>
    <w:link w:val="RodapChar"/>
    <w:uiPriority w:val="99"/>
    <w:semiHidden/>
    <w:unhideWhenUsed/>
    <w:rsid w:val="006D4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49DB"/>
  </w:style>
  <w:style w:type="paragraph" w:styleId="Textodebalo">
    <w:name w:val="Balloon Text"/>
    <w:basedOn w:val="Normal"/>
    <w:link w:val="TextodebaloChar"/>
    <w:uiPriority w:val="99"/>
    <w:semiHidden/>
    <w:unhideWhenUsed/>
    <w:rsid w:val="006D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D7DA4-FDAA-4A70-81AB-127AE8F5EB0F}"/>
</file>

<file path=customXml/itemProps2.xml><?xml version="1.0" encoding="utf-8"?>
<ds:datastoreItem xmlns:ds="http://schemas.openxmlformats.org/officeDocument/2006/customXml" ds:itemID="{BE576F15-56BB-49FA-873F-AD958E5C363D}"/>
</file>

<file path=customXml/itemProps3.xml><?xml version="1.0" encoding="utf-8"?>
<ds:datastoreItem xmlns:ds="http://schemas.openxmlformats.org/officeDocument/2006/customXml" ds:itemID="{FDD42C8E-8D69-431C-ACB1-5F558B3EDA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34</cp:revision>
  <dcterms:created xsi:type="dcterms:W3CDTF">2015-11-14T20:38:00Z</dcterms:created>
  <dcterms:modified xsi:type="dcterms:W3CDTF">2017-02-02T18:05:00Z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