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36E72" w:rsidRDefault="00C36E72" w:rsidP="00C36E72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36E72">
        <w:rPr>
          <w:rFonts w:ascii="Times New Roman" w:hAnsi="Times New Roman" w:cs="Times New Roman"/>
          <w:b/>
          <w:szCs w:val="24"/>
        </w:rPr>
        <w:t xml:space="preserve">RESOLUÇÃO DE DIRETORIA COLEGIADA – RDC Nº 97, DE 20 DE ABRIL DE </w:t>
      </w:r>
      <w:proofErr w:type="gramStart"/>
      <w:r w:rsidRPr="00C36E72">
        <w:rPr>
          <w:rFonts w:ascii="Times New Roman" w:hAnsi="Times New Roman" w:cs="Times New Roman"/>
          <w:b/>
          <w:szCs w:val="24"/>
        </w:rPr>
        <w:t>2005</w:t>
      </w:r>
      <w:proofErr w:type="gramEnd"/>
    </w:p>
    <w:p w:rsidR="00A105B7" w:rsidRPr="00857712" w:rsidRDefault="00A105B7" w:rsidP="00A105B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7712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77, de 25 de abril de 2005</w:t>
      </w:r>
      <w:proofErr w:type="gramStart"/>
      <w:r w:rsidRPr="0085771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27AC7" w:rsidRPr="00857712" w:rsidRDefault="00527AC7" w:rsidP="00A105B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57712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47, de 27 de junho de 2008</w:t>
      </w:r>
      <w:proofErr w:type="gramStart"/>
      <w:r w:rsidRPr="00857712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857712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11, inciso IV, do Regulamento da ANVS aprovado pelo Decreto nº 3.029, de 16 de abril de 1999, em reunião realizada em 28, de fevereiro, de 2005, adota a seguinte Resolução de Diretoria Colegiada e eu, </w:t>
      </w:r>
      <w:proofErr w:type="spellStart"/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DiretorPresidente</w:t>
      </w:r>
      <w:proofErr w:type="spellEnd"/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, determino a sua publicação.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1º Fica aprovado o Regimento Interno da Comissão Permanente de Revisão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Brasileira, em anexo.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2º - Revogar a RDC nº 30 de 10 de abril de 2000.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3º Esta Resolução de Diretoria Colegiada entrará em vigor na data de sua publicação. </w:t>
      </w:r>
      <w:bookmarkStart w:id="0" w:name="_GoBack"/>
      <w:bookmarkEnd w:id="0"/>
    </w:p>
    <w:p w:rsidR="00401B81" w:rsidRPr="00857712" w:rsidRDefault="00401B81" w:rsidP="00401B8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401B81" w:rsidRPr="00857712" w:rsidRDefault="00401B81" w:rsidP="00401B8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01B81" w:rsidRPr="00C36E72" w:rsidRDefault="00401B81" w:rsidP="00C36E72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C36E72">
        <w:rPr>
          <w:rFonts w:ascii="Times New Roman" w:hAnsi="Times New Roman" w:cs="Times New Roman"/>
          <w:b/>
          <w:strike/>
          <w:sz w:val="24"/>
          <w:szCs w:val="24"/>
        </w:rPr>
        <w:t>ANEXO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REGIMENTO INTERNO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1º A Comissão Permanente de Revisão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 (CPRFB), instituída junto à Agência Nacional de Vigilância Sanitária (ANVISA), nos termos da Portaria nº 12, de 20 de janeiro de 2000 e alterada pela Portaria nº 112, de 20 de abril de 2005,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regerse-á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pelo presente Regimento.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2º Compete à CPRFB: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I - elaborar e publicar as edições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Brasileira, mantendo-a atualizada mediante publicação periódica, estabelecer seus prazos de vigência e sistemática de apresentação, revisar, atualizar, inserir, substituir ou anular monografias e textos dessas edições e harmonizar os trabalhos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 com as principais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farmacopéias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internacionais, em conformidade com a Organização Mundial da Saúde (OMS) e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International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Conference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Harmonization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-ICH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II - elaborar e publicar as edições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Homeopática Brasileira, mantendo-a atualizada mediante publicação periódica, estabelecer seus prazos de vigência e sistemática de apresentação, revisar, atualizar, inserir, substituir ou anular </w:t>
      </w:r>
      <w:r w:rsidRPr="0085771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monografias e textos dessas edições, harmonizá-la com outras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Farmacopéias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Homeopáticas e códigos internacionais;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III - elaborar e publicar as edições do Formulário Nacional, estabelecer seus prazos de vigência e sistemática de apresentação, revisar, atualizar, inserir, substituir ou anular monografias e textos da primeira e demais edições;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IV - elaborar e publicar as Denominações Comuns </w:t>
      </w: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Brasileiras (DCB) e respectivo manual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, modificar, inserir e excluir nomes de substâncias, mantendo-as permanentemente atualizadas, em cumprimento às regras de atualização e manutenção das DCB, estabelecidas em Resolução da Diretoria Colegiada;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V - estudar, analisar, validar e certificar por meio de estudos interlaboratoriais, no país e no exterior, substâncias para o estabelecimento de material de referência, de uso obrigatório na área de medicamentos, incluindo substâncias químicas e biológicas de referência e padrões de trabalho para testes e ensaios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, oficializados pela ANVISA;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VI - </w:t>
      </w: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implementar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estudos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farmacopéicos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de novas drogas e fármacos aprovadas para elaboração de novas monografias;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VII - estabelecer regras de grafia e tradução das Denominações Comuns Brasileiras (DCB) a serem aprovadas pela Diretoria Colegiada da ANVISA;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VIII - compatibilizar todas as publicações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 com as Denominações Comuns Brasileiras (DCB);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IX - desenvolver métodos de ensaio de proficiência para laboratórios de controle de qualidade, e harmonizar essas atividades com instituições nacionais e internacionais;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X - desenvolver atividades de educação continuada na área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farmacopéica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XI - Promover a articulação entre instituições públicas ou Privadas para facilitar o acesso à aquisição do material impresso, por parte dos usuários;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XII controlar a participação dos membros da Comissão e Subcomissões nas reuniões para as quais tenham sido convocados e comunicar à competente Diretoria da </w:t>
      </w: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a indicação de nomes para efeito de substituição, de acordo com as regras estabelecidas neste Regimento;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XIII - Recomendar referências bibliográficas a serem adotadas pela ANVISA no âmbito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farmacopéico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XIV .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- Habilitar-se a efetuar análises de orientação de insumos e especialidades farmacêuticas para a indústria nacional fornecendo laudos analíticos.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XV - resolver casos omissos de assuntos técnicos pertinentes à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Brasileira,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Homeopática Brasileira, Denominações Comuns Brasileiras, Formulário Nacional e das Substâncias Quím</w:t>
      </w:r>
      <w:r w:rsidR="00724758">
        <w:rPr>
          <w:rFonts w:ascii="Times New Roman" w:hAnsi="Times New Roman" w:cs="Times New Roman"/>
          <w:strike/>
          <w:sz w:val="24"/>
          <w:szCs w:val="24"/>
        </w:rPr>
        <w:t>icas de Referência Certificadas.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3º A CPRFB é constituída por até 15 profissionais qualificados em assuntos relacionados com a matéria de competência da mesma, designados por Resolução da Diretoria Colegiada da ANVISA;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§ 1º A CPRFB é constituída por profissionais originários de Instituições Universitárias, do Ministério da Saúde, da Agência Nacional de Vigilância Sanitária, das Secretarias de Saúde Estaduais, Municipais e do Distrito Federal, da Indústria químico-farmacêutica, de Fundações, Associações, Sindicatos ou Conselhos técnicos, científicos ou profissionais;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>§ 2º Os membros da Comissão terão mandato de quatro anos, sendo facultadas reconduções;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§ 3º O membro que sem motivo justificado, deixar de comparecer a duas reuniões sucessivas, ou três intercaladas, no período de um ano, será excluído da Comissão;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§ 4º A Diretoria Colegiada da ANVISA, por meio de Resolução, poderá a qualquer tempo substituir membros da CPRFB;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4º A CPRFB proporá à Diretoria da ANVISA os nomes de seus membros que exercerão a Presidência, a primeira e a segunda </w:t>
      </w: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Vice-Presidências .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Parágrafo único. Na ausência do Presidente, o 1º Vice-Presidente o representará e conduzirá os trabalhos; na impossibilidade da presença destes, o 2º Vice-Presidente responderá pelas atividades;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5º A CPRFB será sediada na Agência Nacional de Vigilância Sanitária. </w:t>
      </w:r>
    </w:p>
    <w:p w:rsidR="00724758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6º A CPRFB se reunirá, ordinariamente, na sede da Agência Nacional de Vigilância Sanitária.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>Parágrafo único. Poderão ser realizadas reuniões em outras localidades, em conformidade com os interesses técnicos da CPRFB, desde que devidamente justificados.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Art. 7º A CPRFB contará com uma Secretaria-Executiva dotada de todos os recursos necessários ao apoio às atividades da Comissão: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Parágrafo único. A Secretaria-Executiva será exercida por um profissional devidamente capacitado, que ficará encarregado de viabilizar o pleno funcionamento da </w:t>
      </w:r>
      <w:r w:rsidRPr="00857712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CPRFB, em todas as suas atribuições, dando cumprimento aos atos emanados da Comissão.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8º A Comissão poderá, a qualquer tempo, criar Subcomissões necessárias ao desenvolvimento de áreas específicas, com a finalidade de elaborar monografias e textos ou de fornecer apoio à CPRFB. As Subcomissões, indicadas pela CPRFB, serão designadas mediante Portaria da ANVISA e obedecerão a Regimento Interno próprio aprovado pela Diretoria à qual estiver vinculada 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§ 1º O mandato dos membros das subcomissões será de quatro anos, sendo facultada sua recondução.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§ 2º Perderá o mandato, automaticamente, o membro da subcomissão que sem motivo justificado, deixar de comparecer a duas reuniões sucessivas, ou três intercaladas, no período de um ano.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9º Para redação e revisão das monografias e textos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a Comissão contará com colaboradores convidados, da comunidade técnico-científica especializada.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Parágrafo único. O trabalho da CPRFB e de seus colaboradores é considerado serviço relevante.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10º As monografias e textos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Brasileira, em conformidade com o sistema de apresentação vigente, serão </w:t>
      </w:r>
      <w:proofErr w:type="gramStart"/>
      <w:r w:rsidRPr="00857712">
        <w:rPr>
          <w:rFonts w:ascii="Times New Roman" w:hAnsi="Times New Roman" w:cs="Times New Roman"/>
          <w:strike/>
          <w:sz w:val="24"/>
          <w:szCs w:val="24"/>
        </w:rPr>
        <w:t>encaminhadas</w:t>
      </w:r>
      <w:proofErr w:type="gram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pela CPRFB ao Diretor da ANVISA responsável pela área, que as submeterá à Diretoria Colegiada e as enviará para publicação no DOU e na editora licitada. </w:t>
      </w:r>
    </w:p>
    <w:p w:rsidR="00401B81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Art.11 Os direitos autorais resultantes das edições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Brasileira, da </w:t>
      </w:r>
      <w:proofErr w:type="spellStart"/>
      <w:r w:rsidRPr="00857712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 Homeopática Brasileira, do Formulário Nacional, das Denominações Comuns Brasileiras e de outros produtos ou serviços reverterão, integralmente, à ANVISA. </w:t>
      </w:r>
    </w:p>
    <w:p w:rsidR="0085716B" w:rsidRPr="00857712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57712">
        <w:rPr>
          <w:rFonts w:ascii="Times New Roman" w:hAnsi="Times New Roman" w:cs="Times New Roman"/>
          <w:strike/>
          <w:sz w:val="24"/>
          <w:szCs w:val="24"/>
        </w:rPr>
        <w:t xml:space="preserve">Art. 12 Os recursos provenientes da venda de substâncias químicas brasileiras e de outros produtos e serviços reverterão, integralmente, à ANVISA. </w:t>
      </w:r>
    </w:p>
    <w:p w:rsidR="00401B81" w:rsidRPr="00F06306" w:rsidRDefault="00401B81" w:rsidP="00401B81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06306">
        <w:rPr>
          <w:rFonts w:ascii="Times New Roman" w:hAnsi="Times New Roman" w:cs="Times New Roman"/>
          <w:strike/>
          <w:sz w:val="24"/>
          <w:szCs w:val="24"/>
        </w:rPr>
        <w:t xml:space="preserve">Parágrafo único. A ANVISA administrará os recursos financeiros arrecadados na forma do caput deste Artigo e os destinará à atualização de edições futuras das obras da </w:t>
      </w:r>
      <w:proofErr w:type="spellStart"/>
      <w:r w:rsidRPr="00F06306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F06306">
        <w:rPr>
          <w:rFonts w:ascii="Times New Roman" w:hAnsi="Times New Roman" w:cs="Times New Roman"/>
          <w:strike/>
          <w:sz w:val="24"/>
          <w:szCs w:val="24"/>
        </w:rPr>
        <w:t xml:space="preserve"> Brasileira</w:t>
      </w:r>
      <w:r w:rsidRPr="00F06306">
        <w:rPr>
          <w:rFonts w:ascii="Times New Roman" w:hAnsi="Times New Roman" w:cs="Times New Roman"/>
          <w:sz w:val="24"/>
          <w:szCs w:val="24"/>
        </w:rPr>
        <w:t>.</w:t>
      </w:r>
    </w:p>
    <w:sectPr w:rsidR="00401B81" w:rsidRPr="00F06306" w:rsidSect="00C36E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B10" w:rsidRDefault="005A0B10" w:rsidP="00C36E72">
      <w:pPr>
        <w:spacing w:after="0" w:line="240" w:lineRule="auto"/>
      </w:pPr>
      <w:r>
        <w:separator/>
      </w:r>
    </w:p>
  </w:endnote>
  <w:endnote w:type="continuationSeparator" w:id="0">
    <w:p w:rsidR="005A0B10" w:rsidRDefault="005A0B10" w:rsidP="00C3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E72" w:rsidRPr="00C36E72" w:rsidRDefault="00C36E72" w:rsidP="00C36E7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B10" w:rsidRDefault="005A0B10" w:rsidP="00C36E72">
      <w:pPr>
        <w:spacing w:after="0" w:line="240" w:lineRule="auto"/>
      </w:pPr>
      <w:r>
        <w:separator/>
      </w:r>
    </w:p>
  </w:footnote>
  <w:footnote w:type="continuationSeparator" w:id="0">
    <w:p w:rsidR="005A0B10" w:rsidRDefault="005A0B10" w:rsidP="00C3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E72" w:rsidRDefault="00C36E72" w:rsidP="00C36E7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6E72" w:rsidRDefault="00C36E72" w:rsidP="00C36E7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C36E72" w:rsidRDefault="00C36E72" w:rsidP="00C36E7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36E72" w:rsidRDefault="00C36E7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5B7"/>
    <w:rsid w:val="0011258D"/>
    <w:rsid w:val="001E708B"/>
    <w:rsid w:val="00401B81"/>
    <w:rsid w:val="00467B11"/>
    <w:rsid w:val="00527AC7"/>
    <w:rsid w:val="005A0B10"/>
    <w:rsid w:val="006D43B1"/>
    <w:rsid w:val="00724758"/>
    <w:rsid w:val="007441BF"/>
    <w:rsid w:val="00786686"/>
    <w:rsid w:val="0085716B"/>
    <w:rsid w:val="00857712"/>
    <w:rsid w:val="00A105B7"/>
    <w:rsid w:val="00B30817"/>
    <w:rsid w:val="00C36E72"/>
    <w:rsid w:val="00D621E1"/>
    <w:rsid w:val="00F06306"/>
    <w:rsid w:val="00F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3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E72"/>
  </w:style>
  <w:style w:type="paragraph" w:styleId="Rodap">
    <w:name w:val="footer"/>
    <w:basedOn w:val="Normal"/>
    <w:link w:val="RodapChar"/>
    <w:uiPriority w:val="99"/>
    <w:unhideWhenUsed/>
    <w:rsid w:val="00C36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E72"/>
  </w:style>
  <w:style w:type="paragraph" w:styleId="Textodebalo">
    <w:name w:val="Balloon Text"/>
    <w:basedOn w:val="Normal"/>
    <w:link w:val="TextodebaloChar"/>
    <w:uiPriority w:val="99"/>
    <w:semiHidden/>
    <w:unhideWhenUsed/>
    <w:rsid w:val="00C36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6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037033-F325-43C0-BFBC-86812C771952}"/>
</file>

<file path=customXml/itemProps2.xml><?xml version="1.0" encoding="utf-8"?>
<ds:datastoreItem xmlns:ds="http://schemas.openxmlformats.org/officeDocument/2006/customXml" ds:itemID="{B986C713-133A-4D12-B4DB-4FF4A3E2CB73}"/>
</file>

<file path=customXml/itemProps3.xml><?xml version="1.0" encoding="utf-8"?>
<ds:datastoreItem xmlns:ds="http://schemas.openxmlformats.org/officeDocument/2006/customXml" ds:itemID="{C915C026-35D9-4225-B226-AC2D9E39D9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1281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2016-09-19T14:20:00Z</cp:lastPrinted>
  <dcterms:created xsi:type="dcterms:W3CDTF">2015-09-09T14:34:00Z</dcterms:created>
  <dcterms:modified xsi:type="dcterms:W3CDTF">2016-09-19T14:20:00Z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