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7F45CA" w:rsidRDefault="009E0D51" w:rsidP="009E0D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45CA">
        <w:rPr>
          <w:rFonts w:ascii="Times New Roman" w:hAnsi="Times New Roman" w:cs="Times New Roman"/>
          <w:b/>
          <w:sz w:val="24"/>
          <w:szCs w:val="24"/>
        </w:rPr>
        <w:t>RESOLUÇÃO Nº 310</w:t>
      </w:r>
      <w:r w:rsidR="007F45CA">
        <w:rPr>
          <w:rFonts w:ascii="Times New Roman" w:hAnsi="Times New Roman" w:cs="Times New Roman"/>
          <w:b/>
          <w:sz w:val="24"/>
          <w:szCs w:val="24"/>
        </w:rPr>
        <w:t>,</w:t>
      </w:r>
      <w:r w:rsidRPr="007F45CA">
        <w:rPr>
          <w:rFonts w:ascii="Times New Roman" w:hAnsi="Times New Roman" w:cs="Times New Roman"/>
          <w:b/>
          <w:sz w:val="24"/>
          <w:szCs w:val="24"/>
        </w:rPr>
        <w:t xml:space="preserve"> DE 16 DE JULHO DE 1999</w:t>
      </w:r>
    </w:p>
    <w:p w:rsidR="009E0D51" w:rsidRPr="007F45CA" w:rsidRDefault="009E0D51" w:rsidP="009E0D5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F45CA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136-E, de 19 de julho de 1999</w:t>
      </w:r>
      <w:proofErr w:type="gramStart"/>
      <w:r w:rsidRPr="007F45CA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63635B" w:rsidRPr="007F45CA" w:rsidRDefault="0063635B" w:rsidP="009E0D5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F45CA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54, de 15 de junho de 2000</w:t>
      </w:r>
      <w:proofErr w:type="gramStart"/>
      <w:r w:rsidRPr="007F45CA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CD03AC" w:rsidRPr="007F45CA" w:rsidRDefault="00CD03AC" w:rsidP="00CD03AC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</w:t>
      </w:r>
      <w:r w:rsidRPr="007F45CA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 Presidente da Agência Nacional de Vigilância Sanitária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no uso de suas atribuições e considerando a necessidade de constante aperfeiçoamento das ações de controle sanitário na área de alimentos visando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proteção à saúde da população e da necessidade de fixar a identidade e as características mínimas de qualidade a que deve obedecer a ÁGUA MINERAL NATURAL e ÁGUA NATURAL, resolve: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1° Aprovar o Regulamento Técnico referente a Padrões de Identidade e Qualidade para AGUA MINERAL NATURAL e ÁGUA NATURAL, constante do anexo desta Resolução.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2° As empresas têm o prazo de 180 (cento e oitenta) dias, a contar da data da publicação deste Regulamento, para se adequarem ao mesmo.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3º O descumprimento desta Resolução constitui infração sanitária sujeitando os infratores às penalidades da Lei nº 6.437, de 20 de agosto de 1977 e demais disposições aplicáveis.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4° Esta Resolução e</w:t>
      </w:r>
      <w:r w:rsidR="00C249C8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ntra em vigor na data de sua publicação,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revogadas as disposições em contrário</w:t>
      </w:r>
      <w:r w:rsidR="00C249C8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em especial a Resolução n° 25/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76 da comissão Nacional de Normas e Padrões para</w:t>
      </w:r>
      <w:r w:rsidR="00C249C8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Alimentos.</w:t>
      </w:r>
    </w:p>
    <w:p w:rsidR="00CD03AC" w:rsidRPr="007F45CA" w:rsidRDefault="00CD03AC" w:rsidP="007F45CA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GONZALO VECINA NETO</w:t>
      </w:r>
    </w:p>
    <w:p w:rsidR="00C249C8" w:rsidRPr="007F45CA" w:rsidRDefault="00C249C8" w:rsidP="007F45CA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CD03AC" w:rsidRPr="007F45CA" w:rsidRDefault="00CD03AC" w:rsidP="007F45CA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</w:t>
      </w:r>
    </w:p>
    <w:p w:rsidR="00CD03AC" w:rsidRPr="007F45CA" w:rsidRDefault="00CD03AC" w:rsidP="007F45CA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REGULAMENTO TÉCNICO PARA FIXAÇÃO DE PADRÕES DE</w:t>
      </w:r>
      <w:r w:rsidR="00C249C8" w:rsidRPr="007F45CA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IDENTIDADE E QUALIDADE DE ÁGUA MINERAL NATURAL</w:t>
      </w:r>
      <w:r w:rsidR="00C249C8" w:rsidRPr="007F45CA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E ÁGUA NATURAL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ALCANCE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1.1. Objetivo: fixar as características mínimas de identidade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qualidade para as águas minerais naturais e as águas naturais.</w:t>
      </w:r>
    </w:p>
    <w:p w:rsidR="00CD03AC" w:rsidRPr="007F45CA" w:rsidRDefault="000D59A3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1.2. Â</w:t>
      </w:r>
      <w:r w:rsidR="00CD03AC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mbito de aplicação: este regulamento se aplica às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CD03AC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águas minerais naturais e águas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naturais envasadas, conforme de</w:t>
      </w:r>
      <w:r w:rsidR="00CD03AC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finidas no item 2.1.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DESCRIÇÃO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2.1 D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finições</w:t>
      </w:r>
    </w:p>
    <w:p w:rsidR="00CD03AC" w:rsidRPr="007F45CA" w:rsidRDefault="000D59A3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</w:t>
      </w:r>
      <w:r w:rsidR="00CD03AC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1.1. Água mineral natural: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água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obtida diretamente de fon</w:t>
      </w:r>
      <w:r w:rsidR="00CD03AC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tes naturais ou artificialmente capt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adas, de origem subterrânea, ca</w:t>
      </w:r>
      <w:r w:rsidR="00CD03AC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racterizada</w:t>
      </w:r>
      <w:proofErr w:type="gramEnd"/>
      <w:r w:rsidR="00CD03AC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pelo conteúdo definido e constante de sais minerais e pela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CD03AC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presença de </w:t>
      </w:r>
      <w:proofErr w:type="spellStart"/>
      <w:r w:rsidR="00CD03AC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oligoelementos</w:t>
      </w:r>
      <w:proofErr w:type="spellEnd"/>
      <w:r w:rsidR="00CD03AC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outros c</w:t>
      </w:r>
      <w:r w:rsidR="00CD03AC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onstituintes.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2.1.2. Água natural: água </w:t>
      </w:r>
      <w:proofErr w:type="gramStart"/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obtida diretamente de fontes na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turais ou artificialmente captadas,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origem subterrânea, caracte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rizada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pelo conteúdo definido e con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stante de sais minerais, </w:t>
      </w:r>
      <w:proofErr w:type="spellStart"/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oligoe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lementos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outros constituintes, mas em níveis inferiores aos mínimos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estabelecidos para água mineral natural.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Classificação</w:t>
      </w:r>
    </w:p>
    <w:p w:rsidR="00CD03AC" w:rsidRPr="007F45CA" w:rsidRDefault="000D59A3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2.2.</w:t>
      </w:r>
      <w:r w:rsidR="00CD03AC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 Quanto à composição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química: devem obedecer à clas</w:t>
      </w:r>
      <w:r w:rsidR="00CD03AC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sificação estabelecida pela legislação específica.</w:t>
      </w:r>
    </w:p>
    <w:p w:rsidR="00CD03AC" w:rsidRPr="007F45CA" w:rsidRDefault="000D59A3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</w:t>
      </w:r>
      <w:r w:rsidR="00CD03AC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2.2 Quanto à adição de dióxido de carbono: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Água sem gás: água mineral natural ou água natural à qual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não foi adicionado dióxido de carbono.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Água gaseificada artificialmente: água mineral natural ou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água natural à qual foi adicionado dióxido de carbono.</w:t>
      </w:r>
    </w:p>
    <w:p w:rsidR="00CD03AC" w:rsidRPr="007F45CA" w:rsidRDefault="000D59A3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2.3. Designação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produto é designad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de "Agua Mineral Natural" ou “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Água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Natural", conforme item 2.1., po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dendo ser acrescida de sua classificação química.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REFERENCIAS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3.1 BRASIL. Decreto-Lei n°7.841 de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Agosto de 1945.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Código de Águas Minerais. Diário Oficial da União. Rio de Janeiro.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20 Ago. 1945. Seção 1, </w:t>
      </w:r>
      <w:proofErr w:type="spellStart"/>
      <w:proofErr w:type="gramStart"/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pt</w:t>
      </w:r>
      <w:proofErr w:type="spellEnd"/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1.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3.2. BRASIL. Portaria 805 de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junho de 1978. Aprova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rotinas opera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cionais pertinentes ao controle e fiscalização sanitária das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águas minerais. Diário Oficial da União, Brasília. 12 de junho de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1978. Seção 1, </w:t>
      </w:r>
      <w:proofErr w:type="spellStart"/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pt</w:t>
      </w:r>
      <w:proofErr w:type="spellEnd"/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1.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3.3. MINISTERIO DAS MINAS E ENERGIA. Portaria n°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1628, de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dezembro 1984. Institui as características básicas dos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rótulos nas embalagens de águas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minerais e potáveis de mesa. Diário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Oficial da União. Brasília,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</w:t>
      </w:r>
      <w:proofErr w:type="gramEnd"/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dez. 1984. Seção 1,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pt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.1, p. 18083.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3.4. MINISTÉR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IO DAS MINAS E ENERGIA. DEPARTA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MENTO NACIONAL D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 PRODUÇÃO MINERAL. Portaria n.º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222,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28 de julho de1997. Estabelece especificações técnicas para o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aproveitamento das águas minerais e potáveis de mesa. Diário Oficial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da União, Brasília.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151, 8 ago. 1997. Seção 1. </w:t>
      </w:r>
      <w:proofErr w:type="spellStart"/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pt</w:t>
      </w:r>
      <w:proofErr w:type="spellEnd"/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. 1.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p.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17095.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3.5. BRASIL. Portaria n°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231, de 31 de julho de 1998.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Estabelece metodologia de estudos necessários à definição de áreas de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proteção de fontes, balneários e estâncias de águas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minerais e po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táveis de mesa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Diário Oficial da União. Brasí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lia, n. 150, 7 ago. 1998.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Seção 1. </w:t>
      </w:r>
      <w:proofErr w:type="spellStart"/>
      <w:proofErr w:type="gramStart"/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pt</w:t>
      </w:r>
      <w:proofErr w:type="spellEnd"/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.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p. 103.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3.6. American Public Health Association.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Standard methods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for the exami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n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ation of water and wastewater.</w:t>
      </w:r>
      <w:proofErr w:type="gramEnd"/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gramStart"/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1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9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vertAlign w:val="superscript"/>
          <w:lang w:val="en-US" w:eastAsia="pt-BR"/>
        </w:rPr>
        <w:t>th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.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ed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. Baltimore,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Maryland. USA, AP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HA. AWWA, WEF. 1995.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3.7. World Health Organization.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Guidelines for drinking 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wa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ter quality - Health criteria and other information.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2. Ed. Geneva: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WI-IO. 1996. vol. 2, p. 973.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3.8. World Health Organiz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ation / Food and Agriculture Or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ganization of the United Nations.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Codex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Alimentarius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Comission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.</w:t>
      </w:r>
      <w:proofErr w:type="gramEnd"/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Draft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Revised Standard for Mineral Wa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ter at Step 8 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–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ALINORM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97/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20 Appendix II Geneva, June.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1997. 24 p.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3.9. World Health Organiz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ation / Food and Agriculture Or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ganization of the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Uníted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Nations. Proposed draft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intemational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code of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hygienic practice for packaged (bottled) drinking water. </w:t>
      </w:r>
      <w:proofErr w:type="spellStart"/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Alinorm</w:t>
      </w:r>
      <w:proofErr w:type="spellEnd"/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99/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13.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Appendix </w:t>
      </w:r>
      <w:proofErr w:type="spellStart"/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V.p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.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65-72.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3.10. World Health Organiz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ation / Food and Agriculture Organi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zation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of the United Nations Norma del Codex </w:t>
      </w:r>
      <w:proofErr w:type="spellStart"/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para</w:t>
      </w:r>
      <w:proofErr w:type="spellEnd"/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spellStart"/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l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as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aguas</w:t>
      </w:r>
      <w:proofErr w:type="spellEnd"/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m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i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nerales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naturales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. </w:t>
      </w:r>
      <w:proofErr w:type="spellStart"/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Cod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Stan 108-1981. 5p.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3.11. MINIST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ERIO DAS MINAS E ENERGIA. DEPAR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TAMENTO NACIONAL DE PRODUÇÃO MINERAL. Portaria n.°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1003.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13 de agosto de 1976.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Fica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os padrões de identidade e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qualidade de águas minerais.</w:t>
      </w:r>
    </w:p>
    <w:p w:rsidR="00CD03AC" w:rsidRPr="007F45CA" w:rsidRDefault="000D59A3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COMPOSIÇÃ</w:t>
      </w:r>
      <w:r w:rsidR="00CD03AC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E REQUISITOS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 Composição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4.1.1. Ingredientes obrigatórios: água mineral natural ou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água natural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4.1.2. Ingredientes opcionais: dióxido de carbono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 Requisitos</w:t>
      </w:r>
    </w:p>
    <w:p w:rsidR="00CD03AC" w:rsidRPr="007F45CA" w:rsidRDefault="00CD03AC" w:rsidP="000D59A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4.2.1. Características sensoriais</w:t>
      </w:r>
    </w:p>
    <w:p w:rsidR="00CD03AC" w:rsidRPr="007F45CA" w:rsidRDefault="00CD03AC" w:rsidP="000D59A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Aspecto: característico</w:t>
      </w:r>
    </w:p>
    <w:p w:rsidR="00CD03AC" w:rsidRPr="007F45CA" w:rsidRDefault="00CD03AC" w:rsidP="000D59A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Cor: característico</w:t>
      </w:r>
    </w:p>
    <w:p w:rsidR="00CD03AC" w:rsidRPr="007F45CA" w:rsidRDefault="00CD03AC" w:rsidP="000D59A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Odor: característico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Sabor: característico</w:t>
      </w:r>
    </w:p>
    <w:p w:rsidR="00CD03AC" w:rsidRPr="007F45CA" w:rsidRDefault="00CD03AC" w:rsidP="00CD03A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4.2.2. Características físicas, químicas e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físico-químicas</w:t>
      </w:r>
      <w:proofErr w:type="gramEnd"/>
    </w:p>
    <w:p w:rsidR="00B7716C" w:rsidRPr="007F45CA" w:rsidRDefault="00CD03AC" w:rsidP="00B771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 a água mineral natural ou água natural deve apresentar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constância em sua composição q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uímica, temperatura e vazão, de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vendo ser coletada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sob condições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garantam a manutenção das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características originais da água 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emergente da fonte, tal como de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finidas nos exames químicos e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isico-químicos</w:t>
      </w:r>
      <w:proofErr w:type="spellEnd"/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efetuados por au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toridade competente. Essas características devem permanecer estáveis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dentro dos limites naturais de flutu</w:t>
      </w:r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ação. </w:t>
      </w:r>
      <w:proofErr w:type="gramStart"/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não</w:t>
      </w:r>
      <w:proofErr w:type="gramEnd"/>
      <w:r w:rsidR="000D59A3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devendo apresentar in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fluência direta de águas superficiais.</w:t>
      </w:r>
    </w:p>
    <w:p w:rsidR="00B7716C" w:rsidRPr="007F45CA" w:rsidRDefault="00B7716C" w:rsidP="00B771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 quando envasadas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devem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apresentar composição química equivalente à da água emergente da fonte.</w:t>
      </w:r>
    </w:p>
    <w:p w:rsidR="00B7716C" w:rsidRPr="007F45CA" w:rsidRDefault="00B7716C" w:rsidP="00B771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c) as operações a que venham a ser submetidas, tais como: captação, decantação, adução (canalização), elevação mecânica, armazenamento, filtração, envase, adição de dióxido de carbono ou outras que vierem a ser autorizadas, não devem alterar os elementos de sua composição original.</w:t>
      </w:r>
    </w:p>
    <w:p w:rsidR="00B7716C" w:rsidRPr="007F45CA" w:rsidRDefault="00B7716C" w:rsidP="00B771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4.2.3. Acondicionamento</w:t>
      </w:r>
    </w:p>
    <w:p w:rsidR="00B7716C" w:rsidRPr="007F45CA" w:rsidRDefault="00B7716C" w:rsidP="00B771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água mineral natural e a água natural devem ser envasadas dentro da área autorizada pela autoridade competente de acordo com a legislação específica.</w:t>
      </w:r>
    </w:p>
    <w:p w:rsidR="00B7716C" w:rsidRPr="007F45CA" w:rsidRDefault="00B7716C" w:rsidP="00B771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ADITIVOS E COADJUVANTES DE TECNOLOGIA DE ELABORAÇÃO</w:t>
      </w:r>
    </w:p>
    <w:p w:rsidR="00B7716C" w:rsidRPr="007F45CA" w:rsidRDefault="00B7716C" w:rsidP="00B771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 obedecer à legislação específica.</w:t>
      </w:r>
    </w:p>
    <w:p w:rsidR="00B7716C" w:rsidRPr="007F45CA" w:rsidRDefault="00B7716C" w:rsidP="00B771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 CONTAMINANTES</w:t>
      </w:r>
    </w:p>
    <w:p w:rsidR="00B7716C" w:rsidRPr="007F45CA" w:rsidRDefault="00B7716C" w:rsidP="00B771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6.1. Não deve conter concentrações acima dos limites máximos permitidos das substâncias relacionadas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5984"/>
      </w:tblGrid>
      <w:tr w:rsidR="00B7716C" w:rsidRPr="007F45CA" w:rsidTr="00B7716C">
        <w:tc>
          <w:tcPr>
            <w:tcW w:w="2660" w:type="dxa"/>
          </w:tcPr>
          <w:p w:rsidR="00B7716C" w:rsidRPr="007F45CA" w:rsidRDefault="00B7716C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Antimônio</w:t>
            </w:r>
          </w:p>
        </w:tc>
        <w:tc>
          <w:tcPr>
            <w:tcW w:w="5984" w:type="dxa"/>
          </w:tcPr>
          <w:p w:rsidR="00B7716C" w:rsidRPr="007F45CA" w:rsidRDefault="00B7716C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0,005 </w:t>
            </w: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mg</w:t>
            </w:r>
            <w:proofErr w:type="gram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/L (Sb)</w:t>
            </w:r>
          </w:p>
        </w:tc>
      </w:tr>
      <w:tr w:rsidR="00B7716C" w:rsidRPr="007F45CA" w:rsidTr="00B7716C">
        <w:tc>
          <w:tcPr>
            <w:tcW w:w="2660" w:type="dxa"/>
          </w:tcPr>
          <w:p w:rsidR="00B7716C" w:rsidRPr="007F45CA" w:rsidRDefault="00B7716C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Arsênio</w:t>
            </w:r>
          </w:p>
        </w:tc>
        <w:tc>
          <w:tcPr>
            <w:tcW w:w="5984" w:type="dxa"/>
          </w:tcPr>
          <w:p w:rsidR="00B7716C" w:rsidRPr="007F45CA" w:rsidRDefault="00B7716C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0,05 </w:t>
            </w: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mg</w:t>
            </w:r>
            <w:proofErr w:type="gram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/L, calculado como arsênio (As) total</w:t>
            </w:r>
          </w:p>
        </w:tc>
      </w:tr>
      <w:tr w:rsidR="00B7716C" w:rsidRPr="007F45CA" w:rsidTr="00B7716C">
        <w:tc>
          <w:tcPr>
            <w:tcW w:w="2660" w:type="dxa"/>
          </w:tcPr>
          <w:p w:rsidR="00B7716C" w:rsidRPr="007F45CA" w:rsidRDefault="00B7716C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Bário</w:t>
            </w:r>
          </w:p>
        </w:tc>
        <w:tc>
          <w:tcPr>
            <w:tcW w:w="5984" w:type="dxa"/>
          </w:tcPr>
          <w:p w:rsidR="00B7716C" w:rsidRPr="007F45CA" w:rsidRDefault="00B7716C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mg/L (Ba)</w:t>
            </w:r>
          </w:p>
        </w:tc>
      </w:tr>
      <w:tr w:rsidR="00B7716C" w:rsidRPr="007F45CA" w:rsidTr="00B7716C">
        <w:tc>
          <w:tcPr>
            <w:tcW w:w="2660" w:type="dxa"/>
          </w:tcPr>
          <w:p w:rsidR="00B7716C" w:rsidRPr="007F45CA" w:rsidRDefault="00B7716C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Borato</w:t>
            </w:r>
          </w:p>
        </w:tc>
        <w:tc>
          <w:tcPr>
            <w:tcW w:w="5984" w:type="dxa"/>
          </w:tcPr>
          <w:p w:rsidR="00B7716C" w:rsidRPr="007F45CA" w:rsidRDefault="00B7716C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mg/L, calculado como boro (B)</w:t>
            </w:r>
          </w:p>
        </w:tc>
      </w:tr>
      <w:tr w:rsidR="00B7716C" w:rsidRPr="007F45CA" w:rsidTr="00B7716C">
        <w:tc>
          <w:tcPr>
            <w:tcW w:w="2660" w:type="dxa"/>
          </w:tcPr>
          <w:p w:rsidR="00B7716C" w:rsidRPr="007F45CA" w:rsidRDefault="00B7716C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Cádmio</w:t>
            </w:r>
          </w:p>
        </w:tc>
        <w:tc>
          <w:tcPr>
            <w:tcW w:w="5984" w:type="dxa"/>
          </w:tcPr>
          <w:p w:rsidR="00B7716C" w:rsidRPr="007F45CA" w:rsidRDefault="00B7716C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0,003 </w:t>
            </w: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mg</w:t>
            </w:r>
            <w:proofErr w:type="gram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/L (</w:t>
            </w:r>
            <w:proofErr w:type="spell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Cd</w:t>
            </w:r>
            <w:proofErr w:type="spell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B7716C" w:rsidRPr="007F45CA" w:rsidTr="00B7716C">
        <w:tc>
          <w:tcPr>
            <w:tcW w:w="2660" w:type="dxa"/>
          </w:tcPr>
          <w:p w:rsidR="00B7716C" w:rsidRPr="007F45CA" w:rsidRDefault="00B7716C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Cromo</w:t>
            </w:r>
          </w:p>
        </w:tc>
        <w:tc>
          <w:tcPr>
            <w:tcW w:w="5984" w:type="dxa"/>
          </w:tcPr>
          <w:p w:rsidR="00B7716C" w:rsidRPr="007F45CA" w:rsidRDefault="00B7716C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0,05 </w:t>
            </w: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mg</w:t>
            </w:r>
            <w:proofErr w:type="gram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/L, calculado como cromo (Cr) total</w:t>
            </w:r>
          </w:p>
        </w:tc>
      </w:tr>
      <w:tr w:rsidR="00B7716C" w:rsidRPr="007F45CA" w:rsidTr="00B7716C">
        <w:tc>
          <w:tcPr>
            <w:tcW w:w="2660" w:type="dxa"/>
          </w:tcPr>
          <w:p w:rsidR="00B7716C" w:rsidRPr="007F45CA" w:rsidRDefault="00B7716C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Cobre</w:t>
            </w:r>
          </w:p>
        </w:tc>
        <w:tc>
          <w:tcPr>
            <w:tcW w:w="5984" w:type="dxa"/>
          </w:tcPr>
          <w:p w:rsidR="00B7716C" w:rsidRPr="007F45CA" w:rsidRDefault="00B7716C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mg/L (Cu)</w:t>
            </w:r>
          </w:p>
        </w:tc>
      </w:tr>
      <w:tr w:rsidR="00B7716C" w:rsidRPr="007F45CA" w:rsidTr="00B7716C">
        <w:tc>
          <w:tcPr>
            <w:tcW w:w="2660" w:type="dxa"/>
          </w:tcPr>
          <w:p w:rsidR="00B7716C" w:rsidRPr="007F45CA" w:rsidRDefault="00B7716C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Cianeto</w:t>
            </w:r>
          </w:p>
        </w:tc>
        <w:tc>
          <w:tcPr>
            <w:tcW w:w="5984" w:type="dxa"/>
          </w:tcPr>
          <w:p w:rsidR="00B7716C" w:rsidRPr="007F45CA" w:rsidRDefault="00B7716C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0,07 </w:t>
            </w: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mg</w:t>
            </w:r>
            <w:proofErr w:type="gram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/L (CN)</w:t>
            </w:r>
          </w:p>
        </w:tc>
      </w:tr>
      <w:tr w:rsidR="00B7716C" w:rsidRPr="007F45CA" w:rsidTr="00B7716C">
        <w:tc>
          <w:tcPr>
            <w:tcW w:w="2660" w:type="dxa"/>
          </w:tcPr>
          <w:p w:rsidR="00B7716C" w:rsidRPr="007F45CA" w:rsidRDefault="00B7716C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Chumbo</w:t>
            </w:r>
          </w:p>
        </w:tc>
        <w:tc>
          <w:tcPr>
            <w:tcW w:w="5984" w:type="dxa"/>
          </w:tcPr>
          <w:p w:rsidR="00B7716C" w:rsidRPr="007F45CA" w:rsidRDefault="00B7716C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0,01 </w:t>
            </w: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mg</w:t>
            </w:r>
            <w:proofErr w:type="gram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/L (</w:t>
            </w:r>
            <w:proofErr w:type="spell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Pb</w:t>
            </w:r>
            <w:proofErr w:type="spell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B7716C" w:rsidRPr="007F45CA" w:rsidTr="00B7716C">
        <w:tc>
          <w:tcPr>
            <w:tcW w:w="2660" w:type="dxa"/>
          </w:tcPr>
          <w:p w:rsidR="00B7716C" w:rsidRPr="007F45CA" w:rsidRDefault="00B7716C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Manganês</w:t>
            </w:r>
          </w:p>
        </w:tc>
        <w:tc>
          <w:tcPr>
            <w:tcW w:w="5984" w:type="dxa"/>
          </w:tcPr>
          <w:p w:rsidR="00B7716C" w:rsidRPr="007F45CA" w:rsidRDefault="00B7716C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mg/L (Mn)</w:t>
            </w:r>
          </w:p>
        </w:tc>
      </w:tr>
      <w:tr w:rsidR="00B7716C" w:rsidRPr="007F45CA" w:rsidTr="00B7716C">
        <w:tc>
          <w:tcPr>
            <w:tcW w:w="2660" w:type="dxa"/>
          </w:tcPr>
          <w:p w:rsidR="00B7716C" w:rsidRPr="007F45CA" w:rsidRDefault="00B7716C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Mercúrio</w:t>
            </w:r>
          </w:p>
        </w:tc>
        <w:tc>
          <w:tcPr>
            <w:tcW w:w="5984" w:type="dxa"/>
          </w:tcPr>
          <w:p w:rsidR="00B7716C" w:rsidRPr="007F45CA" w:rsidRDefault="00B7716C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0,001 </w:t>
            </w: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mg</w:t>
            </w:r>
            <w:proofErr w:type="gram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/L (Hg)</w:t>
            </w:r>
          </w:p>
        </w:tc>
      </w:tr>
      <w:tr w:rsidR="00B7716C" w:rsidRPr="007F45CA" w:rsidTr="00B7716C">
        <w:tc>
          <w:tcPr>
            <w:tcW w:w="2660" w:type="dxa"/>
          </w:tcPr>
          <w:p w:rsidR="00B7716C" w:rsidRPr="007F45CA" w:rsidRDefault="00D24E65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Níquel</w:t>
            </w:r>
          </w:p>
        </w:tc>
        <w:tc>
          <w:tcPr>
            <w:tcW w:w="5984" w:type="dxa"/>
          </w:tcPr>
          <w:p w:rsidR="00B7716C" w:rsidRPr="007F45CA" w:rsidRDefault="00D24E65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0,02 </w:t>
            </w: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mg</w:t>
            </w:r>
            <w:proofErr w:type="gram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/L (</w:t>
            </w:r>
            <w:proofErr w:type="spell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Ni</w:t>
            </w:r>
            <w:proofErr w:type="spell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D24E65" w:rsidRPr="007F45CA" w:rsidTr="00B7716C">
        <w:tc>
          <w:tcPr>
            <w:tcW w:w="2660" w:type="dxa"/>
          </w:tcPr>
          <w:p w:rsidR="00D24E65" w:rsidRPr="007F45CA" w:rsidRDefault="00D24E65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Nitrato</w:t>
            </w:r>
          </w:p>
        </w:tc>
        <w:tc>
          <w:tcPr>
            <w:tcW w:w="5984" w:type="dxa"/>
          </w:tcPr>
          <w:p w:rsidR="00D24E65" w:rsidRPr="007F45CA" w:rsidRDefault="00D24E65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50 </w:t>
            </w: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mg</w:t>
            </w:r>
            <w:proofErr w:type="gram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/L, calculado como nitrato</w:t>
            </w:r>
          </w:p>
        </w:tc>
      </w:tr>
      <w:tr w:rsidR="00D24E65" w:rsidRPr="007F45CA" w:rsidTr="00B7716C">
        <w:tc>
          <w:tcPr>
            <w:tcW w:w="2660" w:type="dxa"/>
          </w:tcPr>
          <w:p w:rsidR="00D24E65" w:rsidRPr="007F45CA" w:rsidRDefault="00D24E65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Nitrito</w:t>
            </w:r>
          </w:p>
        </w:tc>
        <w:tc>
          <w:tcPr>
            <w:tcW w:w="5984" w:type="dxa"/>
          </w:tcPr>
          <w:p w:rsidR="00D24E65" w:rsidRPr="007F45CA" w:rsidRDefault="00D24E65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0,02 </w:t>
            </w: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mg</w:t>
            </w:r>
            <w:proofErr w:type="gram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/L, calculado como nitrito</w:t>
            </w:r>
          </w:p>
        </w:tc>
      </w:tr>
      <w:tr w:rsidR="00D24E65" w:rsidRPr="007F45CA" w:rsidTr="00B7716C">
        <w:tc>
          <w:tcPr>
            <w:tcW w:w="2660" w:type="dxa"/>
          </w:tcPr>
          <w:p w:rsidR="00D24E65" w:rsidRPr="007F45CA" w:rsidRDefault="00D24E65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Selênio</w:t>
            </w:r>
          </w:p>
        </w:tc>
        <w:tc>
          <w:tcPr>
            <w:tcW w:w="5984" w:type="dxa"/>
          </w:tcPr>
          <w:p w:rsidR="00D24E65" w:rsidRPr="007F45CA" w:rsidRDefault="00D24E65" w:rsidP="00B7716C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0,05 </w:t>
            </w: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mg</w:t>
            </w:r>
            <w:proofErr w:type="gram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/L (Se)</w:t>
            </w:r>
          </w:p>
        </w:tc>
      </w:tr>
    </w:tbl>
    <w:p w:rsidR="000931D1" w:rsidRPr="007F45CA" w:rsidRDefault="000931D1" w:rsidP="000931D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6.2. Outros contaminantes; Deve obedecer à legislação específica.</w:t>
      </w:r>
    </w:p>
    <w:p w:rsidR="000931D1" w:rsidRPr="007F45CA" w:rsidRDefault="000931D1" w:rsidP="000931D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 HIGIENE</w:t>
      </w:r>
    </w:p>
    <w:p w:rsidR="000931D1" w:rsidRPr="007F45CA" w:rsidRDefault="000931D1" w:rsidP="000931D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7.1. Considerações gerais</w:t>
      </w:r>
    </w:p>
    <w:p w:rsidR="000931D1" w:rsidRPr="007F45CA" w:rsidRDefault="000931D1" w:rsidP="000931D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As águas minerais naturais e águas naturais devem ser captadas, processadas e envasadas obedecendo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condições higiênico-sanitárias e boas práticas de fabricação fixados pela legislação específica, além disso:</w:t>
      </w:r>
    </w:p>
    <w:p w:rsidR="000931D1" w:rsidRPr="007F45CA" w:rsidRDefault="000931D1" w:rsidP="000931D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 as embalagens a serem utilizadas, novas ou retornadas para um novo ciclo de uso, devem ser submetidas à avaliação individual. As embalagens com amassamentos, rachaduras, ranhuras, remendos, deformações do gargalo e ou com alterações de odor e cor devem ser rejeitadas. Caso a alteração indicar possível risco a saúde, a embalagem deve ser destruída:</w:t>
      </w:r>
    </w:p>
    <w:p w:rsidR="000931D1" w:rsidRPr="007F45CA" w:rsidRDefault="000931D1" w:rsidP="000931D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 na circulação de embalagens, da lavagem até o fechamento, não é permitido o transporte manual;</w:t>
      </w:r>
    </w:p>
    <w:p w:rsidR="000931D1" w:rsidRPr="007F45CA" w:rsidRDefault="000931D1" w:rsidP="000931D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c) as saídas das máquinas lavadoras de embalagens devem estar posicionadas o mais próximo possível da sala de envase, para evitar que embalagens já lavadas circulem em ambiente aberto;</w:t>
      </w:r>
    </w:p>
    <w:p w:rsidR="000931D1" w:rsidRPr="007F45CA" w:rsidRDefault="000931D1" w:rsidP="000931D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d) para eleito de desinfecção nas lavadoras de recipientes após o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enxagüe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com desinfetante de comprovada eficácia enxaguar com a água a ser envasada. Deve ser comprovada a eficiência do processo de lavagem;</w:t>
      </w:r>
    </w:p>
    <w:p w:rsidR="000931D1" w:rsidRPr="007F45CA" w:rsidRDefault="000931D1" w:rsidP="000931D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e) o envase e fechamento das embalagens devem ser feito por máquinas automáticas, sendo proibido o processo manual;</w:t>
      </w:r>
    </w:p>
    <w:p w:rsidR="000931D1" w:rsidRPr="007F45CA" w:rsidRDefault="000931D1" w:rsidP="000931D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f) as tampas das embalagens devem ser previamente desinfetadas:</w:t>
      </w:r>
    </w:p>
    <w:p w:rsidR="000931D1" w:rsidRPr="007F45CA" w:rsidRDefault="000931D1" w:rsidP="000931D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g) todas as máquinas, equipamentos e utensílios que entrem em contato com a água devem ser submetidos a processos de higiene e manutenção periódica;</w:t>
      </w:r>
    </w:p>
    <w:p w:rsidR="000931D1" w:rsidRPr="007F45CA" w:rsidRDefault="000931D1" w:rsidP="000931D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h) a rotulagem dos envases deve ser feita fora da área de envase.</w:t>
      </w:r>
    </w:p>
    <w:p w:rsidR="000931D1" w:rsidRPr="007F45CA" w:rsidRDefault="000931D1" w:rsidP="000931D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7.2. Critérios microbiológicos</w:t>
      </w:r>
    </w:p>
    <w:p w:rsidR="000931D1" w:rsidRPr="007F45CA" w:rsidRDefault="000931D1" w:rsidP="000931D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 fonte ou local de emergência e na sua comercialização, a água mineral natural e a água natural devem ser de tal qualidade que não apresente risco à saúde do consumidor (ausência de microrganismos patogénicos) e estar em conformidade com as características microbiológicas descritas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1984"/>
        <w:gridCol w:w="851"/>
        <w:gridCol w:w="711"/>
        <w:gridCol w:w="564"/>
        <w:gridCol w:w="1165"/>
      </w:tblGrid>
      <w:tr w:rsidR="00320BDD" w:rsidRPr="007F45CA" w:rsidTr="00320BDD">
        <w:tc>
          <w:tcPr>
            <w:tcW w:w="3369" w:type="dxa"/>
          </w:tcPr>
          <w:p w:rsidR="00320BDD" w:rsidRPr="007F45CA" w:rsidRDefault="00320BDD" w:rsidP="00320BD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Microrganismo</w:t>
            </w:r>
          </w:p>
        </w:tc>
        <w:tc>
          <w:tcPr>
            <w:tcW w:w="1984" w:type="dxa"/>
          </w:tcPr>
          <w:p w:rsidR="00320BDD" w:rsidRPr="007F45CA" w:rsidRDefault="00320BDD" w:rsidP="00320BD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Amostra indicativa</w:t>
            </w:r>
          </w:p>
          <w:p w:rsidR="00320BDD" w:rsidRPr="007F45CA" w:rsidRDefault="00320BDD" w:rsidP="00320BD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3291" w:type="dxa"/>
            <w:gridSpan w:val="4"/>
          </w:tcPr>
          <w:p w:rsidR="00320BDD" w:rsidRPr="007F45CA" w:rsidRDefault="00320BDD" w:rsidP="00320BD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Amostra representativa</w:t>
            </w:r>
          </w:p>
        </w:tc>
      </w:tr>
      <w:tr w:rsidR="00320BDD" w:rsidRPr="007F45CA" w:rsidTr="00320BDD">
        <w:tc>
          <w:tcPr>
            <w:tcW w:w="3369" w:type="dxa"/>
          </w:tcPr>
          <w:p w:rsidR="00320BDD" w:rsidRPr="007F45CA" w:rsidRDefault="00320BDD" w:rsidP="00320BD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320BDD" w:rsidRPr="007F45CA" w:rsidRDefault="00320BDD" w:rsidP="00320BD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851" w:type="dxa"/>
          </w:tcPr>
          <w:p w:rsidR="00320BDD" w:rsidRPr="007F45CA" w:rsidRDefault="00320BDD" w:rsidP="00320BD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711" w:type="dxa"/>
          </w:tcPr>
          <w:p w:rsidR="00320BDD" w:rsidRPr="007F45CA" w:rsidRDefault="00320BDD" w:rsidP="00320BD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729" w:type="dxa"/>
            <w:gridSpan w:val="2"/>
          </w:tcPr>
          <w:p w:rsidR="00320BDD" w:rsidRPr="007F45CA" w:rsidRDefault="00320BDD" w:rsidP="00320BD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Tolerância</w:t>
            </w:r>
          </w:p>
        </w:tc>
      </w:tr>
      <w:tr w:rsidR="00320BDD" w:rsidRPr="007F45CA" w:rsidTr="00320BDD">
        <w:tc>
          <w:tcPr>
            <w:tcW w:w="3369" w:type="dxa"/>
          </w:tcPr>
          <w:p w:rsidR="00320BDD" w:rsidRPr="007F45CA" w:rsidRDefault="00320BDD" w:rsidP="00320BD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984" w:type="dxa"/>
          </w:tcPr>
          <w:p w:rsidR="00320BDD" w:rsidRPr="007F45CA" w:rsidRDefault="00320BDD" w:rsidP="00320BD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851" w:type="dxa"/>
          </w:tcPr>
          <w:p w:rsidR="00320BDD" w:rsidRPr="007F45CA" w:rsidRDefault="00320BDD" w:rsidP="00320BD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711" w:type="dxa"/>
          </w:tcPr>
          <w:p w:rsidR="00320BDD" w:rsidRPr="007F45CA" w:rsidRDefault="00320BDD" w:rsidP="00320BD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64" w:type="dxa"/>
          </w:tcPr>
          <w:p w:rsidR="00320BDD" w:rsidRPr="007F45CA" w:rsidRDefault="00320BDD" w:rsidP="00320BD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165" w:type="dxa"/>
          </w:tcPr>
          <w:p w:rsidR="00320BDD" w:rsidRPr="007F45CA" w:rsidRDefault="00320BDD" w:rsidP="00320BD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</w:t>
            </w:r>
          </w:p>
        </w:tc>
      </w:tr>
      <w:tr w:rsidR="00320BDD" w:rsidRPr="007F45CA" w:rsidTr="00320BDD">
        <w:tc>
          <w:tcPr>
            <w:tcW w:w="3369" w:type="dxa"/>
          </w:tcPr>
          <w:p w:rsidR="00320BDD" w:rsidRPr="007F45CA" w:rsidRDefault="00320BDD" w:rsidP="00320BDD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E, coli ou coliforme (fecais) termotolerantes, em 100 </w:t>
            </w:r>
            <w:proofErr w:type="gramStart"/>
            <w:r w:rsidRPr="007F45CA">
              <w:rPr>
                <w:rFonts w:ascii="Times New Roman" w:hAnsi="Times New Roman" w:cs="Times New Roman"/>
                <w:strike/>
                <w:sz w:val="24"/>
                <w:szCs w:val="24"/>
              </w:rPr>
              <w:t>mL</w:t>
            </w:r>
            <w:proofErr w:type="gramEnd"/>
          </w:p>
        </w:tc>
        <w:tc>
          <w:tcPr>
            <w:tcW w:w="1984" w:type="dxa"/>
          </w:tcPr>
          <w:p w:rsidR="00320BDD" w:rsidRPr="007F45CA" w:rsidRDefault="00320BDD" w:rsidP="00320BD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Ausência</w:t>
            </w:r>
          </w:p>
        </w:tc>
        <w:tc>
          <w:tcPr>
            <w:tcW w:w="851" w:type="dxa"/>
          </w:tcPr>
          <w:p w:rsidR="00320BDD" w:rsidRPr="007F45CA" w:rsidRDefault="00320BDD" w:rsidP="00320BD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711" w:type="dxa"/>
          </w:tcPr>
          <w:p w:rsidR="00320BDD" w:rsidRPr="007F45CA" w:rsidRDefault="00320BDD" w:rsidP="00320BD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</w:tcPr>
          <w:p w:rsidR="00320BDD" w:rsidRPr="007F45CA" w:rsidRDefault="00320BDD" w:rsidP="00320B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</w:t>
            </w:r>
            <w:proofErr w:type="gramEnd"/>
          </w:p>
        </w:tc>
        <w:tc>
          <w:tcPr>
            <w:tcW w:w="1165" w:type="dxa"/>
          </w:tcPr>
          <w:p w:rsidR="00320BDD" w:rsidRPr="007F45CA" w:rsidRDefault="00320BDD" w:rsidP="00320BD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Ausência</w:t>
            </w:r>
          </w:p>
        </w:tc>
      </w:tr>
      <w:tr w:rsidR="00320BDD" w:rsidRPr="007F45CA" w:rsidTr="00320BDD">
        <w:tc>
          <w:tcPr>
            <w:tcW w:w="3369" w:type="dxa"/>
          </w:tcPr>
          <w:p w:rsidR="00320BDD" w:rsidRPr="007F45CA" w:rsidRDefault="00320BDD" w:rsidP="00320BD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F45C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Coliformes totais, em 100 </w:t>
            </w:r>
            <w:proofErr w:type="gramStart"/>
            <w:r w:rsidRPr="007F45CA">
              <w:rPr>
                <w:rFonts w:ascii="Times New Roman" w:hAnsi="Times New Roman" w:cs="Times New Roman"/>
                <w:strike/>
                <w:sz w:val="24"/>
                <w:szCs w:val="24"/>
              </w:rPr>
              <w:t>mL</w:t>
            </w:r>
            <w:proofErr w:type="gramEnd"/>
          </w:p>
        </w:tc>
        <w:tc>
          <w:tcPr>
            <w:tcW w:w="1984" w:type="dxa"/>
          </w:tcPr>
          <w:p w:rsidR="00320BDD" w:rsidRPr="007F45CA" w:rsidRDefault="00320BDD" w:rsidP="00320BD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&lt; 1</w:t>
            </w:r>
          </w:p>
        </w:tc>
        <w:tc>
          <w:tcPr>
            <w:tcW w:w="851" w:type="dxa"/>
          </w:tcPr>
          <w:p w:rsidR="00320BDD" w:rsidRPr="007F45CA" w:rsidRDefault="00320BDD" w:rsidP="00320BD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711" w:type="dxa"/>
          </w:tcPr>
          <w:p w:rsidR="00320BDD" w:rsidRPr="007F45CA" w:rsidRDefault="00320BDD" w:rsidP="00320BD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564" w:type="dxa"/>
          </w:tcPr>
          <w:p w:rsidR="00320BDD" w:rsidRPr="007F45CA" w:rsidRDefault="00320BDD" w:rsidP="00320B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</w:t>
            </w:r>
            <w:proofErr w:type="gramEnd"/>
          </w:p>
        </w:tc>
        <w:tc>
          <w:tcPr>
            <w:tcW w:w="1165" w:type="dxa"/>
          </w:tcPr>
          <w:p w:rsidR="00320BDD" w:rsidRPr="007F45CA" w:rsidRDefault="00320BDD" w:rsidP="00320BD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</w:p>
        </w:tc>
      </w:tr>
      <w:tr w:rsidR="00320BDD" w:rsidRPr="007F45CA" w:rsidTr="00320BDD">
        <w:tc>
          <w:tcPr>
            <w:tcW w:w="3369" w:type="dxa"/>
          </w:tcPr>
          <w:p w:rsidR="00320BDD" w:rsidRPr="007F45CA" w:rsidRDefault="00320BDD" w:rsidP="00320BD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F45CA">
              <w:rPr>
                <w:rFonts w:ascii="Times New Roman" w:hAnsi="Times New Roman" w:cs="Times New Roman"/>
                <w:strike/>
                <w:sz w:val="24"/>
                <w:szCs w:val="24"/>
              </w:rPr>
              <w:t>Enterococos</w:t>
            </w:r>
            <w:proofErr w:type="spellEnd"/>
            <w:r w:rsidRPr="007F45C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em 100 </w:t>
            </w:r>
            <w:proofErr w:type="spellStart"/>
            <w:r w:rsidRPr="007F45CA">
              <w:rPr>
                <w:rFonts w:ascii="Times New Roman" w:hAnsi="Times New Roman" w:cs="Times New Roman"/>
                <w:strike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1984" w:type="dxa"/>
          </w:tcPr>
          <w:p w:rsidR="00320BDD" w:rsidRPr="007F45CA" w:rsidRDefault="00320BDD" w:rsidP="00F77CA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&lt; 1</w:t>
            </w:r>
          </w:p>
        </w:tc>
        <w:tc>
          <w:tcPr>
            <w:tcW w:w="851" w:type="dxa"/>
          </w:tcPr>
          <w:p w:rsidR="00320BDD" w:rsidRPr="007F45CA" w:rsidRDefault="00320BDD" w:rsidP="00F77CA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711" w:type="dxa"/>
          </w:tcPr>
          <w:p w:rsidR="00320BDD" w:rsidRPr="007F45CA" w:rsidRDefault="00320BDD" w:rsidP="00F77CA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564" w:type="dxa"/>
          </w:tcPr>
          <w:p w:rsidR="00320BDD" w:rsidRPr="007F45CA" w:rsidRDefault="00320BDD" w:rsidP="00F77CA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</w:t>
            </w:r>
            <w:proofErr w:type="gramEnd"/>
          </w:p>
        </w:tc>
        <w:tc>
          <w:tcPr>
            <w:tcW w:w="1165" w:type="dxa"/>
          </w:tcPr>
          <w:p w:rsidR="00320BDD" w:rsidRPr="007F45CA" w:rsidRDefault="00320BDD" w:rsidP="00F77CA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</w:p>
        </w:tc>
      </w:tr>
      <w:tr w:rsidR="00320BDD" w:rsidRPr="007F45CA" w:rsidTr="00320BDD">
        <w:tc>
          <w:tcPr>
            <w:tcW w:w="3369" w:type="dxa"/>
          </w:tcPr>
          <w:p w:rsidR="00320BDD" w:rsidRPr="007F45CA" w:rsidRDefault="00320BDD" w:rsidP="00320BD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F45CA">
              <w:rPr>
                <w:rFonts w:ascii="Times New Roman" w:hAnsi="Times New Roman" w:cs="Times New Roman"/>
                <w:strike/>
                <w:sz w:val="24"/>
                <w:szCs w:val="24"/>
              </w:rPr>
              <w:t>Pseudomonas</w:t>
            </w:r>
            <w:proofErr w:type="spellEnd"/>
            <w:r w:rsidRPr="007F45C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7F45CA">
              <w:rPr>
                <w:rFonts w:ascii="Times New Roman" w:hAnsi="Times New Roman" w:cs="Times New Roman"/>
                <w:strike/>
                <w:sz w:val="24"/>
                <w:szCs w:val="24"/>
              </w:rPr>
              <w:t>aeruginosa</w:t>
            </w:r>
            <w:proofErr w:type="spellEnd"/>
            <w:r w:rsidRPr="007F45C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em 100 </w:t>
            </w:r>
            <w:proofErr w:type="gramStart"/>
            <w:r w:rsidRPr="007F45CA">
              <w:rPr>
                <w:rFonts w:ascii="Times New Roman" w:hAnsi="Times New Roman" w:cs="Times New Roman"/>
                <w:strike/>
                <w:sz w:val="24"/>
                <w:szCs w:val="24"/>
              </w:rPr>
              <w:t>mL</w:t>
            </w:r>
            <w:proofErr w:type="gramEnd"/>
          </w:p>
        </w:tc>
        <w:tc>
          <w:tcPr>
            <w:tcW w:w="1984" w:type="dxa"/>
          </w:tcPr>
          <w:p w:rsidR="00320BDD" w:rsidRPr="007F45CA" w:rsidRDefault="00320BDD" w:rsidP="00F77CA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&lt; 1</w:t>
            </w:r>
          </w:p>
        </w:tc>
        <w:tc>
          <w:tcPr>
            <w:tcW w:w="851" w:type="dxa"/>
          </w:tcPr>
          <w:p w:rsidR="00320BDD" w:rsidRPr="007F45CA" w:rsidRDefault="00320BDD" w:rsidP="00F77CA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711" w:type="dxa"/>
          </w:tcPr>
          <w:p w:rsidR="00320BDD" w:rsidRPr="007F45CA" w:rsidRDefault="00320BDD" w:rsidP="00F77CA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564" w:type="dxa"/>
          </w:tcPr>
          <w:p w:rsidR="00320BDD" w:rsidRPr="007F45CA" w:rsidRDefault="00320BDD" w:rsidP="00F77CA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</w:t>
            </w:r>
            <w:proofErr w:type="gramEnd"/>
          </w:p>
        </w:tc>
        <w:tc>
          <w:tcPr>
            <w:tcW w:w="1165" w:type="dxa"/>
          </w:tcPr>
          <w:p w:rsidR="00320BDD" w:rsidRPr="007F45CA" w:rsidRDefault="00320BDD" w:rsidP="00F77CA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</w:p>
        </w:tc>
      </w:tr>
      <w:tr w:rsidR="00320BDD" w:rsidRPr="007F45CA" w:rsidTr="00320BDD">
        <w:tc>
          <w:tcPr>
            <w:tcW w:w="3369" w:type="dxa"/>
          </w:tcPr>
          <w:p w:rsidR="00320BDD" w:rsidRPr="007F45CA" w:rsidRDefault="00320BDD" w:rsidP="00320BD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F45CA">
              <w:rPr>
                <w:rFonts w:ascii="Times New Roman" w:hAnsi="Times New Roman" w:cs="Times New Roman"/>
                <w:strike/>
                <w:sz w:val="24"/>
                <w:szCs w:val="24"/>
              </w:rPr>
              <w:t>Clostrídios</w:t>
            </w:r>
            <w:proofErr w:type="spellEnd"/>
            <w:r w:rsidRPr="007F45C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sulfito redutores, em 100 </w:t>
            </w:r>
            <w:proofErr w:type="gramStart"/>
            <w:r w:rsidRPr="007F45CA">
              <w:rPr>
                <w:rFonts w:ascii="Times New Roman" w:hAnsi="Times New Roman" w:cs="Times New Roman"/>
                <w:strike/>
                <w:sz w:val="24"/>
                <w:szCs w:val="24"/>
              </w:rPr>
              <w:t>mL</w:t>
            </w:r>
            <w:proofErr w:type="gramEnd"/>
          </w:p>
        </w:tc>
        <w:tc>
          <w:tcPr>
            <w:tcW w:w="1984" w:type="dxa"/>
          </w:tcPr>
          <w:p w:rsidR="00320BDD" w:rsidRPr="007F45CA" w:rsidRDefault="00320BDD" w:rsidP="00F77CA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&lt; 1</w:t>
            </w:r>
          </w:p>
        </w:tc>
        <w:tc>
          <w:tcPr>
            <w:tcW w:w="851" w:type="dxa"/>
          </w:tcPr>
          <w:p w:rsidR="00320BDD" w:rsidRPr="007F45CA" w:rsidRDefault="00320BDD" w:rsidP="00F77CA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711" w:type="dxa"/>
          </w:tcPr>
          <w:p w:rsidR="00320BDD" w:rsidRPr="007F45CA" w:rsidRDefault="00320BDD" w:rsidP="00F77CA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564" w:type="dxa"/>
          </w:tcPr>
          <w:p w:rsidR="00320BDD" w:rsidRPr="007F45CA" w:rsidRDefault="00320BDD" w:rsidP="00F77CA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</w:t>
            </w:r>
            <w:proofErr w:type="gramEnd"/>
          </w:p>
        </w:tc>
        <w:tc>
          <w:tcPr>
            <w:tcW w:w="1165" w:type="dxa"/>
          </w:tcPr>
          <w:p w:rsidR="00320BDD" w:rsidRPr="007F45CA" w:rsidRDefault="00320BDD" w:rsidP="00F77CA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</w:p>
        </w:tc>
      </w:tr>
    </w:tbl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n: é o número de unidades de amostra a serem coletadas e analisadas individualmente,</w:t>
      </w:r>
    </w:p>
    <w:p w:rsidR="004E2EEA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c: é o número de unidades que pode apresentar resultado entre os valores m e M. Quando o valor de e for igual a O (zero), existe apenas um valor de tolerância,</w:t>
      </w:r>
    </w:p>
    <w:p w:rsidR="00320BDD" w:rsidRPr="007F45CA" w:rsidRDefault="004E2EEA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m:</w:t>
      </w:r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é o limite inferior (mínimo) aceitável, 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M: é o limite superior (máximo) aceitável.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NOTA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Sempre que se tratar de a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valiação de lotes e ou partidas,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deverá ser aplicado plano de amostr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agem estatístico adequado (amos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tra representativa), em cumprimento aos dispositivos legais vigentes,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exceção das atividades que requeiram amostragem para investigação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(relacionada com suspeita ou com identificação de problemas no lote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ou partida, para sua respectiva confirmação ou verificação da sua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nature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za e sua extensão ou ainda para informaçõ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 sobre as possíveis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fontes de problema) ou que requeir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 inspeções rígidas (planos es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tatísticos com maior poder de discriminação de falhas) problemas,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com os respectivos 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reajustes entre os valores de n,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c, m e M.</w:t>
      </w:r>
    </w:p>
    <w:p w:rsidR="00320BDD" w:rsidRPr="007F45CA" w:rsidRDefault="004E2EEA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</w:t>
      </w:r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exame das unidades </w:t>
      </w:r>
      <w:proofErr w:type="gramStart"/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amostras</w:t>
      </w:r>
      <w:proofErr w:type="gramEnd"/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representativas deve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ser feito usando-se o mesmo volume recomendado para a amostra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indicativa. Na caracterização </w:t>
      </w:r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microb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iológica da água ou do lote exa</w:t>
      </w:r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minado devem ser considerados os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resultados da amostra represen</w:t>
      </w:r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tativa.</w:t>
      </w:r>
    </w:p>
    <w:p w:rsidR="00320BDD" w:rsidRPr="007F45CA" w:rsidRDefault="004E2EEA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7.2.</w:t>
      </w:r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1. Em relação </w:t>
      </w:r>
      <w:proofErr w:type="gramStart"/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amostra indicativa</w:t>
      </w:r>
    </w:p>
    <w:p w:rsidR="004E2EEA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7.2.1.1. O lote será conden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 (rejeitado) quando for cons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tatada a presença de E.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coli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ou coliformes (fecais) termotolerantes ou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quando o número de coliformes to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tais e ou </w:t>
      </w:r>
      <w:proofErr w:type="spellStart"/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enterococos</w:t>
      </w:r>
      <w:proofErr w:type="spellEnd"/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ou </w:t>
      </w:r>
      <w:proofErr w:type="spellStart"/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Pseu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domonas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aeruginosa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ou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clostrídios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sulfito redutores for maior que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2.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7.2.1.2.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Deverá ser efetuad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a análise de amostra represen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tativa quando na amostra indicativa não for detectada a presença de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E.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coli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ou coliformes (fecais) termotolerantes porém o número de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oliformes totais e ou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enterococos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ou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Pseudomonas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aeruginosa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ou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clostrídios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sulfito redutores for maior ou igual a 1 e menor ou igual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2.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7.2.2. Em relação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amostra representativa</w:t>
      </w:r>
    </w:p>
    <w:p w:rsidR="00320BDD" w:rsidRPr="007F45CA" w:rsidRDefault="004E2EEA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7.2.2.1. O</w:t>
      </w:r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lote será aprovado quando houver ausência de E.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coli</w:t>
      </w:r>
      <w:proofErr w:type="gramEnd"/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ou coliformes (fecais) termotolerantes em todas as amostras e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quando não mais de uma unidade de amostra apresente contagem de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coliformes totais, </w:t>
      </w:r>
      <w:proofErr w:type="spellStart"/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enterococos</w:t>
      </w:r>
      <w:proofErr w:type="spellEnd"/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</w:t>
      </w:r>
      <w:proofErr w:type="spellStart"/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Pseudomonas</w:t>
      </w:r>
      <w:proofErr w:type="spellEnd"/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aeruginosa</w:t>
      </w:r>
      <w:proofErr w:type="spellEnd"/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</w:t>
      </w:r>
      <w:proofErr w:type="spellStart"/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clostrídios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sulfito redutores maior que 2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320BDD" w:rsidRPr="007F45CA" w:rsidRDefault="004E2EEA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7.2.2.2.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produto será rejeitado, quando: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for detectada a presença de E.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coli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ou coliformes (fecais)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termotolerantes em qualquer das unidades de amostra; ou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quando apresentar contagem de coliformes totais e ou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enterococos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ou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Pseudomonas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aeruginosas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ou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clostridios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sulfito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redutores em qualquer uma das unidades de amostra, maior que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;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c) quando apresentar contagem de coliformes totais e ou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enterococos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ou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Pseudomonas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aeruginosa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ou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closrídios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sulfito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redutores, em mais de uma unidade da amostra, maior que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PESOS E MEDIDAS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 obedecer à legislação específica.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ROTULAGEM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 obedecer à legislação específica e ainda constar no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rótulo de forma clara, destacada e </w:t>
      </w:r>
      <w:proofErr w:type="gramStart"/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precisa,</w:t>
      </w:r>
      <w:proofErr w:type="gramEnd"/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as seguintes declarações: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"Cont</w:t>
      </w:r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ém fluoreto', quando o produto c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ontiver mais que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="004E2EE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mg/L.de fluoreto.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b)</w:t>
      </w:r>
      <w:r w:rsidR="00690302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"O produto não é adequado para lactentes ou crianças com</w:t>
      </w:r>
      <w:r w:rsidR="00690302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até sete anos de idade"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.,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quando o produto contiver mais que 2 mg/L</w:t>
      </w:r>
      <w:r w:rsidR="00690302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fluoreto.</w:t>
      </w:r>
    </w:p>
    <w:p w:rsidR="00320BDD" w:rsidRPr="007F45CA" w:rsidRDefault="00690302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c)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"Com </w:t>
      </w:r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gás" ou "gaseificad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artificialmente" quando o pro</w:t>
      </w:r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duto for adicionado dióxido de carbono.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d)</w:t>
      </w:r>
      <w:r w:rsidR="00690302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"contém sódio", quando o produto contiver mais de 200</w:t>
      </w:r>
      <w:r w:rsidR="00690302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mg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/L de sódio.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e)</w:t>
      </w:r>
      <w:r w:rsidR="00690302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Opcionalmente pode ser utilizada a expressão "sem gás"</w:t>
      </w:r>
      <w:r w:rsidR="00690302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quando não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for,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adicionado dióxido de carbono.</w:t>
      </w:r>
    </w:p>
    <w:p w:rsidR="00320BDD" w:rsidRPr="007F45CA" w:rsidRDefault="00690302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10</w:t>
      </w:r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. MÉTODOS DE ANALISE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Standard Met</w:t>
      </w:r>
      <w:r w:rsidR="00690302"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hods for The Examination of Water and Was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tewater",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última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edição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, APHA/AWWA/WER</w:t>
      </w:r>
    </w:p>
    <w:p w:rsidR="00320BDD" w:rsidRPr="007F45CA" w:rsidRDefault="00690302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</w:t>
      </w:r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AMOSTRAGEM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11.1. Considerações gerais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690302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só serão aceitas para análise amostras acondicionadas em</w:t>
      </w:r>
      <w:r w:rsidR="00690302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embalagem original, a menos que tenham sido coletadas diretamente</w:t>
      </w:r>
      <w:r w:rsidR="00690302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fonte ou nos diferentes pontos de amostragem instalados na linha</w:t>
      </w:r>
      <w:r w:rsidR="00690302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envasamento.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690302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quantidade mínima de água por unidade de amostra,</w:t>
      </w:r>
      <w:r w:rsidR="00690302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fins de análise microbiológica, é de 1000 mL</w:t>
      </w:r>
      <w:r w:rsidR="00690302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independen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temente da quantidade contida na embalagem original.</w:t>
      </w:r>
    </w:p>
    <w:p w:rsidR="00320BDD" w:rsidRPr="007F45CA" w:rsidRDefault="00690302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</w:t>
      </w:r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sempre que necessário, o presente regulamento poderá ser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complementado com outras determinações analíticas, tendo por base a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320BDD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elucidação ou prevenção de problemas de saúde publica.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d)</w:t>
      </w:r>
      <w:r w:rsidR="00690302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análise microbiológica deve ser precedida de inspeção</w:t>
      </w:r>
      <w:r w:rsidR="00690302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visual e não será efetuada quand</w:t>
      </w:r>
      <w:r w:rsidR="00690302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a água envasada estiver em em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balagem comercial inadequada ou apresentar sinais de violação ou</w:t>
      </w:r>
      <w:r w:rsidR="00690302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vazamento</w:t>
      </w:r>
      <w:r w:rsidR="0011263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;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e)</w:t>
      </w:r>
      <w:r w:rsidR="0011263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quando a amostra for coletada na fonte, deve constar a</w:t>
      </w:r>
      <w:r w:rsidR="0011263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temperatura da água na </w:t>
      </w:r>
      <w:proofErr w:type="spellStart"/>
      <w:r w:rsidR="0011263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surgê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ncia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e/ou captação, assim como hora e</w:t>
      </w:r>
      <w:r w:rsidR="0011263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data da am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ostragem, além das demais informações pertinentes.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f) as amostras coletadas na</w:t>
      </w:r>
      <w:r w:rsidR="0011263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fonte devem ser analisadas pre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ferencialmente de imediato ou, no máximo, até 24 horas após a</w:t>
      </w:r>
      <w:r w:rsidR="0011263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coleta. Nesse caso, as amostras destinadas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à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analise microbiológica</w:t>
      </w:r>
      <w:r w:rsidR="0011263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ser mantidas sob refrigeração até o momento das análises.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g)</w:t>
      </w:r>
      <w:r w:rsidR="0011263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="0011263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número mínimo de amostras e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frequência mínima de</w:t>
      </w:r>
      <w:r w:rsidR="0011263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amostragem a ser efetuada pela indústria de água mineral natural ou</w:t>
      </w:r>
      <w:r w:rsidR="0011263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água natural deve obedecer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aos planos de amostragem descritos nos</w:t>
      </w:r>
      <w:r w:rsidR="0011263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itens 11.2 (Tabela 1) e 11.3. (Tabela 2).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h)</w:t>
      </w:r>
      <w:r w:rsidR="0011263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resultados das anál</w:t>
      </w:r>
      <w:r w:rsidR="0011263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ises realizadas nas amostras co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letadas segundo os itens 11.2 e 11.3 devem estar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disposição para</w:t>
      </w:r>
      <w:r w:rsidR="0011263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avaliação das autoridades competentes.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11.2. Amostragem para análises microbiológicas</w:t>
      </w:r>
    </w:p>
    <w:p w:rsidR="00320BDD" w:rsidRPr="007F45CA" w:rsidRDefault="00320BDD" w:rsidP="00320BD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Tabela 1. Numero mínimo de amostras e frequência mínima</w:t>
      </w:r>
      <w:r w:rsidR="0011263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amostragem para determinação das características microbiológicas</w:t>
      </w:r>
      <w:r w:rsidR="0011263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 fonte, poço e no produto final a ser efetuada, obrigatoriamente</w:t>
      </w:r>
      <w:r w:rsidR="0011263A"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pela empresa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envasadora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76885" w:rsidRPr="007F45CA" w:rsidTr="00576885">
        <w:tc>
          <w:tcPr>
            <w:tcW w:w="2881" w:type="dxa"/>
          </w:tcPr>
          <w:p w:rsidR="00576885" w:rsidRPr="007F45CA" w:rsidRDefault="00576885" w:rsidP="0057688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Local da Coleta ou Produto</w:t>
            </w:r>
          </w:p>
        </w:tc>
        <w:tc>
          <w:tcPr>
            <w:tcW w:w="2881" w:type="dxa"/>
          </w:tcPr>
          <w:p w:rsidR="00576885" w:rsidRPr="007F45CA" w:rsidRDefault="00576885" w:rsidP="0057688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Número mínimo de amostras a serem examinadas</w:t>
            </w:r>
          </w:p>
        </w:tc>
        <w:tc>
          <w:tcPr>
            <w:tcW w:w="2882" w:type="dxa"/>
          </w:tcPr>
          <w:p w:rsidR="00576885" w:rsidRPr="007F45CA" w:rsidRDefault="00576885" w:rsidP="0057688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Características a serem examinadas</w:t>
            </w:r>
          </w:p>
        </w:tc>
      </w:tr>
      <w:tr w:rsidR="00576885" w:rsidRPr="007F45CA" w:rsidTr="00576885">
        <w:tc>
          <w:tcPr>
            <w:tcW w:w="2881" w:type="dxa"/>
          </w:tcPr>
          <w:p w:rsidR="00576885" w:rsidRPr="007F45CA" w:rsidRDefault="00576885" w:rsidP="0057688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Fonte ou Poço</w:t>
            </w:r>
          </w:p>
        </w:tc>
        <w:tc>
          <w:tcPr>
            <w:tcW w:w="2881" w:type="dxa"/>
          </w:tcPr>
          <w:p w:rsidR="00576885" w:rsidRPr="007F45CA" w:rsidRDefault="00576885" w:rsidP="0057688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amostra por dia</w:t>
            </w:r>
          </w:p>
        </w:tc>
        <w:tc>
          <w:tcPr>
            <w:tcW w:w="2882" w:type="dxa"/>
          </w:tcPr>
          <w:p w:rsidR="00576885" w:rsidRPr="007F45CA" w:rsidRDefault="00576885" w:rsidP="0057688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 coli ou co1iformes (fecais) termotolerantes.</w:t>
            </w:r>
          </w:p>
          <w:p w:rsidR="00576885" w:rsidRPr="007F45CA" w:rsidRDefault="00576885" w:rsidP="0057688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Contagem de bactérias heterotróficas (</w:t>
            </w:r>
            <w:proofErr w:type="spell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conta-gem</w:t>
            </w:r>
            <w:proofErr w:type="spell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padrão em placas)</w:t>
            </w:r>
          </w:p>
        </w:tc>
      </w:tr>
      <w:tr w:rsidR="00576885" w:rsidRPr="007F45CA" w:rsidTr="00576885">
        <w:tc>
          <w:tcPr>
            <w:tcW w:w="2881" w:type="dxa"/>
          </w:tcPr>
          <w:p w:rsidR="00576885" w:rsidRPr="007F45CA" w:rsidRDefault="00576885" w:rsidP="0057688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881" w:type="dxa"/>
          </w:tcPr>
          <w:p w:rsidR="00576885" w:rsidRPr="007F45CA" w:rsidRDefault="00576885" w:rsidP="0057688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amostra por trimestre</w:t>
            </w:r>
          </w:p>
        </w:tc>
        <w:tc>
          <w:tcPr>
            <w:tcW w:w="2882" w:type="dxa"/>
          </w:tcPr>
          <w:p w:rsidR="00576885" w:rsidRPr="007F45CA" w:rsidRDefault="00576885" w:rsidP="0057688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Coliformes totais,</w:t>
            </w:r>
          </w:p>
          <w:p w:rsidR="00576885" w:rsidRPr="007F45CA" w:rsidRDefault="00576885" w:rsidP="0057688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E.coli</w:t>
            </w:r>
            <w:proofErr w:type="spell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ou co1iformes (fecais) </w:t>
            </w:r>
            <w:proofErr w:type="spell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termotolerantes</w:t>
            </w:r>
            <w:proofErr w:type="spell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Enterococos</w:t>
            </w:r>
            <w:proofErr w:type="spell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</w:t>
            </w:r>
          </w:p>
          <w:p w:rsidR="00576885" w:rsidRPr="007F45CA" w:rsidRDefault="00576885" w:rsidP="0057688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Pseudomonas</w:t>
            </w:r>
            <w:proofErr w:type="spell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aeruginosa</w:t>
            </w:r>
            <w:proofErr w:type="spell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</w:t>
            </w:r>
          </w:p>
          <w:p w:rsidR="00576885" w:rsidRPr="007F45CA" w:rsidRDefault="00576885" w:rsidP="0057688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Clostrídios</w:t>
            </w:r>
            <w:proofErr w:type="spell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sulfito redutores</w:t>
            </w:r>
            <w:proofErr w:type="gramEnd"/>
          </w:p>
        </w:tc>
      </w:tr>
      <w:tr w:rsidR="00576885" w:rsidRPr="007F45CA" w:rsidTr="00576885">
        <w:tc>
          <w:tcPr>
            <w:tcW w:w="2881" w:type="dxa"/>
          </w:tcPr>
          <w:p w:rsidR="00576885" w:rsidRPr="007F45CA" w:rsidRDefault="00576885" w:rsidP="0057688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Produto Final</w:t>
            </w:r>
          </w:p>
        </w:tc>
        <w:tc>
          <w:tcPr>
            <w:tcW w:w="2881" w:type="dxa"/>
          </w:tcPr>
          <w:p w:rsidR="00576885" w:rsidRPr="007F45CA" w:rsidRDefault="00576885" w:rsidP="0057688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amostras por dia</w:t>
            </w:r>
          </w:p>
        </w:tc>
        <w:tc>
          <w:tcPr>
            <w:tcW w:w="2882" w:type="dxa"/>
          </w:tcPr>
          <w:p w:rsidR="00576885" w:rsidRPr="007F45CA" w:rsidRDefault="00576885" w:rsidP="0057688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 coli ou coliformes (fecais) </w:t>
            </w:r>
            <w:proofErr w:type="spellStart"/>
            <w:r w:rsidRPr="007F45CA">
              <w:rPr>
                <w:rFonts w:ascii="Times New Roman" w:hAnsi="Times New Roman" w:cs="Times New Roman"/>
                <w:strike/>
                <w:sz w:val="24"/>
                <w:szCs w:val="24"/>
              </w:rPr>
              <w:t>termotolerantes</w:t>
            </w:r>
            <w:proofErr w:type="spellEnd"/>
            <w:r w:rsidRPr="007F45C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Pseudomonas</w:t>
            </w:r>
            <w:proofErr w:type="spell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aeruginosa</w:t>
            </w:r>
            <w:proofErr w:type="spellEnd"/>
            <w:proofErr w:type="gramEnd"/>
          </w:p>
        </w:tc>
      </w:tr>
      <w:tr w:rsidR="00576885" w:rsidRPr="007F45CA" w:rsidTr="00576885">
        <w:tc>
          <w:tcPr>
            <w:tcW w:w="2881" w:type="dxa"/>
          </w:tcPr>
          <w:p w:rsidR="00576885" w:rsidRPr="007F45CA" w:rsidRDefault="00576885" w:rsidP="0057688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881" w:type="dxa"/>
          </w:tcPr>
          <w:p w:rsidR="00576885" w:rsidRPr="007F45CA" w:rsidRDefault="00576885" w:rsidP="0057688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amostra por semana</w:t>
            </w:r>
          </w:p>
        </w:tc>
        <w:tc>
          <w:tcPr>
            <w:tcW w:w="2882" w:type="dxa"/>
          </w:tcPr>
          <w:p w:rsidR="00576885" w:rsidRPr="007F45CA" w:rsidRDefault="00576885" w:rsidP="0057688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Coliformes totais,</w:t>
            </w:r>
          </w:p>
          <w:p w:rsidR="00576885" w:rsidRPr="007F45CA" w:rsidRDefault="00576885" w:rsidP="0057688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E.coli</w:t>
            </w:r>
            <w:proofErr w:type="spell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ou co1iformes (fecais) </w:t>
            </w:r>
            <w:proofErr w:type="spell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termotolerantes</w:t>
            </w:r>
            <w:proofErr w:type="spell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Enterococos</w:t>
            </w:r>
            <w:proofErr w:type="spell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</w:t>
            </w:r>
          </w:p>
          <w:p w:rsidR="00576885" w:rsidRPr="007F45CA" w:rsidRDefault="00576885" w:rsidP="00576885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Pseudomonas</w:t>
            </w:r>
            <w:proofErr w:type="spell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aeruginosa</w:t>
            </w:r>
            <w:proofErr w:type="spell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Clostrídios</w:t>
            </w:r>
            <w:proofErr w:type="spell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sulfito redutores</w:t>
            </w:r>
          </w:p>
        </w:tc>
      </w:tr>
    </w:tbl>
    <w:p w:rsidR="00576885" w:rsidRPr="007F45CA" w:rsidRDefault="00576885" w:rsidP="0057688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11.3. Amostragem para análises físico-químicas e químicas</w:t>
      </w:r>
    </w:p>
    <w:p w:rsidR="00576885" w:rsidRPr="007F45CA" w:rsidRDefault="00576885" w:rsidP="0057688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Tabela 2. Número mínimo de amostras e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freqüência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mínima de amostragem para determinação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características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físico-químicas; e químicas na fonte ou poço e no produto final a ser efetuada, obrigatoriamente, pela Empresa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envasadora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A33B90" w:rsidRPr="007F45CA" w:rsidTr="00A33B90">
        <w:tc>
          <w:tcPr>
            <w:tcW w:w="2881" w:type="dxa"/>
          </w:tcPr>
          <w:p w:rsidR="00A33B90" w:rsidRPr="007F45CA" w:rsidRDefault="00A33B90" w:rsidP="00A33B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Local</w:t>
            </w:r>
          </w:p>
        </w:tc>
        <w:tc>
          <w:tcPr>
            <w:tcW w:w="2881" w:type="dxa"/>
          </w:tcPr>
          <w:p w:rsidR="00A33B90" w:rsidRPr="007F45CA" w:rsidRDefault="00A33B90" w:rsidP="00A33B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Nº mínimo de amostras a serem examinadas</w:t>
            </w:r>
          </w:p>
        </w:tc>
        <w:tc>
          <w:tcPr>
            <w:tcW w:w="2882" w:type="dxa"/>
          </w:tcPr>
          <w:p w:rsidR="00A33B90" w:rsidRPr="007F45CA" w:rsidRDefault="00A33B90" w:rsidP="00A33B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Característica</w:t>
            </w:r>
          </w:p>
        </w:tc>
      </w:tr>
      <w:tr w:rsidR="00A33B90" w:rsidRPr="007F45CA" w:rsidTr="00A33B90">
        <w:tc>
          <w:tcPr>
            <w:tcW w:w="2881" w:type="dxa"/>
          </w:tcPr>
          <w:p w:rsidR="00A33B90" w:rsidRPr="007F45CA" w:rsidRDefault="00A33B90" w:rsidP="00A33B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Fonte</w:t>
            </w:r>
          </w:p>
        </w:tc>
        <w:tc>
          <w:tcPr>
            <w:tcW w:w="2881" w:type="dxa"/>
          </w:tcPr>
          <w:p w:rsidR="00A33B90" w:rsidRPr="007F45CA" w:rsidRDefault="00A33B90" w:rsidP="00A33B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por semana</w:t>
            </w:r>
          </w:p>
        </w:tc>
        <w:tc>
          <w:tcPr>
            <w:tcW w:w="2882" w:type="dxa"/>
          </w:tcPr>
          <w:p w:rsidR="00A33B90" w:rsidRPr="007F45CA" w:rsidRDefault="00A33B90" w:rsidP="00A33B9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Condutividade</w:t>
            </w:r>
          </w:p>
          <w:p w:rsidR="00A33B90" w:rsidRPr="007F45CA" w:rsidRDefault="00A33B90" w:rsidP="00A33B9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pH</w:t>
            </w:r>
            <w:proofErr w:type="gramEnd"/>
          </w:p>
          <w:p w:rsidR="00A33B90" w:rsidRPr="007F45CA" w:rsidRDefault="00A33B90" w:rsidP="00A33B9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Temperatura</w:t>
            </w:r>
          </w:p>
        </w:tc>
      </w:tr>
      <w:tr w:rsidR="00A33B90" w:rsidRPr="007F45CA" w:rsidTr="00A33B90">
        <w:tc>
          <w:tcPr>
            <w:tcW w:w="2881" w:type="dxa"/>
          </w:tcPr>
          <w:p w:rsidR="00A33B90" w:rsidRPr="007F45CA" w:rsidRDefault="00A33B90" w:rsidP="00A33B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Poço</w:t>
            </w:r>
          </w:p>
        </w:tc>
        <w:tc>
          <w:tcPr>
            <w:tcW w:w="2881" w:type="dxa"/>
          </w:tcPr>
          <w:p w:rsidR="00A33B90" w:rsidRPr="007F45CA" w:rsidRDefault="00A33B90" w:rsidP="00A33B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por dia</w:t>
            </w:r>
          </w:p>
        </w:tc>
        <w:tc>
          <w:tcPr>
            <w:tcW w:w="2882" w:type="dxa"/>
          </w:tcPr>
          <w:p w:rsidR="00A33B90" w:rsidRPr="007F45CA" w:rsidRDefault="00A33B90" w:rsidP="00A33B9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Condutividade</w:t>
            </w:r>
          </w:p>
          <w:p w:rsidR="00A33B90" w:rsidRPr="007F45CA" w:rsidRDefault="00A33B90" w:rsidP="00A33B9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pH</w:t>
            </w:r>
            <w:proofErr w:type="gramEnd"/>
          </w:p>
          <w:p w:rsidR="00A33B90" w:rsidRPr="007F45CA" w:rsidRDefault="00A33B90" w:rsidP="00A33B9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Temperatura</w:t>
            </w:r>
          </w:p>
        </w:tc>
      </w:tr>
      <w:tr w:rsidR="00A33B90" w:rsidRPr="007F45CA" w:rsidTr="00A33B90">
        <w:tc>
          <w:tcPr>
            <w:tcW w:w="2881" w:type="dxa"/>
          </w:tcPr>
          <w:p w:rsidR="00A33B90" w:rsidRPr="007F45CA" w:rsidRDefault="00A33B90" w:rsidP="00A33B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Produto Final</w:t>
            </w:r>
          </w:p>
        </w:tc>
        <w:tc>
          <w:tcPr>
            <w:tcW w:w="2881" w:type="dxa"/>
          </w:tcPr>
          <w:p w:rsidR="00A33B90" w:rsidRPr="007F45CA" w:rsidRDefault="001015BB" w:rsidP="00A33B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por dia</w:t>
            </w:r>
          </w:p>
        </w:tc>
        <w:tc>
          <w:tcPr>
            <w:tcW w:w="2882" w:type="dxa"/>
          </w:tcPr>
          <w:p w:rsidR="00A33B90" w:rsidRPr="007F45CA" w:rsidRDefault="001015BB" w:rsidP="00A33B9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Condutividade</w:t>
            </w:r>
          </w:p>
        </w:tc>
      </w:tr>
      <w:tr w:rsidR="001015BB" w:rsidRPr="007F45CA" w:rsidTr="00A33B90">
        <w:tc>
          <w:tcPr>
            <w:tcW w:w="2881" w:type="dxa"/>
          </w:tcPr>
          <w:p w:rsidR="001015BB" w:rsidRPr="007F45CA" w:rsidRDefault="001015BB" w:rsidP="00A33B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881" w:type="dxa"/>
          </w:tcPr>
          <w:p w:rsidR="001015BB" w:rsidRPr="007F45CA" w:rsidRDefault="001015BB" w:rsidP="00A33B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por ano</w:t>
            </w:r>
          </w:p>
        </w:tc>
        <w:tc>
          <w:tcPr>
            <w:tcW w:w="2882" w:type="dxa"/>
          </w:tcPr>
          <w:p w:rsidR="001015BB" w:rsidRPr="007F45CA" w:rsidRDefault="001015BB" w:rsidP="00A33B9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Características químicas, que definem a classificação da água, e </w:t>
            </w:r>
            <w:proofErr w:type="gramStart"/>
            <w:r w:rsidRPr="007F45CA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contaminantes</w:t>
            </w:r>
            <w:proofErr w:type="gramEnd"/>
          </w:p>
        </w:tc>
      </w:tr>
    </w:tbl>
    <w:p w:rsidR="00A33B90" w:rsidRPr="007F45CA" w:rsidRDefault="001015BB" w:rsidP="00A33B90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Nota: caso o teor de </w:t>
      </w:r>
      <w:proofErr w:type="spell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flureto</w:t>
      </w:r>
      <w:proofErr w:type="spell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(F) na emergência seja próximo de 1,0 </w:t>
      </w:r>
      <w:proofErr w:type="gramStart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mg</w:t>
      </w:r>
      <w:proofErr w:type="gramEnd"/>
      <w:r w:rsidRPr="007F45CA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/L de F (expresso em fluoreto), o controle do fluoreto deve ser realizado mensalmente.</w:t>
      </w:r>
    </w:p>
    <w:p w:rsidR="00320BDD" w:rsidRPr="007F45CA" w:rsidRDefault="00320BDD" w:rsidP="00320BDD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B7716C" w:rsidRPr="007F45CA" w:rsidRDefault="00B7716C" w:rsidP="00B7716C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CD03AC" w:rsidRPr="007F45CA" w:rsidRDefault="00CD03AC" w:rsidP="00CD03AC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CD03AC" w:rsidRPr="007F45CA" w:rsidSect="009B7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EFA" w:rsidRDefault="00B41EFA" w:rsidP="00B41EFA">
      <w:pPr>
        <w:spacing w:after="0" w:line="240" w:lineRule="auto"/>
      </w:pPr>
      <w:r>
        <w:separator/>
      </w:r>
    </w:p>
  </w:endnote>
  <w:endnote w:type="continuationSeparator" w:id="0">
    <w:p w:rsidR="00B41EFA" w:rsidRDefault="00B41EFA" w:rsidP="00B41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FA" w:rsidRDefault="00B41EF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FA" w:rsidRPr="00B41EFA" w:rsidRDefault="00B41EFA" w:rsidP="00B41EF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41EFA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B41EFA" w:rsidRDefault="00B41EFA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FA" w:rsidRDefault="00B41E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EFA" w:rsidRDefault="00B41EFA" w:rsidP="00B41EFA">
      <w:pPr>
        <w:spacing w:after="0" w:line="240" w:lineRule="auto"/>
      </w:pPr>
      <w:r>
        <w:separator/>
      </w:r>
    </w:p>
  </w:footnote>
  <w:footnote w:type="continuationSeparator" w:id="0">
    <w:p w:rsidR="00B41EFA" w:rsidRDefault="00B41EFA" w:rsidP="00B41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FA" w:rsidRDefault="00B41EF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FA" w:rsidRPr="00B41EFA" w:rsidRDefault="00B41EFA" w:rsidP="00B41EF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41EFA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FEE7AFC" wp14:editId="5AF0FC46">
          <wp:extent cx="657225" cy="647700"/>
          <wp:effectExtent l="0" t="0" r="9525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41EFA" w:rsidRPr="00B41EFA" w:rsidRDefault="00B41EFA" w:rsidP="00B41EF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41EFA">
      <w:rPr>
        <w:rFonts w:ascii="Calibri" w:eastAsia="Times New Roman" w:hAnsi="Calibri" w:cs="Times New Roman"/>
        <w:b/>
        <w:sz w:val="24"/>
      </w:rPr>
      <w:t>Ministério da Saúde - MS</w:t>
    </w:r>
  </w:p>
  <w:p w:rsidR="00B41EFA" w:rsidRPr="00B41EFA" w:rsidRDefault="00B41EFA" w:rsidP="00B41EF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41EFA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B41EFA" w:rsidRDefault="00B41EF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FA" w:rsidRDefault="00B41EF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0D51"/>
    <w:rsid w:val="000931D1"/>
    <w:rsid w:val="000D59A3"/>
    <w:rsid w:val="001015BB"/>
    <w:rsid w:val="0011263A"/>
    <w:rsid w:val="001E708B"/>
    <w:rsid w:val="00320BDD"/>
    <w:rsid w:val="004E2EEA"/>
    <w:rsid w:val="00576885"/>
    <w:rsid w:val="0063635B"/>
    <w:rsid w:val="00690302"/>
    <w:rsid w:val="007441BF"/>
    <w:rsid w:val="00786686"/>
    <w:rsid w:val="007F45CA"/>
    <w:rsid w:val="009B703A"/>
    <w:rsid w:val="009E0D51"/>
    <w:rsid w:val="00A33B90"/>
    <w:rsid w:val="00AA7715"/>
    <w:rsid w:val="00B30817"/>
    <w:rsid w:val="00B41EFA"/>
    <w:rsid w:val="00B7716C"/>
    <w:rsid w:val="00C249C8"/>
    <w:rsid w:val="00CD03AC"/>
    <w:rsid w:val="00D24E65"/>
    <w:rsid w:val="00D621E1"/>
    <w:rsid w:val="00DC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0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771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931D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41E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1EFA"/>
  </w:style>
  <w:style w:type="paragraph" w:styleId="Rodap">
    <w:name w:val="footer"/>
    <w:basedOn w:val="Normal"/>
    <w:link w:val="RodapChar"/>
    <w:uiPriority w:val="99"/>
    <w:unhideWhenUsed/>
    <w:rsid w:val="00B41E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1EFA"/>
  </w:style>
  <w:style w:type="paragraph" w:styleId="Textodebalo">
    <w:name w:val="Balloon Text"/>
    <w:basedOn w:val="Normal"/>
    <w:link w:val="TextodebaloChar"/>
    <w:uiPriority w:val="99"/>
    <w:semiHidden/>
    <w:unhideWhenUsed/>
    <w:rsid w:val="00B41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1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771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93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CF89BA-2029-4404-B5C2-ACB71CB6FADE}"/>
</file>

<file path=customXml/itemProps2.xml><?xml version="1.0" encoding="utf-8"?>
<ds:datastoreItem xmlns:ds="http://schemas.openxmlformats.org/officeDocument/2006/customXml" ds:itemID="{2C9F8DCA-7F1B-414E-B5B6-1CB6FCA24547}"/>
</file>

<file path=customXml/itemProps3.xml><?xml version="1.0" encoding="utf-8"?>
<ds:datastoreItem xmlns:ds="http://schemas.openxmlformats.org/officeDocument/2006/customXml" ds:itemID="{07AA3655-56E8-474F-A656-D811CEC62E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2541</Words>
  <Characters>13724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16233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5</cp:revision>
  <dcterms:created xsi:type="dcterms:W3CDTF">2015-12-28T12:44:00Z</dcterms:created>
  <dcterms:modified xsi:type="dcterms:W3CDTF">2016-08-25T19:03:00Z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