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72" w:rsidRPr="00091D77" w:rsidRDefault="00091D77" w:rsidP="00A53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RESOLUÇÃO </w:t>
      </w:r>
      <w:r w:rsidR="00A53E72" w:rsidRPr="00091D77">
        <w:rPr>
          <w:rFonts w:ascii="Times New Roman" w:hAnsi="Times New Roman" w:cs="Times New Roman"/>
          <w:b/>
          <w:sz w:val="24"/>
          <w:szCs w:val="24"/>
        </w:rPr>
        <w:t>Nº 460, DE 14 DE SETEMBRO DE 1999(*)</w:t>
      </w:r>
    </w:p>
    <w:p w:rsidR="00A53E72" w:rsidRPr="00091D77" w:rsidRDefault="00A53E72" w:rsidP="00A53E7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91D7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177-E, de 15 de setembro de 1999)</w:t>
      </w:r>
    </w:p>
    <w:p w:rsidR="00197216" w:rsidRDefault="00197216" w:rsidP="00A53E7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91D77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216-E, de 11 de novembro de 1999)</w:t>
      </w:r>
    </w:p>
    <w:p w:rsidR="00091D77" w:rsidRPr="00091D77" w:rsidRDefault="00091D77" w:rsidP="00A53E7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</w:t>
      </w:r>
      <w:r w:rsidR="00585D4B">
        <w:rPr>
          <w:rFonts w:ascii="Times New Roman" w:hAnsi="Times New Roman" w:cs="Times New Roman"/>
          <w:b/>
          <w:color w:val="0000FF"/>
          <w:sz w:val="24"/>
          <w:szCs w:val="24"/>
        </w:rPr>
        <w:t>nº 39, de 14 de agosto de 2013)</w:t>
      </w:r>
      <w:bookmarkStart w:id="0" w:name="_GoBack"/>
      <w:bookmarkEnd w:id="0"/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091D77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95, parágrafo único, do Regimento Interno aprovado pela Resolução </w:t>
      </w: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1 de 26 de Abril de 1999, e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que a Lei n° 9782, de 26 de janeiro de 1999, em seu artigo 7°, inciso X, estabelece a competência da Agência Nacional de Vigilância Sanitária, em conceder Certificado de Cumprimento de Boas Práticas de Fabricação, área farmacêutica;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que a mesma Lei, em seu art. 23, institui a Taxa de Fiscalização de Vigilância Sanitária, constituindo como fato gerador de receita, a emissão da Certificação de Boas Práticas de Fabricação para cada unidade fabril e linha de produção/comercialização; </w:t>
      </w:r>
    </w:p>
    <w:p w:rsidR="005B283C" w:rsidRPr="00091D77" w:rsidRDefault="005B283C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o Regime de Inspeções, harmonizado no MERCOSUL, sob a Resolução GMC n° 23196, e considerando ainda, a deliberação da Diretoria Colegiada em Sessão realizada em 8 de setembro de 1999, resolve: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Art. l° Instituir e aprovar o "Certificado de Boas Práticas de Fabricação" conforme ANEXO.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Art. 2° A Agência Nacional de Vigilância Sanitária-ANVS emitirá o Certificado de Boas Práticas de Fabricação, quando solicitado pela empresa.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§ l° A concessão do Certificado de que trata este artigo, dependerá da comprovação, pela autoridade sanitária competente, do cumprimento de Boas Práticas de Fabricação pela empresa solicitante.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§ 2° O Certificado será expedido em duas (2) vias, as quais terão a seguinte destinação: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1ª via Empresa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2ª via Órgão competente da ANVS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§ 3° O Certificado terá validade de um ano a partir da data de expedição e publicação em Diário Oficial da União.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3° O Certificado de Boas Práticas de Fabricação, concedido pela Agência Nacional de Vigilância Sanitária, poderá ser cancelado, quando ficar comprovada irregularidade que configure infração sanitária praticada pelo estabelecimento.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Art. 4° Esta Resolução entrará em vigor na data de sua publicação.</w:t>
      </w: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91D77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AGÊNCIA NACIONAL DE VIGILÂNCIA SANITÁRIA</w:t>
      </w: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DIRETORIA DE MEDICAMENTOS E PRODUTOS</w:t>
      </w: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GERENCIA DE INSPEÇÃO DE MEDICAMENTOS</w:t>
      </w: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CERTIFICADO DE BOAS PRÁTICAS DE FABRICAÇÃO</w:t>
      </w: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ÁREA FARMACÊUTICA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CERTIFICADO Nº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Considerando o disposto na lei n° 9782 de 26 de janeiro de 1999, decreto n° 3029 de 16 de abril de 1999 e a inspeção realizada na empresa a seguir citada, outorgamos o presente certificado. </w:t>
      </w:r>
    </w:p>
    <w:p w:rsidR="00091D77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RAZAO SOCIAL DA EMPRESA:</w:t>
      </w:r>
      <w:r w:rsidR="00091D77" w:rsidRPr="00091D77">
        <w:rPr>
          <w:rFonts w:ascii="Times New Roman" w:hAnsi="Times New Roman" w:cs="Times New Roman"/>
          <w:strike/>
          <w:sz w:val="24"/>
          <w:szCs w:val="24"/>
        </w:rPr>
        <w:t xml:space="preserve"> _____________________________________</w:t>
      </w:r>
    </w:p>
    <w:p w:rsidR="005B283C" w:rsidRPr="00091D77" w:rsidRDefault="00091D77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</w:t>
      </w:r>
      <w:r w:rsidR="005B283C"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</w:t>
      </w:r>
    </w:p>
    <w:p w:rsidR="00091D77" w:rsidRPr="00091D77" w:rsidRDefault="005B283C" w:rsidP="005B283C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ENDEREÇO DO ESTABELECIMENTO: </w:t>
      </w:r>
      <w:r w:rsidR="00091D77"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</w:t>
      </w:r>
    </w:p>
    <w:p w:rsidR="005B283C" w:rsidRPr="00091D77" w:rsidRDefault="00091D77" w:rsidP="005B283C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5B283C" w:rsidRPr="00091D77">
        <w:rPr>
          <w:rFonts w:ascii="Times New Roman" w:hAnsi="Times New Roman" w:cs="Times New Roman"/>
          <w:strike/>
          <w:sz w:val="24"/>
          <w:szCs w:val="24"/>
        </w:rPr>
        <w:t>_______</w:t>
      </w: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___________________________CGC: _</w:t>
      </w:r>
      <w:r w:rsidR="005B283C" w:rsidRPr="00091D77">
        <w:rPr>
          <w:rFonts w:ascii="Times New Roman" w:hAnsi="Times New Roman" w:cs="Times New Roman"/>
          <w:strike/>
          <w:sz w:val="24"/>
          <w:szCs w:val="24"/>
        </w:rPr>
        <w:t>______________________________</w:t>
      </w:r>
    </w:p>
    <w:p w:rsidR="00091D77" w:rsidRPr="00091D77" w:rsidRDefault="005B283C" w:rsidP="005B283C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AUTORIZAÇÃO DE FUNCIONAMENTO DA EMPRESA:</w:t>
      </w:r>
    </w:p>
    <w:p w:rsidR="005B283C" w:rsidRPr="00091D77" w:rsidRDefault="00091D77" w:rsidP="005B283C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</w:t>
      </w:r>
      <w:r w:rsidR="005B283C"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O presente estabelecimento cumpre com os requisitos de boas práticas de fabricação (</w:t>
      </w:r>
      <w:proofErr w:type="spellStart"/>
      <w:r w:rsidRPr="00091D77">
        <w:rPr>
          <w:rFonts w:ascii="Times New Roman" w:hAnsi="Times New Roman" w:cs="Times New Roman"/>
          <w:strike/>
          <w:sz w:val="24"/>
          <w:szCs w:val="24"/>
        </w:rPr>
        <w:t>bpf</w:t>
      </w:r>
      <w:proofErr w:type="spell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) para as seguintes linhas de produção/ formas farmacêuticas de produtos em geral: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1. Linhas de produção/formas farmacêuticas de produtos em geral: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0.lSÓLIDOS (em pó, comprimidos, drágeas, cápsulas)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0.2SEMI-SÓLIDOS (pomadas, cremes, outros)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0.3INJETÁVEIS (com esterilização final, sem esterilização final, SPGV)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0.4LÍQUIDOS (xarope, suspensão, gotas, outros</w:t>
      </w: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) .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0.5COLÍRIOS (sem esterilização final)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1.6 OUTROS (especificar)</w:t>
      </w:r>
    </w:p>
    <w:p w:rsidR="00091D77" w:rsidRPr="00091D77" w:rsidRDefault="00091D77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CERTIFICADO </w:t>
      </w:r>
      <w:proofErr w:type="gramStart"/>
      <w:r w:rsidR="005B283C" w:rsidRPr="00091D77">
        <w:rPr>
          <w:rFonts w:ascii="Times New Roman" w:hAnsi="Times New Roman" w:cs="Times New Roman"/>
          <w:strike/>
          <w:sz w:val="24"/>
          <w:szCs w:val="24"/>
        </w:rPr>
        <w:t>PARA</w:t>
      </w:r>
      <w:r w:rsidRPr="00091D77">
        <w:rPr>
          <w:rFonts w:ascii="Times New Roman" w:hAnsi="Times New Roman" w:cs="Times New Roman"/>
          <w:strike/>
          <w:sz w:val="24"/>
          <w:szCs w:val="24"/>
        </w:rPr>
        <w:t>:_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</w:t>
      </w:r>
    </w:p>
    <w:p w:rsidR="005B283C" w:rsidRPr="00091D77" w:rsidRDefault="00091D77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</w:t>
      </w:r>
      <w:r w:rsidR="005B283C"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</w:t>
      </w:r>
    </w:p>
    <w:p w:rsidR="005B283C" w:rsidRPr="00091D77" w:rsidRDefault="005B283C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</w:t>
      </w:r>
    </w:p>
    <w:p w:rsidR="00091D77" w:rsidRPr="00091D77" w:rsidRDefault="00091D77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2. Incluindo ainda os produtos/formas farmacêuticas: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2.1 ANOVULATORIOS E HORMONAIS (formas farmacêuticas - especificar)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2.2 ANTIBIÓTICOS em geral, </w:t>
      </w:r>
      <w:proofErr w:type="spellStart"/>
      <w:r w:rsidRPr="00091D77">
        <w:rPr>
          <w:rFonts w:ascii="Times New Roman" w:hAnsi="Times New Roman" w:cs="Times New Roman"/>
          <w:strike/>
          <w:sz w:val="24"/>
          <w:szCs w:val="24"/>
        </w:rPr>
        <w:t>penicilânicos</w:t>
      </w:r>
      <w:proofErr w:type="spell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91D77">
        <w:rPr>
          <w:rFonts w:ascii="Times New Roman" w:hAnsi="Times New Roman" w:cs="Times New Roman"/>
          <w:strike/>
          <w:sz w:val="24"/>
          <w:szCs w:val="24"/>
        </w:rPr>
        <w:t>cefalosporínicos</w:t>
      </w:r>
      <w:proofErr w:type="spell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(formas farmacêuticas - especificar)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2.3 CITOSTÁTICOS OU ONCOLÓGICOS (formas farmacêuticas - especificar)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2.4 PRODUTOS PSICOTRÓPICOS (formas farmacêuticas - especificar) </w:t>
      </w:r>
    </w:p>
    <w:p w:rsidR="005B283C" w:rsidRPr="00091D77" w:rsidRDefault="005B283C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2.5 OUTROS (especificar)</w:t>
      </w:r>
    </w:p>
    <w:p w:rsidR="00091D77" w:rsidRPr="00091D77" w:rsidRDefault="00091D77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CERTIFICADO </w:t>
      </w: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PARA:_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</w:t>
      </w:r>
    </w:p>
    <w:p w:rsidR="00091D77" w:rsidRPr="00091D77" w:rsidRDefault="00091D77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</w:t>
      </w:r>
    </w:p>
    <w:p w:rsidR="00091D77" w:rsidRPr="00091D77" w:rsidRDefault="00091D77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</w:t>
      </w:r>
    </w:p>
    <w:p w:rsidR="00091D77" w:rsidRPr="00091D77" w:rsidRDefault="00091D77" w:rsidP="00091D7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</w:t>
      </w:r>
    </w:p>
    <w:p w:rsidR="00091D77" w:rsidRPr="00091D77" w:rsidRDefault="00091D77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B283C" w:rsidRPr="00091D77" w:rsidRDefault="005B283C" w:rsidP="005B283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Brasília, ____ de __________________de 1999</w:t>
      </w:r>
    </w:p>
    <w:p w:rsidR="00D621E1" w:rsidRPr="00091D77" w:rsidRDefault="00091D77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Diretor-Presidente da Agência Nacional de Vigilância Sanitária/MS</w:t>
      </w:r>
    </w:p>
    <w:p w:rsidR="00091D77" w:rsidRPr="00091D77" w:rsidRDefault="00091D77" w:rsidP="005B283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Prazo de validade: 01 (um) ano a partir da presente Certificação Este prazo não invalida a possibilidade de que se realize inspeções para verificação de cumprimento de Boas Práticas de Fabricação em qualquer momento por parte da ANVS ou da Autoridade Sanitária local.</w:t>
      </w:r>
    </w:p>
    <w:p w:rsidR="00091D77" w:rsidRPr="00091D77" w:rsidRDefault="00091D77" w:rsidP="00091D7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</w:t>
      </w:r>
    </w:p>
    <w:p w:rsidR="00091D77" w:rsidRPr="00091D77" w:rsidRDefault="00091D77" w:rsidP="00091D7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1D77">
        <w:rPr>
          <w:rFonts w:ascii="Times New Roman" w:hAnsi="Times New Roman" w:cs="Times New Roman"/>
          <w:strike/>
          <w:sz w:val="24"/>
          <w:szCs w:val="24"/>
        </w:rPr>
        <w:t>(*</w:t>
      </w:r>
      <w:proofErr w:type="gramStart"/>
      <w:r w:rsidRPr="00091D77">
        <w:rPr>
          <w:rFonts w:ascii="Times New Roman" w:hAnsi="Times New Roman" w:cs="Times New Roman"/>
          <w:strike/>
          <w:sz w:val="24"/>
          <w:szCs w:val="24"/>
        </w:rPr>
        <w:t>) Republicada</w:t>
      </w:r>
      <w:proofErr w:type="gramEnd"/>
      <w:r w:rsidRPr="00091D77">
        <w:rPr>
          <w:rFonts w:ascii="Times New Roman" w:hAnsi="Times New Roman" w:cs="Times New Roman"/>
          <w:strike/>
          <w:sz w:val="24"/>
          <w:szCs w:val="24"/>
        </w:rPr>
        <w:t xml:space="preserve"> por ter saído com incorreção, do original, no D.O. nº177-E, de 15/9/99, Seção 1, pág. 40. </w:t>
      </w:r>
    </w:p>
    <w:sectPr w:rsidR="00091D77" w:rsidRPr="00091D7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77" w:rsidRDefault="00091D77" w:rsidP="00091D77">
      <w:pPr>
        <w:spacing w:after="0" w:line="240" w:lineRule="auto"/>
      </w:pPr>
      <w:r>
        <w:separator/>
      </w:r>
    </w:p>
  </w:endnote>
  <w:endnote w:type="continuationSeparator" w:id="0">
    <w:p w:rsidR="00091D77" w:rsidRDefault="00091D77" w:rsidP="0009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D77" w:rsidRPr="00091D77" w:rsidRDefault="00091D77" w:rsidP="00091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77" w:rsidRDefault="00091D77" w:rsidP="00091D77">
      <w:pPr>
        <w:spacing w:after="0" w:line="240" w:lineRule="auto"/>
      </w:pPr>
      <w:r>
        <w:separator/>
      </w:r>
    </w:p>
  </w:footnote>
  <w:footnote w:type="continuationSeparator" w:id="0">
    <w:p w:rsidR="00091D77" w:rsidRDefault="00091D77" w:rsidP="0009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D77" w:rsidRPr="00B517AC" w:rsidRDefault="00091D77" w:rsidP="00091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402F105" wp14:editId="4FE5037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91D77" w:rsidRPr="00B517AC" w:rsidRDefault="00091D77" w:rsidP="00091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91D77" w:rsidRPr="00B517AC" w:rsidRDefault="00091D77" w:rsidP="00091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91D77" w:rsidRDefault="00091D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72"/>
    <w:rsid w:val="00091D77"/>
    <w:rsid w:val="00197216"/>
    <w:rsid w:val="001E708B"/>
    <w:rsid w:val="00585D4B"/>
    <w:rsid w:val="005B283C"/>
    <w:rsid w:val="007441BF"/>
    <w:rsid w:val="00786686"/>
    <w:rsid w:val="00A53E72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B860F"/>
  <w15:docId w15:val="{D2257A55-FCA6-4215-BF19-8DB9328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3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1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D77"/>
  </w:style>
  <w:style w:type="paragraph" w:styleId="Rodap">
    <w:name w:val="footer"/>
    <w:basedOn w:val="Normal"/>
    <w:link w:val="RodapChar"/>
    <w:uiPriority w:val="99"/>
    <w:unhideWhenUsed/>
    <w:rsid w:val="00091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DBC3E-DA67-4EB9-9DDE-2442ED3A0ACD}"/>
</file>

<file path=customXml/itemProps2.xml><?xml version="1.0" encoding="utf-8"?>
<ds:datastoreItem xmlns:ds="http://schemas.openxmlformats.org/officeDocument/2006/customXml" ds:itemID="{318780BF-5669-4088-9F54-643DF6D80D0C}"/>
</file>

<file path=customXml/itemProps3.xml><?xml version="1.0" encoding="utf-8"?>
<ds:datastoreItem xmlns:ds="http://schemas.openxmlformats.org/officeDocument/2006/customXml" ds:itemID="{43E9ED64-5E79-4023-B57B-65AC371D8F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2017-06-22T14:58:00Z</cp:lastPrinted>
  <dcterms:created xsi:type="dcterms:W3CDTF">2015-12-05T18:48:00Z</dcterms:created>
  <dcterms:modified xsi:type="dcterms:W3CDTF">2017-06-22T14:58:00Z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