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97" w:rsidRPr="001D4DA7" w:rsidRDefault="0022143D" w:rsidP="0022143D">
      <w:pPr>
        <w:jc w:val="center"/>
        <w:rPr>
          <w:b/>
          <w:sz w:val="24"/>
          <w:szCs w:val="24"/>
        </w:rPr>
      </w:pPr>
      <w:r w:rsidRPr="001D4DA7">
        <w:rPr>
          <w:b/>
          <w:sz w:val="24"/>
          <w:szCs w:val="24"/>
        </w:rPr>
        <w:t>RESOLUÇÃO RE Nº 1, DE 25 DE ABRIL DE 2001</w:t>
      </w:r>
    </w:p>
    <w:p w:rsidR="001D4DA7" w:rsidRDefault="001D4DA7" w:rsidP="0022143D">
      <w:pPr>
        <w:jc w:val="center"/>
        <w:rPr>
          <w:sz w:val="24"/>
          <w:szCs w:val="24"/>
        </w:rPr>
      </w:pPr>
    </w:p>
    <w:p w:rsidR="0022143D" w:rsidRDefault="0022143D" w:rsidP="0022143D">
      <w:pPr>
        <w:jc w:val="center"/>
        <w:rPr>
          <w:b/>
          <w:color w:val="0000FF"/>
          <w:sz w:val="24"/>
          <w:szCs w:val="24"/>
        </w:rPr>
      </w:pPr>
      <w:r w:rsidRPr="0022143D">
        <w:rPr>
          <w:b/>
          <w:color w:val="0000FF"/>
          <w:sz w:val="24"/>
          <w:szCs w:val="24"/>
        </w:rPr>
        <w:t xml:space="preserve">(Publicada </w:t>
      </w:r>
      <w:r>
        <w:rPr>
          <w:b/>
          <w:color w:val="0000FF"/>
          <w:sz w:val="24"/>
          <w:szCs w:val="24"/>
        </w:rPr>
        <w:t>em DOU nº 81</w:t>
      </w:r>
      <w:r w:rsidR="006D0DA4">
        <w:rPr>
          <w:b/>
          <w:color w:val="0000FF"/>
          <w:sz w:val="24"/>
          <w:szCs w:val="24"/>
        </w:rPr>
        <w:t>-E</w:t>
      </w:r>
      <w:r>
        <w:rPr>
          <w:b/>
          <w:color w:val="0000FF"/>
          <w:sz w:val="24"/>
          <w:szCs w:val="24"/>
        </w:rPr>
        <w:t>, de 26 de abril de 2001</w:t>
      </w:r>
      <w:proofErr w:type="gramStart"/>
      <w:r>
        <w:rPr>
          <w:b/>
          <w:color w:val="0000FF"/>
          <w:sz w:val="24"/>
          <w:szCs w:val="24"/>
        </w:rPr>
        <w:t>)</w:t>
      </w:r>
      <w:proofErr w:type="gramEnd"/>
    </w:p>
    <w:p w:rsidR="006D0DA4" w:rsidRDefault="006D0DA4" w:rsidP="0022143D">
      <w:pPr>
        <w:jc w:val="center"/>
        <w:rPr>
          <w:b/>
          <w:color w:val="0000FF"/>
          <w:sz w:val="24"/>
          <w:szCs w:val="24"/>
        </w:rPr>
      </w:pPr>
    </w:p>
    <w:p w:rsidR="0022143D" w:rsidRDefault="0022143D" w:rsidP="0022143D">
      <w:pPr>
        <w:jc w:val="center"/>
        <w:rPr>
          <w:b/>
          <w:color w:val="0000FF"/>
          <w:sz w:val="24"/>
          <w:szCs w:val="24"/>
        </w:rPr>
      </w:pPr>
      <w:r w:rsidRPr="00C13985">
        <w:rPr>
          <w:b/>
          <w:color w:val="0000FF"/>
          <w:sz w:val="24"/>
          <w:szCs w:val="24"/>
        </w:rPr>
        <w:t xml:space="preserve">(Revogada pela Resolução – RDC </w:t>
      </w:r>
      <w:r w:rsidR="00CA7BA5" w:rsidRPr="00C13985">
        <w:rPr>
          <w:b/>
          <w:color w:val="0000FF"/>
          <w:sz w:val="24"/>
          <w:szCs w:val="24"/>
        </w:rPr>
        <w:t>nº 60</w:t>
      </w:r>
      <w:r w:rsidRPr="00C13985">
        <w:rPr>
          <w:b/>
          <w:color w:val="0000FF"/>
          <w:sz w:val="24"/>
          <w:szCs w:val="24"/>
        </w:rPr>
        <w:t xml:space="preserve">, de </w:t>
      </w:r>
      <w:r w:rsidR="00CA7BA5" w:rsidRPr="00C13985">
        <w:rPr>
          <w:b/>
          <w:color w:val="0000FF"/>
          <w:sz w:val="24"/>
          <w:szCs w:val="24"/>
        </w:rPr>
        <w:t>25 de agosto</w:t>
      </w:r>
      <w:r w:rsidRPr="00C13985">
        <w:rPr>
          <w:b/>
          <w:color w:val="0000FF"/>
          <w:sz w:val="24"/>
          <w:szCs w:val="24"/>
        </w:rPr>
        <w:t xml:space="preserve"> de 2008</w:t>
      </w:r>
      <w:proofErr w:type="gramStart"/>
      <w:r w:rsidRPr="00C13985">
        <w:rPr>
          <w:b/>
          <w:color w:val="0000FF"/>
          <w:sz w:val="24"/>
          <w:szCs w:val="24"/>
        </w:rPr>
        <w:t>)</w:t>
      </w:r>
      <w:proofErr w:type="gramEnd"/>
    </w:p>
    <w:p w:rsidR="006E2AFB" w:rsidRPr="0022143D" w:rsidRDefault="006E2AFB" w:rsidP="0022143D">
      <w:pPr>
        <w:jc w:val="center"/>
        <w:rPr>
          <w:b/>
          <w:color w:val="0000FF"/>
          <w:sz w:val="24"/>
          <w:szCs w:val="24"/>
        </w:rPr>
      </w:pPr>
    </w:p>
    <w:p w:rsidR="00927C97" w:rsidRPr="0022143D" w:rsidRDefault="00927C97">
      <w:pPr>
        <w:rPr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 xml:space="preserve">O Diretor-Presidente da Agência Nacional de Vigilância Sanitária, no uso de suas atribuições que lhe confere o inciso IX do art. 16, da Lei nº 9.782, de 26 de janeiro de 1999, o inciso XI do art. 13 do Decreto nº 3.029, de 16 de abril de 1999, e inciso IX do art. 93 e alínea “a”, do inciso II do art. 111 do Regimento Interno aprovado pela Portaria nº 593, de 25 de agosto de 2000 </w:t>
      </w:r>
      <w:proofErr w:type="gramStart"/>
      <w:r w:rsidRPr="0022143D">
        <w:rPr>
          <w:strike/>
          <w:sz w:val="24"/>
          <w:szCs w:val="24"/>
        </w:rPr>
        <w:t>e</w:t>
      </w:r>
      <w:proofErr w:type="gramEnd"/>
    </w:p>
    <w:p w:rsidR="00927C97" w:rsidRPr="0022143D" w:rsidRDefault="00927C97">
      <w:pPr>
        <w:ind w:firstLine="567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proofErr w:type="gramStart"/>
      <w:r w:rsidRPr="0022143D">
        <w:rPr>
          <w:strike/>
          <w:sz w:val="24"/>
          <w:szCs w:val="24"/>
        </w:rPr>
        <w:t>considerando</w:t>
      </w:r>
      <w:proofErr w:type="gramEnd"/>
      <w:r w:rsidRPr="0022143D">
        <w:rPr>
          <w:strike/>
          <w:sz w:val="24"/>
          <w:szCs w:val="24"/>
        </w:rPr>
        <w:t xml:space="preserve"> o disposto nos artigos 27 e 28 da Lei  9.782, de 26 de janeiro de 1999, relativos à inscrição e cobrança de débitos vencidos e não quitados com a ANVISA;</w:t>
      </w:r>
    </w:p>
    <w:p w:rsidR="00927C97" w:rsidRPr="0022143D" w:rsidRDefault="00927C97">
      <w:pPr>
        <w:ind w:firstLine="567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proofErr w:type="gramStart"/>
      <w:r w:rsidRPr="0022143D">
        <w:rPr>
          <w:strike/>
          <w:sz w:val="24"/>
          <w:szCs w:val="24"/>
        </w:rPr>
        <w:t>considerando</w:t>
      </w:r>
      <w:proofErr w:type="gramEnd"/>
      <w:r w:rsidRPr="0022143D">
        <w:rPr>
          <w:strike/>
          <w:sz w:val="24"/>
          <w:szCs w:val="24"/>
        </w:rPr>
        <w:t xml:space="preserve">, ainda, a necessidade de disciplinar os procedimentos administrativos para dar cumprimento a Lei nº 9.469, de 10 de julho de 1997 e  estabelecer critérios  relativos a </w:t>
      </w:r>
    </w:p>
    <w:p w:rsidR="00927C97" w:rsidRPr="0022143D" w:rsidRDefault="00927C97">
      <w:pPr>
        <w:ind w:firstLine="708"/>
        <w:rPr>
          <w:strike/>
          <w:sz w:val="24"/>
          <w:szCs w:val="24"/>
        </w:rPr>
      </w:pPr>
    </w:p>
    <w:p w:rsidR="00927C97" w:rsidRDefault="00CA7BA5">
      <w:pPr>
        <w:ind w:firstLine="567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a) não propositura de execução fiscal;</w:t>
      </w:r>
    </w:p>
    <w:p w:rsidR="006E2AFB" w:rsidRPr="0022143D" w:rsidRDefault="006E2AFB">
      <w:pPr>
        <w:ind w:firstLine="567"/>
        <w:rPr>
          <w:strike/>
          <w:sz w:val="24"/>
          <w:szCs w:val="24"/>
        </w:rPr>
      </w:pPr>
    </w:p>
    <w:p w:rsidR="00927C97" w:rsidRDefault="00CA7BA5">
      <w:pPr>
        <w:ind w:firstLine="567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b) não interposição de recurso;</w:t>
      </w:r>
    </w:p>
    <w:p w:rsidR="006E2AFB" w:rsidRPr="0022143D" w:rsidRDefault="006E2AFB">
      <w:pPr>
        <w:ind w:firstLine="567"/>
        <w:rPr>
          <w:strike/>
          <w:sz w:val="24"/>
          <w:szCs w:val="24"/>
        </w:rPr>
      </w:pPr>
    </w:p>
    <w:p w:rsidR="00927C97" w:rsidRDefault="00CA7BA5">
      <w:pPr>
        <w:ind w:firstLine="567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c) desistência daquelas já em curso;</w:t>
      </w:r>
    </w:p>
    <w:p w:rsidR="006E2AFB" w:rsidRPr="0022143D" w:rsidRDefault="006E2AFB">
      <w:pPr>
        <w:ind w:firstLine="567"/>
        <w:rPr>
          <w:strike/>
          <w:sz w:val="24"/>
          <w:szCs w:val="24"/>
        </w:rPr>
      </w:pPr>
    </w:p>
    <w:p w:rsidR="00927C97" w:rsidRDefault="00CA7BA5">
      <w:pPr>
        <w:ind w:firstLine="567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d) transação judicial para pôr fim a litígio;</w:t>
      </w:r>
    </w:p>
    <w:p w:rsidR="006E2AFB" w:rsidRPr="0022143D" w:rsidRDefault="006E2AFB">
      <w:pPr>
        <w:ind w:firstLine="567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 xml:space="preserve">e) parcelamento de débitos ajuizados. </w:t>
      </w:r>
    </w:p>
    <w:p w:rsidR="00927C97" w:rsidRPr="0022143D" w:rsidRDefault="00927C97">
      <w:pPr>
        <w:rPr>
          <w:strike/>
          <w:sz w:val="24"/>
          <w:szCs w:val="24"/>
        </w:rPr>
      </w:pPr>
    </w:p>
    <w:p w:rsidR="00927C97" w:rsidRPr="0022143D" w:rsidRDefault="00CA7BA5">
      <w:pPr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Resolve:</w:t>
      </w:r>
    </w:p>
    <w:p w:rsidR="00927C97" w:rsidRPr="0022143D" w:rsidRDefault="00927C97">
      <w:pPr>
        <w:rPr>
          <w:strike/>
          <w:sz w:val="24"/>
          <w:szCs w:val="24"/>
        </w:rPr>
      </w:pPr>
    </w:p>
    <w:p w:rsidR="00927C97" w:rsidRPr="0022143D" w:rsidRDefault="00CA7BA5">
      <w:pPr>
        <w:pStyle w:val="Corpodetexto"/>
        <w:ind w:firstLine="567"/>
        <w:rPr>
          <w:rFonts w:ascii="Times New Roman" w:hAnsi="Times New Roman" w:cs="Times New Roman"/>
          <w:strike/>
        </w:rPr>
      </w:pPr>
      <w:r w:rsidRPr="0022143D">
        <w:rPr>
          <w:rFonts w:ascii="Times New Roman" w:hAnsi="Times New Roman" w:cs="Times New Roman"/>
          <w:strike/>
        </w:rPr>
        <w:t>Art. 1º Instituir o Sistema da Dívida Ativa da Agência Nacional de Vigilância Sanitária.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2º</w:t>
      </w:r>
      <w:proofErr w:type="gramStart"/>
      <w:r w:rsidRPr="0022143D">
        <w:rPr>
          <w:strike/>
          <w:sz w:val="24"/>
          <w:szCs w:val="24"/>
        </w:rPr>
        <w:t xml:space="preserve">  </w:t>
      </w:r>
      <w:proofErr w:type="gramEnd"/>
      <w:r w:rsidRPr="0022143D">
        <w:rPr>
          <w:strike/>
          <w:sz w:val="24"/>
          <w:szCs w:val="24"/>
        </w:rPr>
        <w:t>A Procuradoria efetuará a inscrição do devedor na Dívida Ativa desta Agência, conforme o modelo do “Termo de Inscrição de Dívida Ativa (Anexo I).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 xml:space="preserve">Art. 3º Posteriormente ao procedimento de que trata o art. 1º, </w:t>
      </w:r>
      <w:proofErr w:type="gramStart"/>
      <w:r w:rsidRPr="0022143D">
        <w:rPr>
          <w:strike/>
          <w:sz w:val="24"/>
          <w:szCs w:val="24"/>
        </w:rPr>
        <w:t>a `Procuradoria</w:t>
      </w:r>
      <w:proofErr w:type="gramEnd"/>
      <w:r w:rsidRPr="0022143D">
        <w:rPr>
          <w:strike/>
          <w:sz w:val="24"/>
          <w:szCs w:val="24"/>
        </w:rPr>
        <w:t xml:space="preserve"> emitirá a “Certidão de Dívida Ativa”, constituindo-se em título executivo, documento hábil à propositura da Ação de Execução, junto ao Poder Judiciário (Anexo II).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4º</w:t>
      </w:r>
      <w:proofErr w:type="gramStart"/>
      <w:r w:rsidRPr="0022143D">
        <w:rPr>
          <w:strike/>
          <w:sz w:val="24"/>
          <w:szCs w:val="24"/>
        </w:rPr>
        <w:t xml:space="preserve">  </w:t>
      </w:r>
      <w:proofErr w:type="gramEnd"/>
      <w:r w:rsidRPr="0022143D">
        <w:rPr>
          <w:strike/>
          <w:sz w:val="24"/>
          <w:szCs w:val="24"/>
        </w:rPr>
        <w:t>Delegar competência ao Procurador-Geral para autorizar a não propositura de ações, a não interposição de recursos e a desistência daquelas em curso, quando o crédito atualizado for igual ou inferior a R$ 1.000,00 (Hum mil reais), em causas de interesse desta Agência, na qualidade de ré, assistente ou opoente, nas condições aqui estabelecidas.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5º A transação judicial para por fim ao litígio e o acordo para parcelamento de débitos ajuizados terão seus termos autorizados, previamente, pela Presidência da ANVISA nos casos cujos valore</w:t>
      </w:r>
      <w:bookmarkStart w:id="0" w:name="_GoBack"/>
      <w:bookmarkEnd w:id="0"/>
      <w:r w:rsidRPr="0022143D">
        <w:rPr>
          <w:strike/>
          <w:sz w:val="24"/>
          <w:szCs w:val="24"/>
        </w:rPr>
        <w:t xml:space="preserve">s excedam a R$ 15.000,00 (quinze mil reais), e concretizar-se-ão com a sua homologação pelo </w:t>
      </w:r>
      <w:r w:rsidRPr="0022143D">
        <w:rPr>
          <w:strike/>
          <w:sz w:val="24"/>
          <w:szCs w:val="24"/>
        </w:rPr>
        <w:lastRenderedPageBreak/>
        <w:t xml:space="preserve">juízo por meio de requerimento assinado pelo Procurador-Geral e pelo procurador da parte contrária, quando detentor de </w:t>
      </w:r>
      <w:proofErr w:type="gramStart"/>
      <w:r w:rsidRPr="0022143D">
        <w:rPr>
          <w:strike/>
          <w:sz w:val="24"/>
          <w:szCs w:val="24"/>
        </w:rPr>
        <w:t>poderes</w:t>
      </w:r>
      <w:proofErr w:type="gramEnd"/>
      <w:r w:rsidRPr="0022143D">
        <w:rPr>
          <w:strike/>
          <w:sz w:val="24"/>
          <w:szCs w:val="24"/>
        </w:rPr>
        <w:t xml:space="preserve"> especiais.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 xml:space="preserve">Parágrafo </w:t>
      </w:r>
      <w:proofErr w:type="gramStart"/>
      <w:r w:rsidRPr="0022143D">
        <w:rPr>
          <w:strike/>
          <w:sz w:val="24"/>
          <w:szCs w:val="24"/>
        </w:rPr>
        <w:t>único.</w:t>
      </w:r>
      <w:proofErr w:type="gramEnd"/>
      <w:r w:rsidRPr="0022143D">
        <w:rPr>
          <w:strike/>
          <w:sz w:val="24"/>
          <w:szCs w:val="24"/>
        </w:rPr>
        <w:t>Nas causas cujo valor atualizado seja de até RS 15.000,00 ( quinze mil reais), o Procurador-Geral está autorizado a realizar a transação judicial para por fim ao litígio, bem como para celebração de acordo com vistas ao parcelamento de débitos ajuizados.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6º Nos casos em que os interessados em parcelar a dívida sejam sucumbentes, os expedientes administrativos serão instruídos com as seguintes peças: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a) cópia da petição inicial;</w:t>
      </w:r>
    </w:p>
    <w:p w:rsidR="006E2AFB" w:rsidRPr="0022143D" w:rsidRDefault="006E2AFB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tabs>
          <w:tab w:val="num" w:pos="360"/>
        </w:tabs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b) pré-exame do processo por parte da Gerência de Contencioso, com informações do procurador ou advogado responsável pelo feito, contendo memória de cálculos da dívida ativa;</w:t>
      </w:r>
    </w:p>
    <w:p w:rsidR="006E2AFB" w:rsidRPr="0022143D" w:rsidRDefault="006E2AFB">
      <w:pPr>
        <w:tabs>
          <w:tab w:val="num" w:pos="360"/>
        </w:tabs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c) despacho do Gerente de Contencioso, deferindo ou não o pleito, quando os valores forem de até R$ 5.000,00 (cinco mil reais).</w:t>
      </w:r>
    </w:p>
    <w:p w:rsidR="006E2AFB" w:rsidRPr="0022143D" w:rsidRDefault="006E2AFB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d) nas causas de valores compreendidos entre R$ 5.000,00 (cinco mil reais) à R$ 15.000,00 (quinze mi reais), haverá</w:t>
      </w:r>
      <w:proofErr w:type="gramStart"/>
      <w:r w:rsidRPr="0022143D">
        <w:rPr>
          <w:strike/>
          <w:sz w:val="24"/>
          <w:szCs w:val="24"/>
        </w:rPr>
        <w:t xml:space="preserve">  </w:t>
      </w:r>
      <w:proofErr w:type="gramEnd"/>
      <w:r w:rsidRPr="0022143D">
        <w:rPr>
          <w:strike/>
          <w:sz w:val="24"/>
          <w:szCs w:val="24"/>
        </w:rPr>
        <w:t>necessidade da manifestação escrita do Procurador-Geral da ANVISA, deferindo ou não o pedido.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7º Os requerimentos envolvendo parcelamento de débitos ajuizados, de acordo com as condições previstas na Lei nº 9.469/97 e na I.N. 03/97 da AGU deverão observar os seguintes requisitos básicos: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a) o valor das prestações será fixado em razão da capacidade econômica do devedor, não podendo ser inferior a R$ 100,00 (cem reais);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b) o débito, calculado, poderá ser dividido, dependendo da capacidade econômica do devedor, quando ficar patente a inviabilidade do pagamento integral.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c) Salvo em casos especiais, o acordo será formalizado nos autos e requerida a sua homologação ao juiz.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§ 1º Os processos deverão ser devidamente numerados e instruídos com as seguintes peças: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a) cópia da petição inicial;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b) cópia da sentença ou acórdão</w:t>
      </w:r>
      <w:proofErr w:type="gramStart"/>
      <w:r w:rsidRPr="0022143D">
        <w:rPr>
          <w:strike/>
          <w:sz w:val="24"/>
          <w:szCs w:val="24"/>
        </w:rPr>
        <w:t>, se houver</w:t>
      </w:r>
      <w:proofErr w:type="gramEnd"/>
      <w:r w:rsidRPr="0022143D">
        <w:rPr>
          <w:strike/>
          <w:sz w:val="24"/>
          <w:szCs w:val="24"/>
        </w:rPr>
        <w:t>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c) planilha discriminativa do débito;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d) outros documentos que possam auxiliar no pedido;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e) parecer do procurador ou advogado da ANVISA, fundamentando sua concordância com a proposta, asseverando a sua necessidade e oportunidade.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§ 2º Os processos de pedidos de parcelamento de débitos, após propositura da execução fiscal, seguirão os seguintes trâmites: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a) despacho da Gerência de Contencioso, ratificando o parecer e autorizando o acordo, ou encaminhando-o ao Procurador Geral que autorizará ou remeterá ao Presidente para que este autorize, conforme o caso;</w:t>
      </w: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b) petição ao juiz da execução, requerendo a suspensão da mesma até a quitação do débito pelo interessado;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c) quitado o débito, requerimento encaminhado ao juiz, requerendo a extinção do processo;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d) despacho no requerimento, pelo procurador ou advogado da Procuradoria/ANVISA, na respectiva execução, para o Gerente de Contencioso, sugerindo o arquivamento do mesmo;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e) “de acordo”, da Gerência de Contencioso, com a respectiva baixa da inscrição na dívida ativa da ANVISA e posterior arquivamento.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8º</w:t>
      </w:r>
      <w:proofErr w:type="gramStart"/>
      <w:r w:rsidRPr="0022143D">
        <w:rPr>
          <w:strike/>
          <w:sz w:val="24"/>
          <w:szCs w:val="24"/>
        </w:rPr>
        <w:t xml:space="preserve">  </w:t>
      </w:r>
      <w:proofErr w:type="gramEnd"/>
      <w:r w:rsidRPr="0022143D">
        <w:rPr>
          <w:strike/>
          <w:sz w:val="24"/>
          <w:szCs w:val="24"/>
        </w:rPr>
        <w:t>Quitado o débito, o Procurador Geral, determinará a averbação da respectiva quitação, bem como a baixa  da inscrição na Dívida Ativa da ANVISA.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708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9º Instituir o formulário “Pedido de Parcelamento de Débito”, Anexo III, cujo preenchimento deverá respeitar os seguintes procedimentos: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a) o saldo devedor deverá ser atualizado pela taxa SELIC, até a data da celebração da proposta;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b) celebrada a proposta, o valor das parcelas serão automaticamente corrigidas pela taxa SELIC;</w:t>
      </w:r>
    </w:p>
    <w:p w:rsidR="007D4E5A" w:rsidRPr="0022143D" w:rsidRDefault="007D4E5A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c) o termo de acordo consignará, expressamente, o número de parcelas e seus respectivos valores.</w:t>
      </w:r>
    </w:p>
    <w:p w:rsidR="00927C97" w:rsidRPr="0022143D" w:rsidRDefault="00927C97">
      <w:pPr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10 As cópias dos expedientes relativos aos acordos judiciais serão arquivadas na Procuradoria, para consulta da auditoria ou demais órgãos interessados, quando necessário.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11 Não se aplica o disposto nesta Resolução, independente do valor da causa, às ações que tenham por objeto o patrimônio imobiliário.</w:t>
      </w:r>
    </w:p>
    <w:p w:rsidR="00927C97" w:rsidRPr="0022143D" w:rsidRDefault="00927C97">
      <w:pPr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 xml:space="preserve">Art. 12 O Procurador-Geral poderá expedir normas complementares, visando </w:t>
      </w:r>
      <w:proofErr w:type="gramStart"/>
      <w:r w:rsidRPr="0022143D">
        <w:rPr>
          <w:strike/>
          <w:sz w:val="24"/>
          <w:szCs w:val="24"/>
        </w:rPr>
        <w:t>a</w:t>
      </w:r>
      <w:proofErr w:type="gramEnd"/>
      <w:r w:rsidRPr="0022143D">
        <w:rPr>
          <w:strike/>
          <w:sz w:val="24"/>
          <w:szCs w:val="24"/>
        </w:rPr>
        <w:t xml:space="preserve"> operacionalização da matéria de que trata a presente Resolução.</w:t>
      </w:r>
    </w:p>
    <w:p w:rsidR="00927C97" w:rsidRPr="0022143D" w:rsidRDefault="00927C97">
      <w:pPr>
        <w:tabs>
          <w:tab w:val="left" w:pos="6804"/>
        </w:tabs>
        <w:ind w:firstLine="567"/>
        <w:jc w:val="both"/>
        <w:rPr>
          <w:strike/>
          <w:sz w:val="24"/>
          <w:szCs w:val="24"/>
        </w:rPr>
      </w:pPr>
    </w:p>
    <w:p w:rsidR="00927C97" w:rsidRPr="0022143D" w:rsidRDefault="00CA7BA5">
      <w:pPr>
        <w:tabs>
          <w:tab w:val="left" w:pos="6804"/>
        </w:tabs>
        <w:ind w:firstLine="567"/>
        <w:jc w:val="both"/>
        <w:rPr>
          <w:strike/>
          <w:sz w:val="24"/>
          <w:szCs w:val="24"/>
        </w:rPr>
      </w:pPr>
      <w:r w:rsidRPr="0022143D">
        <w:rPr>
          <w:strike/>
          <w:sz w:val="24"/>
          <w:szCs w:val="24"/>
        </w:rPr>
        <w:t>Art. 13</w:t>
      </w:r>
      <w:proofErr w:type="gramStart"/>
      <w:r w:rsidRPr="0022143D">
        <w:rPr>
          <w:strike/>
          <w:sz w:val="24"/>
          <w:szCs w:val="24"/>
        </w:rPr>
        <w:t xml:space="preserve">  </w:t>
      </w:r>
      <w:proofErr w:type="gramEnd"/>
      <w:r w:rsidRPr="0022143D">
        <w:rPr>
          <w:strike/>
          <w:sz w:val="24"/>
          <w:szCs w:val="24"/>
        </w:rPr>
        <w:t>Esta Resolução entra em vigor na data de sua publicação.</w:t>
      </w:r>
    </w:p>
    <w:p w:rsidR="00927C97" w:rsidRPr="0022143D" w:rsidRDefault="00927C97">
      <w:pPr>
        <w:jc w:val="center"/>
        <w:rPr>
          <w:sz w:val="24"/>
          <w:szCs w:val="24"/>
        </w:rPr>
      </w:pPr>
    </w:p>
    <w:p w:rsidR="00927C97" w:rsidRPr="0022143D" w:rsidRDefault="00927C97">
      <w:pPr>
        <w:jc w:val="center"/>
        <w:rPr>
          <w:sz w:val="24"/>
          <w:szCs w:val="24"/>
        </w:rPr>
      </w:pPr>
    </w:p>
    <w:p w:rsidR="00927C97" w:rsidRPr="0022143D" w:rsidRDefault="00CA7BA5">
      <w:pPr>
        <w:jc w:val="center"/>
        <w:rPr>
          <w:sz w:val="24"/>
          <w:szCs w:val="24"/>
        </w:rPr>
      </w:pPr>
      <w:r w:rsidRPr="0022143D">
        <w:rPr>
          <w:sz w:val="24"/>
          <w:szCs w:val="24"/>
        </w:rPr>
        <w:t>GONZALO VECINA NETO</w:t>
      </w:r>
    </w:p>
    <w:p w:rsidR="00927C97" w:rsidRPr="0022143D" w:rsidRDefault="00927C97">
      <w:pPr>
        <w:jc w:val="center"/>
        <w:rPr>
          <w:sz w:val="24"/>
          <w:szCs w:val="24"/>
        </w:rPr>
      </w:pPr>
    </w:p>
    <w:p w:rsidR="00927C97" w:rsidRPr="0022143D" w:rsidRDefault="00CA7BA5">
      <w:pPr>
        <w:pStyle w:val="Cabealho"/>
        <w:jc w:val="center"/>
        <w:rPr>
          <w:sz w:val="24"/>
          <w:szCs w:val="24"/>
        </w:rPr>
      </w:pPr>
      <w:r w:rsidRPr="0022143D">
        <w:rPr>
          <w:sz w:val="24"/>
          <w:szCs w:val="24"/>
        </w:rPr>
        <w:br w:type="page"/>
      </w:r>
    </w:p>
    <w:p w:rsidR="00927C97" w:rsidRPr="00F32299" w:rsidRDefault="00CA7BA5">
      <w:pPr>
        <w:pStyle w:val="Cabealho"/>
        <w:jc w:val="center"/>
        <w:rPr>
          <w:b/>
          <w:strike/>
          <w:sz w:val="24"/>
          <w:szCs w:val="24"/>
        </w:rPr>
      </w:pPr>
      <w:r w:rsidRPr="00F32299">
        <w:rPr>
          <w:b/>
          <w:strike/>
          <w:sz w:val="24"/>
          <w:szCs w:val="24"/>
        </w:rPr>
        <w:lastRenderedPageBreak/>
        <w:t>ANEXO I</w:t>
      </w:r>
    </w:p>
    <w:p w:rsidR="00927C97" w:rsidRPr="0022143D" w:rsidRDefault="00927C97">
      <w:pPr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927C97" w:rsidRPr="00F32299" w:rsidTr="00EB6379">
        <w:tc>
          <w:tcPr>
            <w:tcW w:w="8789" w:type="dxa"/>
          </w:tcPr>
          <w:p w:rsidR="00927C97" w:rsidRPr="00F32299" w:rsidRDefault="00CA7BA5">
            <w:pPr>
              <w:ind w:left="-142" w:right="-67"/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ANVISA - TERMO DE INSCRIÇÃO DA DÍVIDA ATIVA</w:t>
            </w:r>
          </w:p>
          <w:p w:rsidR="00927C97" w:rsidRPr="00F32299" w:rsidRDefault="00CA7BA5" w:rsidP="005E44E2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Número da Inscrição:</w:t>
            </w:r>
          </w:p>
        </w:tc>
      </w:tr>
      <w:tr w:rsidR="00927C97" w:rsidRPr="00F32299" w:rsidTr="00EB6379">
        <w:tc>
          <w:tcPr>
            <w:tcW w:w="8789" w:type="dxa"/>
          </w:tcPr>
          <w:p w:rsidR="00927C97" w:rsidRPr="00F32299" w:rsidRDefault="00CA7BA5" w:rsidP="005E44E2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Número do Débito: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DEVEDOR: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Nome: 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CGC/CPF: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Endereço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Bairro: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Cidade:                                 UF:               CEP:</w:t>
            </w: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proofErr w:type="gramStart"/>
            <w:r w:rsidRPr="00F32299">
              <w:rPr>
                <w:strike/>
                <w:sz w:val="24"/>
                <w:szCs w:val="24"/>
              </w:rPr>
              <w:t>CO-RESPONSÁVEL</w:t>
            </w:r>
            <w:proofErr w:type="gramEnd"/>
            <w:r w:rsidRPr="00F32299">
              <w:rPr>
                <w:strike/>
                <w:sz w:val="24"/>
                <w:szCs w:val="24"/>
              </w:rPr>
              <w:t>: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Nome:</w:t>
            </w: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CPF:</w:t>
            </w: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DÍVIDA: (Valor original - R$):</w:t>
            </w: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  <w:u w:val="single"/>
              </w:rPr>
            </w:pPr>
            <w:r w:rsidRPr="00F32299">
              <w:rPr>
                <w:strike/>
                <w:sz w:val="24"/>
                <w:szCs w:val="24"/>
                <w:u w:val="single"/>
              </w:rPr>
              <w:t xml:space="preserve">Data </w:t>
            </w:r>
            <w:proofErr w:type="spellStart"/>
            <w:r w:rsidRPr="00F32299">
              <w:rPr>
                <w:strike/>
                <w:sz w:val="24"/>
                <w:szCs w:val="24"/>
                <w:u w:val="single"/>
              </w:rPr>
              <w:t>levant</w:t>
            </w:r>
            <w:proofErr w:type="spellEnd"/>
            <w:r w:rsidRPr="00F32299">
              <w:rPr>
                <w:strike/>
                <w:sz w:val="24"/>
                <w:szCs w:val="24"/>
                <w:u w:val="single"/>
              </w:rPr>
              <w:t xml:space="preserve">. </w:t>
            </w:r>
            <w:proofErr w:type="gramStart"/>
            <w:r w:rsidRPr="00F32299">
              <w:rPr>
                <w:strike/>
                <w:sz w:val="24"/>
                <w:szCs w:val="24"/>
                <w:u w:val="single"/>
              </w:rPr>
              <w:t>débito</w:t>
            </w:r>
            <w:proofErr w:type="gramEnd"/>
            <w:r w:rsidRPr="00F32299">
              <w:rPr>
                <w:strike/>
                <w:sz w:val="24"/>
                <w:szCs w:val="24"/>
                <w:u w:val="single"/>
              </w:rPr>
              <w:t>:</w:t>
            </w:r>
            <w:r w:rsidRPr="00F32299">
              <w:rPr>
                <w:strike/>
                <w:sz w:val="24"/>
                <w:szCs w:val="24"/>
              </w:rPr>
              <w:t xml:space="preserve">        </w:t>
            </w:r>
            <w:r w:rsidRPr="00F32299">
              <w:rPr>
                <w:strike/>
                <w:sz w:val="24"/>
                <w:szCs w:val="24"/>
                <w:u w:val="single"/>
              </w:rPr>
              <w:t xml:space="preserve">N.º Doc. </w:t>
            </w:r>
            <w:proofErr w:type="gramStart"/>
            <w:r w:rsidRPr="00F32299">
              <w:rPr>
                <w:strike/>
                <w:sz w:val="24"/>
                <w:szCs w:val="24"/>
                <w:u w:val="single"/>
              </w:rPr>
              <w:t>origem</w:t>
            </w:r>
            <w:proofErr w:type="gramEnd"/>
            <w:r w:rsidRPr="00F32299">
              <w:rPr>
                <w:strike/>
                <w:sz w:val="24"/>
                <w:szCs w:val="24"/>
                <w:u w:val="single"/>
              </w:rPr>
              <w:t>/tipo:</w:t>
            </w:r>
            <w:r w:rsidRPr="00F32299">
              <w:rPr>
                <w:strike/>
                <w:sz w:val="24"/>
                <w:szCs w:val="24"/>
              </w:rPr>
              <w:t xml:space="preserve">        </w:t>
            </w:r>
            <w:r w:rsidRPr="00F32299">
              <w:rPr>
                <w:strike/>
                <w:sz w:val="24"/>
                <w:szCs w:val="24"/>
                <w:u w:val="single"/>
              </w:rPr>
              <w:t>N º do Processo:</w:t>
            </w: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DISPOSITIVO (S)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  </w:t>
            </w:r>
            <w:proofErr w:type="gramEnd"/>
            <w:r w:rsidRPr="00F32299">
              <w:rPr>
                <w:strike/>
                <w:sz w:val="24"/>
                <w:szCs w:val="24"/>
              </w:rPr>
              <w:t>INFRINGIDO (S):</w:t>
            </w: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VALOR CONSOLIDADO DO DÉBITO, em      /        </w:t>
            </w:r>
            <w:proofErr w:type="gramStart"/>
            <w:r w:rsidRPr="00F32299">
              <w:rPr>
                <w:strike/>
                <w:sz w:val="24"/>
                <w:szCs w:val="24"/>
              </w:rPr>
              <w:t>/</w:t>
            </w:r>
            <w:proofErr w:type="gramEnd"/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DESCRIÇÃO DA INFRAÇÃO:</w:t>
            </w: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 w:rsidP="005E44E2">
            <w:pPr>
              <w:tabs>
                <w:tab w:val="left" w:pos="7655"/>
              </w:tabs>
              <w:ind w:right="71"/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Nota: Sobre o valor da dívida incidem Multa e Juros de Mora mensal, por ocasião do pagamento, de conformidade com a legislação vigente.</w:t>
            </w:r>
          </w:p>
          <w:p w:rsidR="00927C97" w:rsidRPr="00F32299" w:rsidRDefault="00927C97">
            <w:pPr>
              <w:jc w:val="both"/>
              <w:rPr>
                <w:strike/>
                <w:sz w:val="24"/>
                <w:szCs w:val="24"/>
              </w:rPr>
            </w:pPr>
          </w:p>
        </w:tc>
      </w:tr>
      <w:tr w:rsidR="00927C97" w:rsidRPr="00F32299" w:rsidTr="00EB6379">
        <w:tc>
          <w:tcPr>
            <w:tcW w:w="8789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LAVRADA À FL      DO LIVRO      DO REGISTRO DA DÍVIDA ATIVA</w:t>
            </w: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ind w:right="191"/>
              <w:jc w:val="right"/>
              <w:rPr>
                <w:strike/>
                <w:sz w:val="24"/>
                <w:szCs w:val="24"/>
              </w:rPr>
            </w:pPr>
          </w:p>
        </w:tc>
      </w:tr>
    </w:tbl>
    <w:p w:rsidR="00927C97" w:rsidRPr="0022143D" w:rsidRDefault="00927C97">
      <w:pPr>
        <w:pStyle w:val="Cabealho"/>
        <w:tabs>
          <w:tab w:val="left" w:pos="6804"/>
        </w:tabs>
        <w:jc w:val="center"/>
        <w:rPr>
          <w:sz w:val="24"/>
          <w:szCs w:val="24"/>
        </w:rPr>
      </w:pPr>
    </w:p>
    <w:p w:rsidR="00927C97" w:rsidRPr="0022143D" w:rsidRDefault="00CA7BA5">
      <w:pPr>
        <w:pStyle w:val="Cabealho"/>
        <w:jc w:val="center"/>
        <w:rPr>
          <w:sz w:val="24"/>
          <w:szCs w:val="24"/>
        </w:rPr>
      </w:pPr>
      <w:r w:rsidRPr="0022143D">
        <w:rPr>
          <w:sz w:val="24"/>
          <w:szCs w:val="24"/>
        </w:rPr>
        <w:br w:type="page"/>
      </w:r>
    </w:p>
    <w:p w:rsidR="00927C97" w:rsidRPr="00F32299" w:rsidRDefault="00CA7BA5">
      <w:pPr>
        <w:pStyle w:val="Cabealho"/>
        <w:tabs>
          <w:tab w:val="clear" w:pos="4419"/>
          <w:tab w:val="center" w:pos="4395"/>
        </w:tabs>
        <w:ind w:right="141"/>
        <w:jc w:val="center"/>
        <w:rPr>
          <w:b/>
          <w:strike/>
          <w:sz w:val="24"/>
          <w:szCs w:val="24"/>
        </w:rPr>
      </w:pPr>
      <w:r w:rsidRPr="00F32299">
        <w:rPr>
          <w:b/>
          <w:strike/>
          <w:sz w:val="24"/>
          <w:szCs w:val="24"/>
        </w:rPr>
        <w:lastRenderedPageBreak/>
        <w:t xml:space="preserve">ANEXO II </w:t>
      </w:r>
    </w:p>
    <w:p w:rsidR="00927C97" w:rsidRPr="0022143D" w:rsidRDefault="00927C97">
      <w:pPr>
        <w:tabs>
          <w:tab w:val="center" w:pos="4395"/>
        </w:tabs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927C97" w:rsidRPr="00F32299" w:rsidTr="00EB6379">
        <w:tc>
          <w:tcPr>
            <w:tcW w:w="8789" w:type="dxa"/>
          </w:tcPr>
          <w:p w:rsidR="00927C97" w:rsidRPr="00F32299" w:rsidRDefault="00CA7BA5">
            <w:pPr>
              <w:tabs>
                <w:tab w:val="center" w:pos="4395"/>
              </w:tabs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ANVISA - CERTIDÃO DA DÍVIDA ATIVA</w:t>
            </w:r>
          </w:p>
          <w:p w:rsidR="00927C97" w:rsidRPr="00F32299" w:rsidRDefault="00CA7BA5" w:rsidP="008C34D1">
            <w:pPr>
              <w:tabs>
                <w:tab w:val="center" w:pos="4395"/>
              </w:tabs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Número da Inscrição:</w:t>
            </w:r>
          </w:p>
        </w:tc>
      </w:tr>
      <w:tr w:rsidR="00927C97" w:rsidRPr="00F32299" w:rsidTr="00EB6379">
        <w:tc>
          <w:tcPr>
            <w:tcW w:w="8789" w:type="dxa"/>
          </w:tcPr>
          <w:p w:rsidR="00927C97" w:rsidRPr="00F32299" w:rsidRDefault="00CA7BA5" w:rsidP="008C34D1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Número do Débito: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DEVEDOR: 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Nome: 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CGC/CPF: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Endereço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Bairro: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Cidade:                                   UF:                CEP:</w:t>
            </w: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proofErr w:type="gramStart"/>
            <w:r w:rsidRPr="00F32299">
              <w:rPr>
                <w:strike/>
                <w:sz w:val="24"/>
                <w:szCs w:val="24"/>
              </w:rPr>
              <w:t>CO-RESPONSÁVEL</w:t>
            </w:r>
            <w:proofErr w:type="gramEnd"/>
            <w:r w:rsidRPr="00F32299">
              <w:rPr>
                <w:strike/>
                <w:sz w:val="24"/>
                <w:szCs w:val="24"/>
              </w:rPr>
              <w:t>: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Nome:</w:t>
            </w: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CPF:</w:t>
            </w: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DÍVIDA: (Valor original - R$):</w:t>
            </w: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  <w:u w:val="single"/>
              </w:rPr>
            </w:pPr>
            <w:r w:rsidRPr="00F32299">
              <w:rPr>
                <w:strike/>
                <w:sz w:val="24"/>
                <w:szCs w:val="24"/>
                <w:u w:val="single"/>
              </w:rPr>
              <w:t xml:space="preserve">Data </w:t>
            </w:r>
            <w:proofErr w:type="spellStart"/>
            <w:r w:rsidRPr="00F32299">
              <w:rPr>
                <w:strike/>
                <w:sz w:val="24"/>
                <w:szCs w:val="24"/>
                <w:u w:val="single"/>
              </w:rPr>
              <w:t>levant</w:t>
            </w:r>
            <w:proofErr w:type="spellEnd"/>
            <w:r w:rsidRPr="00F32299">
              <w:rPr>
                <w:strike/>
                <w:sz w:val="24"/>
                <w:szCs w:val="24"/>
                <w:u w:val="single"/>
              </w:rPr>
              <w:t xml:space="preserve">. </w:t>
            </w:r>
            <w:proofErr w:type="gramStart"/>
            <w:r w:rsidRPr="00F32299">
              <w:rPr>
                <w:strike/>
                <w:sz w:val="24"/>
                <w:szCs w:val="24"/>
                <w:u w:val="single"/>
              </w:rPr>
              <w:t>débito</w:t>
            </w:r>
            <w:proofErr w:type="gramEnd"/>
            <w:r w:rsidRPr="00F32299">
              <w:rPr>
                <w:strike/>
                <w:sz w:val="24"/>
                <w:szCs w:val="24"/>
                <w:u w:val="single"/>
              </w:rPr>
              <w:t>:</w:t>
            </w:r>
            <w:r w:rsidRPr="00F32299">
              <w:rPr>
                <w:strike/>
                <w:sz w:val="24"/>
                <w:szCs w:val="24"/>
              </w:rPr>
              <w:t xml:space="preserve">       </w:t>
            </w:r>
            <w:r w:rsidRPr="00F32299">
              <w:rPr>
                <w:strike/>
                <w:sz w:val="24"/>
                <w:szCs w:val="24"/>
                <w:u w:val="single"/>
              </w:rPr>
              <w:t>N.º Doc. Origem/tipo:</w:t>
            </w:r>
            <w:r w:rsidRPr="00F32299">
              <w:rPr>
                <w:strike/>
                <w:sz w:val="24"/>
                <w:szCs w:val="24"/>
              </w:rPr>
              <w:t xml:space="preserve">         </w:t>
            </w:r>
            <w:r w:rsidRPr="00F32299">
              <w:rPr>
                <w:strike/>
                <w:sz w:val="24"/>
                <w:szCs w:val="24"/>
                <w:u w:val="single"/>
              </w:rPr>
              <w:t>N º do processo</w:t>
            </w: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DISPOSITIVO (S)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  </w:t>
            </w:r>
            <w:proofErr w:type="gramEnd"/>
            <w:r w:rsidRPr="00F32299">
              <w:rPr>
                <w:strike/>
                <w:sz w:val="24"/>
                <w:szCs w:val="24"/>
              </w:rPr>
              <w:t>INFRINGIDO (S):</w:t>
            </w: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rPr>
                <w:strike/>
                <w:sz w:val="24"/>
                <w:szCs w:val="24"/>
                <w:u w:val="single"/>
              </w:rPr>
            </w:pP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VALOR CONSOLIDADO DO DÉBITO, em      /        </w:t>
            </w:r>
            <w:proofErr w:type="gramStart"/>
            <w:r w:rsidRPr="00F32299">
              <w:rPr>
                <w:strike/>
                <w:sz w:val="24"/>
                <w:szCs w:val="24"/>
              </w:rPr>
              <w:t>/</w:t>
            </w:r>
            <w:proofErr w:type="gramEnd"/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DESCRIÇÃO DA INFRAÇÃO:</w:t>
            </w: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  <w:p w:rsidR="00927C97" w:rsidRPr="00F32299" w:rsidRDefault="00CA7BA5" w:rsidP="00670D1F">
            <w:pPr>
              <w:tabs>
                <w:tab w:val="center" w:pos="4395"/>
                <w:tab w:val="left" w:pos="7655"/>
              </w:tabs>
              <w:ind w:right="72"/>
              <w:jc w:val="both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Nota: Sobre o valor da dívida incidem Multa e Juros de Mora mensal, por ocasião do pagamento, de conformidade com a legislação vigente.</w:t>
            </w:r>
          </w:p>
          <w:p w:rsidR="00927C97" w:rsidRPr="00F32299" w:rsidRDefault="00927C97">
            <w:pPr>
              <w:tabs>
                <w:tab w:val="center" w:pos="4395"/>
              </w:tabs>
              <w:jc w:val="both"/>
              <w:rPr>
                <w:strike/>
                <w:sz w:val="24"/>
                <w:szCs w:val="24"/>
              </w:rPr>
            </w:pPr>
          </w:p>
        </w:tc>
      </w:tr>
      <w:tr w:rsidR="00927C97" w:rsidRPr="00F32299" w:rsidTr="00EB6379">
        <w:tc>
          <w:tcPr>
            <w:tcW w:w="8789" w:type="dxa"/>
          </w:tcPr>
          <w:p w:rsidR="00927C97" w:rsidRPr="00F32299" w:rsidRDefault="00CA7BA5">
            <w:pPr>
              <w:tabs>
                <w:tab w:val="center" w:pos="4395"/>
              </w:tabs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LAVRADA À FL      DO LIVRO      DO REGISTRO DA DÍVIDA ATIVA</w:t>
            </w:r>
          </w:p>
          <w:p w:rsidR="00927C97" w:rsidRPr="00F32299" w:rsidRDefault="00927C97">
            <w:pPr>
              <w:tabs>
                <w:tab w:val="center" w:pos="4395"/>
              </w:tabs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tabs>
                <w:tab w:val="center" w:pos="4395"/>
              </w:tabs>
              <w:ind w:right="191"/>
              <w:jc w:val="right"/>
              <w:rPr>
                <w:strike/>
                <w:sz w:val="24"/>
                <w:szCs w:val="24"/>
              </w:rPr>
            </w:pPr>
          </w:p>
        </w:tc>
      </w:tr>
    </w:tbl>
    <w:p w:rsidR="00927C97" w:rsidRPr="0022143D" w:rsidRDefault="00927C97">
      <w:pPr>
        <w:tabs>
          <w:tab w:val="center" w:pos="4395"/>
        </w:tabs>
        <w:rPr>
          <w:sz w:val="24"/>
          <w:szCs w:val="24"/>
        </w:rPr>
      </w:pPr>
    </w:p>
    <w:p w:rsidR="00927C97" w:rsidRPr="0022143D" w:rsidRDefault="00CA7BA5">
      <w:pPr>
        <w:jc w:val="center"/>
        <w:rPr>
          <w:sz w:val="24"/>
          <w:szCs w:val="24"/>
        </w:rPr>
      </w:pPr>
      <w:r w:rsidRPr="0022143D">
        <w:rPr>
          <w:sz w:val="24"/>
          <w:szCs w:val="24"/>
        </w:rPr>
        <w:br w:type="page"/>
      </w:r>
    </w:p>
    <w:p w:rsidR="00927C97" w:rsidRPr="00F32299" w:rsidRDefault="00CA7BA5">
      <w:pPr>
        <w:jc w:val="center"/>
        <w:rPr>
          <w:b/>
          <w:strike/>
          <w:sz w:val="24"/>
          <w:szCs w:val="24"/>
        </w:rPr>
      </w:pPr>
      <w:r w:rsidRPr="00F32299">
        <w:rPr>
          <w:b/>
          <w:strike/>
          <w:sz w:val="24"/>
          <w:szCs w:val="24"/>
        </w:rPr>
        <w:lastRenderedPageBreak/>
        <w:t xml:space="preserve">ANEXO III </w:t>
      </w:r>
    </w:p>
    <w:p w:rsidR="00927C97" w:rsidRPr="00F32299" w:rsidRDefault="00927C97">
      <w:pPr>
        <w:jc w:val="center"/>
        <w:rPr>
          <w:b/>
          <w:strike/>
          <w:sz w:val="24"/>
          <w:szCs w:val="24"/>
        </w:rPr>
      </w:pPr>
    </w:p>
    <w:p w:rsidR="00927C97" w:rsidRPr="00F32299" w:rsidRDefault="00CA7BA5">
      <w:pPr>
        <w:jc w:val="center"/>
        <w:rPr>
          <w:b/>
          <w:strike/>
          <w:sz w:val="24"/>
          <w:szCs w:val="24"/>
        </w:rPr>
      </w:pPr>
      <w:r w:rsidRPr="00F32299">
        <w:rPr>
          <w:b/>
          <w:strike/>
          <w:sz w:val="24"/>
          <w:szCs w:val="24"/>
        </w:rPr>
        <w:t>PEDIDO DE PARCELAMENTO DE DÉBITO</w:t>
      </w:r>
    </w:p>
    <w:p w:rsidR="00927C97" w:rsidRPr="0022143D" w:rsidRDefault="00927C9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proofErr w:type="gramStart"/>
            <w:r w:rsidRPr="00F32299">
              <w:rPr>
                <w:strike/>
                <w:sz w:val="24"/>
                <w:szCs w:val="24"/>
              </w:rPr>
              <w:t>LEGISLAÇÃO ;</w:t>
            </w:r>
            <w:proofErr w:type="gramEnd"/>
            <w:r w:rsidRPr="00F32299">
              <w:rPr>
                <w:strike/>
                <w:sz w:val="24"/>
                <w:szCs w:val="24"/>
              </w:rPr>
              <w:t xml:space="preserve"> Lei n.º 9.469, de 10 de julho de 1997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FUNDAMENTO: Parágrafo 1º do art. 2º, da Lei n.º 9469/97: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 w:rsidP="008B0029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“o saldo devedor da dívida será atualizado pela taxa SELIC, e sobre o valor</w:t>
            </w:r>
            <w:r w:rsidR="008B0029" w:rsidRPr="00F32299">
              <w:rPr>
                <w:strike/>
                <w:sz w:val="24"/>
                <w:szCs w:val="24"/>
              </w:rPr>
              <w:t xml:space="preserve"> </w:t>
            </w:r>
            <w:r w:rsidRPr="00F32299">
              <w:rPr>
                <w:strike/>
                <w:sz w:val="24"/>
                <w:szCs w:val="24"/>
              </w:rPr>
              <w:t>de prestação mensal incidirão juros à taxa de 12% ao ano</w:t>
            </w:r>
            <w:proofErr w:type="gramStart"/>
            <w:r w:rsidRPr="00F32299">
              <w:rPr>
                <w:strike/>
                <w:sz w:val="24"/>
                <w:szCs w:val="24"/>
              </w:rPr>
              <w:t>”</w:t>
            </w:r>
            <w:proofErr w:type="gramEnd"/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DOSSIÊ:                          de        /         /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             .</w:t>
            </w:r>
            <w:proofErr w:type="gramEnd"/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PARTE INTERESSADA: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PROCESSO ANVISA N.º: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PROCESSO TCU N.º___________________</w:t>
            </w: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AÇÃO JUDICIAL: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PROCESSO JUDICIAL N.º                  </w:t>
            </w:r>
            <w:r w:rsidR="008B0029" w:rsidRPr="00F32299">
              <w:rPr>
                <w:strike/>
                <w:sz w:val="24"/>
                <w:szCs w:val="24"/>
              </w:rPr>
              <w:t xml:space="preserve">                </w:t>
            </w:r>
            <w:r w:rsidRPr="00F32299">
              <w:rPr>
                <w:strike/>
                <w:sz w:val="24"/>
                <w:szCs w:val="24"/>
              </w:rPr>
              <w:t>REGISTRO N.º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VALOR BASE (NOMINAL):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VALOR </w:t>
            </w:r>
            <w:proofErr w:type="gramStart"/>
            <w:r w:rsidRPr="00F32299">
              <w:rPr>
                <w:strike/>
                <w:sz w:val="24"/>
                <w:szCs w:val="24"/>
              </w:rPr>
              <w:t>ATUALIZADO :</w:t>
            </w:r>
            <w:proofErr w:type="gramEnd"/>
            <w:r w:rsidRPr="00F32299">
              <w:rPr>
                <w:strike/>
                <w:sz w:val="24"/>
                <w:szCs w:val="24"/>
              </w:rPr>
              <w:t xml:space="preserve"> R$ _____________________ MÊS/ANO: _______________</w:t>
            </w: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PROPOSTA DE PARCELAMENTO (PARCELAS MENSAIS)</w:t>
            </w:r>
          </w:p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ENTRADA DE R$: _________________ + 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(     </w:t>
            </w:r>
            <w:proofErr w:type="gramEnd"/>
            <w:r w:rsidRPr="00F32299">
              <w:rPr>
                <w:strike/>
                <w:sz w:val="24"/>
                <w:szCs w:val="24"/>
              </w:rPr>
              <w:t>) PARCELAS DE R$:_______________</w:t>
            </w: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OBS.: VALOR MÁXIMO DE ALÇADA DA ANVISA: R$ 50.000,00</w:t>
            </w:r>
          </w:p>
          <w:p w:rsidR="00F81D93" w:rsidRPr="00F32299" w:rsidRDefault="00F81D93">
            <w:pPr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NÚMERO MÁXIMO DE PARCELAS: 30 (TRINTA)</w:t>
            </w: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  <w:p w:rsidR="00927C97" w:rsidRPr="00F32299" w:rsidRDefault="00CA7BA5" w:rsidP="00F81D93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OBS.: </w:t>
            </w:r>
          </w:p>
          <w:p w:rsidR="00F81D93" w:rsidRPr="00F32299" w:rsidRDefault="00F81D93" w:rsidP="00F81D93">
            <w:pPr>
              <w:rPr>
                <w:strike/>
                <w:sz w:val="24"/>
                <w:szCs w:val="24"/>
              </w:rPr>
            </w:pP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RENDIMENTO DO PROPONENTE:</w:t>
            </w:r>
          </w:p>
          <w:p w:rsidR="00927C97" w:rsidRPr="00F32299" w:rsidRDefault="00CA7BA5" w:rsidP="00F81D93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Mensal em Reais: _______________ Anual: R$__________________ Não Tem: 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(      </w:t>
            </w:r>
            <w:proofErr w:type="gramEnd"/>
            <w:r w:rsidRPr="00F32299">
              <w:rPr>
                <w:strike/>
                <w:sz w:val="24"/>
                <w:szCs w:val="24"/>
              </w:rPr>
              <w:t>)</w:t>
            </w:r>
          </w:p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Não Especificou: 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(        </w:t>
            </w:r>
            <w:proofErr w:type="gramEnd"/>
            <w:r w:rsidRPr="00F32299">
              <w:rPr>
                <w:strike/>
                <w:sz w:val="24"/>
                <w:szCs w:val="24"/>
              </w:rPr>
              <w:t>)        Outros: (           )          Especificar: _____________________</w:t>
            </w:r>
          </w:p>
          <w:p w:rsidR="00927C97" w:rsidRPr="00F32299" w:rsidRDefault="00927C97">
            <w:pPr>
              <w:jc w:val="center"/>
              <w:rPr>
                <w:strike/>
                <w:sz w:val="24"/>
                <w:szCs w:val="24"/>
              </w:rPr>
            </w:pP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PARECER DA PROCURADORIA</w:t>
            </w:r>
          </w:p>
          <w:p w:rsidR="00927C97" w:rsidRPr="00F32299" w:rsidRDefault="00927C97">
            <w:pPr>
              <w:jc w:val="center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Deferimento 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(        </w:t>
            </w:r>
            <w:proofErr w:type="gramEnd"/>
            <w:r w:rsidRPr="00F32299">
              <w:rPr>
                <w:strike/>
                <w:sz w:val="24"/>
                <w:szCs w:val="24"/>
              </w:rPr>
              <w:t>)                           Deferimento com Ressalvas (        )</w:t>
            </w:r>
          </w:p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Indeferimento 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(        </w:t>
            </w:r>
            <w:proofErr w:type="gramEnd"/>
            <w:r w:rsidRPr="00F32299">
              <w:rPr>
                <w:strike/>
                <w:sz w:val="24"/>
                <w:szCs w:val="24"/>
              </w:rPr>
              <w:t>)                                                          Não há (        )</w:t>
            </w:r>
          </w:p>
          <w:p w:rsidR="00927C97" w:rsidRPr="00F32299" w:rsidRDefault="00927C97">
            <w:pPr>
              <w:jc w:val="center"/>
              <w:rPr>
                <w:strike/>
                <w:sz w:val="24"/>
                <w:szCs w:val="24"/>
              </w:rPr>
            </w:pP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CONCLUSÃO </w:t>
            </w:r>
          </w:p>
          <w:p w:rsidR="00927C97" w:rsidRPr="00F32299" w:rsidRDefault="00927C97">
            <w:pPr>
              <w:jc w:val="center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 xml:space="preserve">INDEFERIR </w:t>
            </w:r>
            <w:proofErr w:type="gramStart"/>
            <w:r w:rsidRPr="00F32299">
              <w:rPr>
                <w:strike/>
                <w:sz w:val="24"/>
                <w:szCs w:val="24"/>
              </w:rPr>
              <w:t xml:space="preserve">(        </w:t>
            </w:r>
            <w:proofErr w:type="gramEnd"/>
            <w:r w:rsidRPr="00F32299">
              <w:rPr>
                <w:strike/>
                <w:sz w:val="24"/>
                <w:szCs w:val="24"/>
              </w:rPr>
              <w:t>)                             DEFERIR EM  ____________ PARCELAS</w:t>
            </w: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CA7BA5">
            <w:pPr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Observações:</w:t>
            </w: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  <w:p w:rsidR="00927C97" w:rsidRPr="00F32299" w:rsidRDefault="00927C97">
            <w:pPr>
              <w:rPr>
                <w:strike/>
                <w:sz w:val="24"/>
                <w:szCs w:val="24"/>
              </w:rPr>
            </w:pPr>
          </w:p>
        </w:tc>
      </w:tr>
      <w:tr w:rsidR="00927C97" w:rsidRPr="00F32299" w:rsidTr="00F81D93">
        <w:tc>
          <w:tcPr>
            <w:tcW w:w="8717" w:type="dxa"/>
          </w:tcPr>
          <w:p w:rsidR="00927C97" w:rsidRPr="00F32299" w:rsidRDefault="00927C97">
            <w:pPr>
              <w:jc w:val="center"/>
              <w:rPr>
                <w:strike/>
                <w:sz w:val="24"/>
                <w:szCs w:val="24"/>
              </w:rPr>
            </w:pPr>
          </w:p>
          <w:p w:rsidR="00927C97" w:rsidRPr="00F32299" w:rsidRDefault="00CA7BA5">
            <w:pPr>
              <w:jc w:val="center"/>
              <w:rPr>
                <w:strike/>
                <w:sz w:val="24"/>
                <w:szCs w:val="24"/>
              </w:rPr>
            </w:pPr>
            <w:r w:rsidRPr="00F32299">
              <w:rPr>
                <w:strike/>
                <w:sz w:val="24"/>
                <w:szCs w:val="24"/>
              </w:rPr>
              <w:t>Brasília – DF</w:t>
            </w:r>
          </w:p>
          <w:p w:rsidR="00927C97" w:rsidRPr="00F32299" w:rsidRDefault="00927C97">
            <w:pPr>
              <w:jc w:val="center"/>
              <w:rPr>
                <w:strike/>
                <w:sz w:val="24"/>
                <w:szCs w:val="24"/>
              </w:rPr>
            </w:pPr>
          </w:p>
        </w:tc>
      </w:tr>
    </w:tbl>
    <w:p w:rsidR="00927C97" w:rsidRDefault="00927C97">
      <w:pPr>
        <w:jc w:val="both"/>
        <w:rPr>
          <w:sz w:val="24"/>
          <w:szCs w:val="24"/>
        </w:rPr>
      </w:pPr>
    </w:p>
    <w:p w:rsidR="00717E67" w:rsidRPr="00F32299" w:rsidRDefault="00717E67" w:rsidP="00717E67">
      <w:pPr>
        <w:adjustRightInd w:val="0"/>
        <w:rPr>
          <w:strike/>
          <w:sz w:val="24"/>
          <w:szCs w:val="24"/>
        </w:rPr>
      </w:pPr>
      <w:r w:rsidRPr="00F32299">
        <w:rPr>
          <w:strike/>
          <w:sz w:val="24"/>
          <w:szCs w:val="24"/>
        </w:rPr>
        <w:lastRenderedPageBreak/>
        <w:t>(Of. El. nº 148/2001)</w:t>
      </w:r>
    </w:p>
    <w:p w:rsidR="00717E67" w:rsidRPr="0022143D" w:rsidRDefault="00717E67">
      <w:pPr>
        <w:jc w:val="both"/>
        <w:rPr>
          <w:sz w:val="24"/>
          <w:szCs w:val="24"/>
        </w:rPr>
      </w:pPr>
    </w:p>
    <w:sectPr w:rsidR="00717E67" w:rsidRPr="0022143D" w:rsidSect="00B828F3">
      <w:headerReference w:type="default" r:id="rId8"/>
      <w:footerReference w:type="default" r:id="rId9"/>
      <w:pgSz w:w="11907" w:h="16840" w:code="9"/>
      <w:pgMar w:top="1134" w:right="1134" w:bottom="1134" w:left="1134" w:header="0" w:footer="448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8F3" w:rsidRDefault="00B828F3" w:rsidP="00B828F3">
      <w:r>
        <w:separator/>
      </w:r>
    </w:p>
  </w:endnote>
  <w:endnote w:type="continuationSeparator" w:id="0">
    <w:p w:rsidR="00B828F3" w:rsidRDefault="00B828F3" w:rsidP="00B8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8F3" w:rsidRDefault="00B828F3" w:rsidP="00B828F3">
    <w:pPr>
      <w:pStyle w:val="Rodap"/>
      <w:jc w:val="center"/>
    </w:pPr>
    <w:r w:rsidRPr="00B828F3">
      <w:rPr>
        <w:rFonts w:ascii="Calibri" w:eastAsia="Times New Roman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8F3" w:rsidRDefault="00B828F3" w:rsidP="00B828F3">
      <w:r>
        <w:separator/>
      </w:r>
    </w:p>
  </w:footnote>
  <w:footnote w:type="continuationSeparator" w:id="0">
    <w:p w:rsidR="00B828F3" w:rsidRDefault="00B828F3" w:rsidP="00B82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8F3" w:rsidRDefault="00B828F3">
    <w:pPr>
      <w:pStyle w:val="Cabealho"/>
    </w:pPr>
  </w:p>
  <w:p w:rsidR="00B828F3" w:rsidRDefault="00B828F3">
    <w:pPr>
      <w:pStyle w:val="Cabealho"/>
    </w:pPr>
  </w:p>
  <w:p w:rsidR="00B828F3" w:rsidRDefault="00B828F3">
    <w:pPr>
      <w:pStyle w:val="Cabealho"/>
    </w:pPr>
  </w:p>
  <w:p w:rsidR="00B828F3" w:rsidRPr="00B828F3" w:rsidRDefault="00B828F3" w:rsidP="00B828F3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sz w:val="22"/>
        <w:szCs w:val="22"/>
        <w:lang w:eastAsia="en-US"/>
      </w:rPr>
    </w:pPr>
    <w:r w:rsidRPr="00B828F3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54AABA20" wp14:editId="34B33B4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28F3" w:rsidRPr="00B828F3" w:rsidRDefault="00B828F3" w:rsidP="00B828F3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B828F3">
      <w:rPr>
        <w:rFonts w:ascii="Calibri" w:eastAsia="Times New Roman" w:hAnsi="Calibri"/>
        <w:b/>
        <w:sz w:val="24"/>
        <w:szCs w:val="22"/>
        <w:lang w:eastAsia="en-US"/>
      </w:rPr>
      <w:t>Ministério da Saúde - MS</w:t>
    </w:r>
  </w:p>
  <w:p w:rsidR="00B828F3" w:rsidRPr="00B828F3" w:rsidRDefault="00B828F3" w:rsidP="00B828F3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/>
        <w:b/>
        <w:sz w:val="24"/>
        <w:szCs w:val="22"/>
        <w:lang w:eastAsia="en-US"/>
      </w:rPr>
    </w:pPr>
    <w:r w:rsidRPr="00B828F3">
      <w:rPr>
        <w:rFonts w:ascii="Calibri" w:eastAsia="Times New Roman" w:hAnsi="Calibri"/>
        <w:b/>
        <w:sz w:val="24"/>
        <w:szCs w:val="22"/>
        <w:lang w:eastAsia="en-US"/>
      </w:rPr>
      <w:t>Agência Nacional de Vigilância Sanitária - ANVISA</w:t>
    </w:r>
  </w:p>
  <w:p w:rsidR="00B828F3" w:rsidRDefault="00B828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994"/>
    <w:multiLevelType w:val="singleLevel"/>
    <w:tmpl w:val="04160017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1D16909"/>
    <w:multiLevelType w:val="singleLevel"/>
    <w:tmpl w:val="0416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097B7A"/>
    <w:multiLevelType w:val="singleLevel"/>
    <w:tmpl w:val="0416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24F0620"/>
    <w:multiLevelType w:val="singleLevel"/>
    <w:tmpl w:val="04160017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31D530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6FE0A08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84763A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3393D58"/>
    <w:multiLevelType w:val="singleLevel"/>
    <w:tmpl w:val="0416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5D01F1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CD1572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7B414A7"/>
    <w:multiLevelType w:val="singleLevel"/>
    <w:tmpl w:val="04160017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3D02CA4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6C4579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9850F4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71D3010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1FD41D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3F7281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7D2E117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6"/>
  </w:num>
  <w:num w:numId="5">
    <w:abstractNumId w:val="5"/>
  </w:num>
  <w:num w:numId="6">
    <w:abstractNumId w:val="17"/>
  </w:num>
  <w:num w:numId="7">
    <w:abstractNumId w:val="8"/>
  </w:num>
  <w:num w:numId="8">
    <w:abstractNumId w:val="14"/>
  </w:num>
  <w:num w:numId="9">
    <w:abstractNumId w:val="15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"/>
  </w:num>
  <w:num w:numId="15">
    <w:abstractNumId w:val="10"/>
  </w:num>
  <w:num w:numId="16">
    <w:abstractNumId w:val="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3E55"/>
    <w:rsid w:val="00073E55"/>
    <w:rsid w:val="001D4DA7"/>
    <w:rsid w:val="0022143D"/>
    <w:rsid w:val="00577B3C"/>
    <w:rsid w:val="005E44E2"/>
    <w:rsid w:val="00670D1F"/>
    <w:rsid w:val="006D0DA4"/>
    <w:rsid w:val="006E2AFB"/>
    <w:rsid w:val="00717E67"/>
    <w:rsid w:val="007D4E5A"/>
    <w:rsid w:val="00825C1C"/>
    <w:rsid w:val="008B0029"/>
    <w:rsid w:val="008C34D1"/>
    <w:rsid w:val="00927C97"/>
    <w:rsid w:val="00B828F3"/>
    <w:rsid w:val="00C13985"/>
    <w:rsid w:val="00C6153A"/>
    <w:rsid w:val="00CA7BA5"/>
    <w:rsid w:val="00EB6379"/>
    <w:rsid w:val="00F32299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97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927C97"/>
    <w:pPr>
      <w:keepNext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7C97"/>
    <w:pPr>
      <w:keepNext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7C9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7C9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927C97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27C97"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927C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7C97"/>
    <w:rPr>
      <w:rFonts w:ascii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E2AFB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828F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28F3"/>
    <w:rPr>
      <w:rFonts w:ascii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8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AFF14-D6A6-4B76-A20F-3BD5D5AF3E44}"/>
</file>

<file path=customXml/itemProps2.xml><?xml version="1.0" encoding="utf-8"?>
<ds:datastoreItem xmlns:ds="http://schemas.openxmlformats.org/officeDocument/2006/customXml" ds:itemID="{52826357-6323-4096-803D-1D6AE6DCDDF4}"/>
</file>

<file path=customXml/itemProps3.xml><?xml version="1.0" encoding="utf-8"?>
<ds:datastoreItem xmlns:ds="http://schemas.openxmlformats.org/officeDocument/2006/customXml" ds:itemID="{394CB41F-288B-4D41-8797-3A753967A9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1340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Procurador Geral da Agência Nacional de Vigilância Sanitária - ANVISA, no uso da atribuiçõa que lhe confere o</vt:lpstr>
    </vt:vector>
  </TitlesOfParts>
  <Company>AG. NAC. DE VIG. SANITÁRIA</Company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Procurador Geral da Agência Nacional de Vigilância Sanitária - ANVISA, no uso da atribuiçõa que lhe confere o</dc:title>
  <dc:creator>ANVS\GAB</dc:creator>
  <cp:lastModifiedBy>THAIS.PEREIRA</cp:lastModifiedBy>
  <cp:revision>20</cp:revision>
  <cp:lastPrinted>2016-08-02T14:08:00Z</cp:lastPrinted>
  <dcterms:created xsi:type="dcterms:W3CDTF">2015-09-03T18:57:00Z</dcterms:created>
  <dcterms:modified xsi:type="dcterms:W3CDTF">2016-08-02T14:08:00Z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