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95462D" w:rsidRDefault="00B67BAE" w:rsidP="00B67B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462D">
        <w:rPr>
          <w:rFonts w:ascii="Times New Roman" w:hAnsi="Times New Roman" w:cs="Times New Roman"/>
          <w:b/>
          <w:sz w:val="24"/>
          <w:szCs w:val="24"/>
        </w:rPr>
        <w:t>RESOLUÇÃO – RE Nº 89, DE 16 DE MARÇO DE 2004</w:t>
      </w:r>
    </w:p>
    <w:p w:rsidR="00B67BAE" w:rsidRPr="0095462D" w:rsidRDefault="00B67BAE" w:rsidP="00B67BA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5462D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53, de 18 de março de 2004)</w:t>
      </w:r>
    </w:p>
    <w:p w:rsidR="00CC19E0" w:rsidRPr="0095462D" w:rsidRDefault="00CC19E0" w:rsidP="00B67BA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5462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Instrução Normativa – IN nº 05, de 11 de dezembro de 2008) </w:t>
      </w:r>
    </w:p>
    <w:p w:rsidR="00622656" w:rsidRPr="0095462D" w:rsidRDefault="00622656" w:rsidP="00B67BA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22656" w:rsidRPr="0095462D" w:rsidRDefault="00622656" w:rsidP="006226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462D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95462D">
        <w:rPr>
          <w:rFonts w:ascii="Times New Roman" w:hAnsi="Times New Roman" w:cs="Times New Roman"/>
          <w:b/>
          <w:strike/>
          <w:sz w:val="24"/>
          <w:szCs w:val="24"/>
        </w:rPr>
        <w:t>Adjunto da Diretoria Colegiada da Agência Nacional de Vigilância Sanitária</w:t>
      </w:r>
      <w:r w:rsidRPr="0095462D">
        <w:rPr>
          <w:rFonts w:ascii="Times New Roman" w:hAnsi="Times New Roman" w:cs="Times New Roman"/>
          <w:strike/>
          <w:sz w:val="24"/>
          <w:szCs w:val="24"/>
        </w:rPr>
        <w:t xml:space="preserve">, no uso da atribuição, que lhe confere a Portaria </w:t>
      </w:r>
      <w:proofErr w:type="gramStart"/>
      <w:r w:rsidRPr="0095462D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95462D">
        <w:rPr>
          <w:rFonts w:ascii="Times New Roman" w:hAnsi="Times New Roman" w:cs="Times New Roman"/>
          <w:strike/>
          <w:sz w:val="24"/>
          <w:szCs w:val="24"/>
        </w:rPr>
        <w:t xml:space="preserve"> 13, de 16 de janeiro de 2004, </w:t>
      </w:r>
    </w:p>
    <w:p w:rsidR="00622656" w:rsidRPr="0095462D" w:rsidRDefault="00622656" w:rsidP="006226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5462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5462D">
        <w:rPr>
          <w:rFonts w:ascii="Times New Roman" w:hAnsi="Times New Roman" w:cs="Times New Roman"/>
          <w:strike/>
          <w:sz w:val="24"/>
          <w:szCs w:val="24"/>
        </w:rPr>
        <w:t xml:space="preserve"> o disposto no art.111, inciso II, alínea "a" § 3º do Regimento Interno, aprovado pela Portaria nº 593, de 25 de agosto de 2000, republicada no DOU de 22 de dezembro de 2000, </w:t>
      </w:r>
    </w:p>
    <w:p w:rsidR="00622656" w:rsidRPr="0095462D" w:rsidRDefault="00622656" w:rsidP="006226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5462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5462D">
        <w:rPr>
          <w:rFonts w:ascii="Times New Roman" w:hAnsi="Times New Roman" w:cs="Times New Roman"/>
          <w:strike/>
          <w:sz w:val="24"/>
          <w:szCs w:val="24"/>
        </w:rPr>
        <w:t xml:space="preserve"> que a matéria foi submetida à apreciação da Diretoria Colegiada, que a aprovou em reunião realizada em 8 de março de 2004, resolve: </w:t>
      </w:r>
    </w:p>
    <w:p w:rsidR="00622656" w:rsidRPr="0095462D" w:rsidRDefault="00622656" w:rsidP="006226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462D">
        <w:rPr>
          <w:rFonts w:ascii="Times New Roman" w:hAnsi="Times New Roman" w:cs="Times New Roman"/>
          <w:strike/>
          <w:sz w:val="24"/>
          <w:szCs w:val="24"/>
        </w:rPr>
        <w:t xml:space="preserve">Art. 1º Determinar a publicação da "LISTA DE REGISTRO SIMPLIFICADO DE FITOTERÁPICOS", anexo. </w:t>
      </w:r>
    </w:p>
    <w:p w:rsidR="00622656" w:rsidRPr="0095462D" w:rsidRDefault="00622656" w:rsidP="006226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462D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de sua publicação. </w:t>
      </w:r>
    </w:p>
    <w:p w:rsidR="00622656" w:rsidRPr="0095462D" w:rsidRDefault="00622656" w:rsidP="00622656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5462D">
        <w:rPr>
          <w:rFonts w:ascii="Times New Roman" w:hAnsi="Times New Roman" w:cs="Times New Roman"/>
          <w:strike/>
          <w:sz w:val="24"/>
          <w:szCs w:val="24"/>
        </w:rPr>
        <w:t>DAVI RUMEL</w:t>
      </w:r>
    </w:p>
    <w:p w:rsidR="00622656" w:rsidRPr="0095462D" w:rsidRDefault="00622656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5462D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622656" w:rsidRPr="0095462D" w:rsidRDefault="00622656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5462D">
        <w:rPr>
          <w:rFonts w:ascii="Times New Roman" w:hAnsi="Times New Roman" w:cs="Times New Roman"/>
          <w:b/>
          <w:strike/>
          <w:sz w:val="24"/>
          <w:szCs w:val="24"/>
        </w:rPr>
        <w:t>LISTA DE REGISTRO SIMPLIFICADO DE FITOTERÁPICOS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Aesculus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hippocastanum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557724" w:rsidRPr="0095462D" w:rsidRDefault="0055772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</w:p>
        </w:tc>
      </w:tr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Castanha da Índia</w:t>
            </w:r>
          </w:p>
        </w:tc>
      </w:tr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Sementes</w:t>
            </w:r>
          </w:p>
        </w:tc>
      </w:tr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Escina</w:t>
            </w:r>
            <w:proofErr w:type="spellEnd"/>
          </w:p>
        </w:tc>
      </w:tr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</w:t>
            </w:r>
          </w:p>
        </w:tc>
      </w:tr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Fragilidade capilar, insuficiência venosa</w:t>
            </w:r>
          </w:p>
        </w:tc>
      </w:tr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32 a 120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escina</w:t>
            </w:r>
            <w:proofErr w:type="spellEnd"/>
          </w:p>
        </w:tc>
      </w:tr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557724" w:rsidRPr="0095462D" w:rsidTr="00557724">
        <w:tc>
          <w:tcPr>
            <w:tcW w:w="2943" w:type="dxa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557724" w:rsidRPr="0095462D" w:rsidRDefault="00557724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Allium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sativum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557724" w:rsidRPr="0095462D" w:rsidRDefault="0055772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Alho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Parte usada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Bulbo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Aliina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Alicina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Tintura, óleo, extrato seco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Coadjuvante no tratamento da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hiperlipidemia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hipertensão arterial leve; prevenção da aterosclerose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Equivalente a 6-10 mg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aliina</w:t>
            </w:r>
            <w:proofErr w:type="spellEnd"/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95462D" w:rsidRPr="0095462D" w:rsidRDefault="0095462D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Aloe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vera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( L.</w:t>
            </w:r>
            <w:proofErr w:type="gram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Burm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f.</w:t>
            </w:r>
          </w:p>
        </w:tc>
        <w:tc>
          <w:tcPr>
            <w:tcW w:w="739" w:type="dxa"/>
          </w:tcPr>
          <w:p w:rsidR="00557724" w:rsidRPr="0095462D" w:rsidRDefault="0055772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Babosa ou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áloe</w:t>
            </w:r>
            <w:proofErr w:type="spellEnd"/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  <w:proofErr w:type="gram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gel mucilaginoso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0,3% polissacarídeos totais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Creme, gel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Tratamento de queimaduras térmicas (1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o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2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o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graus) e de radiação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Preparação com 35 a 70% do gel duas vezes ao dia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Tópico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557724" w:rsidRPr="0095462D" w:rsidRDefault="00557724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Arctostaphylos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uva-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ursi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Spreng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739" w:type="dxa"/>
          </w:tcPr>
          <w:p w:rsidR="00557724" w:rsidRPr="0095462D" w:rsidRDefault="0055772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Uva-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ursi</w:t>
            </w:r>
            <w:proofErr w:type="spellEnd"/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Quinonas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calculadas em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arbutina</w:t>
            </w:r>
            <w:proofErr w:type="spellEnd"/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 tinturas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Infecções do trato urinário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400 a 840 mg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quinonas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arbutina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médica; não utilizar continuamente por mais de 1 semana nem por mais de 5 semanas/ano; não usar em crianças com menos de 12 anos</w:t>
            </w:r>
          </w:p>
        </w:tc>
      </w:tr>
    </w:tbl>
    <w:p w:rsidR="00557724" w:rsidRPr="0095462D" w:rsidRDefault="00557724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Calendula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officinalis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557724" w:rsidRPr="0095462D" w:rsidRDefault="0055772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Calêndula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Flores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Flavonóides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totais expressos em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quercetina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hiperosídeos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;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Formas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Tintura, extratos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Cicatrizante, anti-inflamatório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8,8-17,6 mg de flavonoides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Tópico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557724" w:rsidRPr="0095462D" w:rsidRDefault="00557724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Centella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asiatica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(L.)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Urban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Hydrocotile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asiatica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557724" w:rsidRPr="0095462D" w:rsidRDefault="0055772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Centela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, “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Gotu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kola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”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Caule e Folhas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Ácidos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triterpênicos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asiaticosídeos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madecassosídeo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 seco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Insuficiência venosa dos membros inferiores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6,6-13,6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asiaticosídeos</w:t>
            </w:r>
            <w:proofErr w:type="spellEnd"/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557724" w:rsidRPr="0095462D" w:rsidTr="00B816DF">
        <w:tc>
          <w:tcPr>
            <w:tcW w:w="2943" w:type="dxa"/>
          </w:tcPr>
          <w:p w:rsidR="00557724" w:rsidRPr="0095462D" w:rsidRDefault="0055772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557724" w:rsidRPr="0095462D" w:rsidRDefault="00557724" w:rsidP="0055772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</w:t>
            </w:r>
          </w:p>
        </w:tc>
      </w:tr>
    </w:tbl>
    <w:p w:rsidR="00557724" w:rsidRPr="0095462D" w:rsidRDefault="00557724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Cimicifuga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racemosa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(L.)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Nutt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Cimicífuga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Raiz ou rizoma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27-</w:t>
            </w: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deoxyacteína</w:t>
            </w:r>
            <w:proofErr w:type="gram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isoferúlico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Sintomas do climatério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1-8 mg de 27-deoxyacteína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Cynara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scolymus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Alcachofra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Cinarina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Derivados do 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cafeoilquínico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expressos em 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Clorogênico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Tintura, 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Indicações / Ações 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Colerético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colagogo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7,5 mg a 12,5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cinarina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derivados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Echinacea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purpurea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Moench</w:t>
            </w:r>
            <w:proofErr w:type="spellEnd"/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Equinácea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Caule e Folhas (partes aéreas)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B816DF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Derivados do 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cafeico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ác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Clorogênico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ác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Chicórico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Preventivo e coadjuvante na terapia de resfriados e infecções do trato respiratório urinário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12-31 mg de 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Chicórico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Ginkgo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biloba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Ginkgo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Folhas, partes aéreas (caule e flores)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Extrato a 24%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ginkgoflavonóides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Quercetina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Kaempferol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Isorhamnetina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), 6%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terpenolactonas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Bilobalide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Ginkgolide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A,B</w:t>
            </w:r>
            <w:proofErr w:type="gram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,C,E)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Vertigens e zumbidos (tinidos) resultantes de distúrbios circulatórios; distúrbios circulatórios periféricos (claudicação intermitente), insuficiência vascular cerebral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80-240 mg de extrato padronizado, em 2 ou 3 tomadas ou 28,8- 57,6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ginkgoflavonóides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7,20-14,4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terpenolactonas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Hypericum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perforatum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11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Hipérico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Partes aéreas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Hipericinas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totais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Estados depressivos leves a moderados, não endógenos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0,9 a 2.7 mg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hipericinas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Matricaria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recutita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Camomila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Capítulos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Apigenina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-7 - </w:t>
            </w:r>
            <w:proofErr w:type="spellStart"/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glucosídeo</w:t>
            </w:r>
            <w:proofErr w:type="spellEnd"/>
            <w:proofErr w:type="gram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Tintura, 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Antiespasmódico, anti-inflamatório tópico, distúrbios digestivos, insônia leve.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 a 24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Apigenina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-7 -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glucosídeo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 e tópico, tintura apenas tópico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1955E0">
            <w:pPr>
              <w:tabs>
                <w:tab w:val="left" w:pos="2727"/>
              </w:tabs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Maytenus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ilicifolia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Mart.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Reiss</w:t>
            </w:r>
            <w:proofErr w:type="spellEnd"/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Espinheira-Santa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Taninos totais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 tintura,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Dispepsias, coadjuvante no tratamento de úlcera gástrica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60 a 90 mg taninos / dia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Melissa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officinalis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14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Melissa, Erva-cidreira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Ácidos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hidroxicinâmicos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calculados como 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rosmarínico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Tintura, 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Carminativo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, antiespasmódico, distúrbios do sono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60-180 mg de 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rosmarínico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Mentha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piperita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Hortelã-pimenta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Mentol 30%-55% 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mentona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14%-32%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Óleo essencial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Carminativo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, expectorante, cólicas intestinais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0,2g a 0,8 g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  <w:lang w:val="en-US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  <w:lang w:val="en-US"/>
              </w:rPr>
              <w:t>Panax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  <w:lang w:val="en-US"/>
              </w:rPr>
              <w:t xml:space="preserve"> ginseng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C. A.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Mey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Ginseng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Raiz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Ginsenosídeos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Estado de fadiga física e mental,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adaptógeno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5mg a 30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ginsenosídeos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totais (Rb1, Rg1)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 (utilizar por no máximo 3 meses)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Passiflora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incarnata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17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Maracujá, Passiflora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Flavonóides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totais expressos na forma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isovitexina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vitexina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Tintura, 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Sedativo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25mg a 100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vitexina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isovitexina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Paullinia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cupana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H.B.&amp;K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18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Guaraná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Sementes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Trimetilxantinas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(cafeína)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 tinturas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1955E0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Astenia, estimulante do SNC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15 a 70 mg de cafeína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Peumus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boldus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Molina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19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Boldo, Boldo-do-Chile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Alcalóides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totais calculados como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boldina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Tintura e 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Colagogo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colerético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tratamento sintomático de distúrbios gastrointestinais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espásticos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 a 5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boldina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Pimpinella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anisum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20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Erva-doce, </w:t>
            </w: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Anis</w:t>
            </w:r>
            <w:proofErr w:type="gram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Frutos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2D738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Trans-anetol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Tinturas, 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Antiespasmódico,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carminativo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, expectorante, distúrbios dispépticos;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0-1 ano: 16-45mg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trans-anetol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; 1-4 anos: 32-90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transanetol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; adultos: 80-225mg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trans-anetol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Piper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methysticum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Forst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proofErr w:type="gramEnd"/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21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Kava-kava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Rizoma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Kavapironas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Kavalactonas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 tintura,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Ansiedade, insônia, tensão nervosa, agitação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60-120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kavapironas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 - utilizar no máximo por 2 meses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Rhamnus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purshiana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DC.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22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Cáscara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Sagrada</w:t>
            </w:r>
            <w:proofErr w:type="gram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Casca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Cascarosídeo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2D738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Constipação ocasional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20-30 mg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cascarosídeo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Salix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alba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23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Salgueiro branco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Casca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Salicina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Antitérmico,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antiinflamatório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, analgésico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60-120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salicina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2D738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Senna alexandrina</w:t>
            </w: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Mill.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24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Sene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 e frutos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Derivados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hidroxiantracênicos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(calculados como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senosídeo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Laxativo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10-30 mg de derivados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hidroxiantracênicos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(calculados como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senosídeo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Serenoa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repens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Bartram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J.K.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Small</w:t>
            </w:r>
            <w:proofErr w:type="spellEnd"/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25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“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Saw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palmetto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”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Frutos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Ácidos graxos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Hiperplasia benigna da próstata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272mg a 304 mg de ácidos graxos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Symphytum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officinale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26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Confrei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Partes aéreas e raízes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Alantoína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Cicatrizante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Preparação com 5% a 20% da droga seca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Tópico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médica. Utilizar por no máximo 4-6 semanas / ano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Tanacetum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parthenium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Sch. Bip.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27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5461E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Tanaceto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Partenolídeos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Profilaxia da enxaqueca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0,2-1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partenolídeos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sob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Zingiber</w:t>
            </w:r>
            <w:proofErr w:type="spellEnd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officinale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Rosc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28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Gengibre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Rizomas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  <w:lang w:val="en-US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Gingeróis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(6-gingerol, 8-gingerol, 10-gingerol, 6-shogaol, capsaicin)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5461E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Profilaxia de náuseas causada por movimento (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cinetose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) e pós-cirúrgicas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Crianças acima de 6 anos: 4-16mg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gingeróis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; adulto: 16-32mg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gingeróis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Valeriana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officinalis</w:t>
            </w:r>
            <w:proofErr w:type="spellEnd"/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29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5461E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Valeriana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Raízes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Sesquiterpenos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valerênico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ácido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acetoxivalerênico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Insônia leve, sedativo, ansiolítico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0,8-0,9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sesquiterpenos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com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Mikania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glomerata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Sprengl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30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Guaco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Cumarina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5461E7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Expectorante,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broncodilatador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0,525-4,89 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cumarina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Hamamelis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virginiana</w:t>
            </w:r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31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Hamamelis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Taninos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Hemorróidas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uso interno;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hemorróidas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externas, equimoses - uso externo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160-320 mg taninos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 e tópica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com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Polygala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senega</w:t>
            </w:r>
            <w:proofErr w:type="spellEnd"/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32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Polígala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Raízes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Saponinas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triterpenicas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Bronquite crônica, faringite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18-33 mg de saponinas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triterpenicas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Eucalyptus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globulus</w:t>
            </w:r>
            <w:proofErr w:type="spellEnd"/>
          </w:p>
        </w:tc>
        <w:tc>
          <w:tcPr>
            <w:tcW w:w="739" w:type="dxa"/>
          </w:tcPr>
          <w:p w:rsidR="00DC55E5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33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Eucalipto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Folhas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Cineol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Óleo ,</w:t>
            </w:r>
            <w:proofErr w:type="gram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extrato, tintura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Antisséptico e antibacteriano das vias aéreas superiores; expectorante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14 - </w:t>
            </w: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42,5 mg</w:t>
            </w:r>
            <w:proofErr w:type="gram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cineol</w:t>
            </w:r>
            <w:proofErr w:type="spellEnd"/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Oral</w:t>
            </w:r>
          </w:p>
        </w:tc>
      </w:tr>
      <w:tr w:rsidR="00DC55E5" w:rsidRPr="0095462D" w:rsidTr="00B816DF">
        <w:tc>
          <w:tcPr>
            <w:tcW w:w="2943" w:type="dxa"/>
          </w:tcPr>
          <w:p w:rsidR="00DC55E5" w:rsidRPr="0095462D" w:rsidRDefault="00DC55E5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DC55E5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Sem prescrição médica</w:t>
            </w:r>
          </w:p>
        </w:tc>
      </w:tr>
    </w:tbl>
    <w:p w:rsidR="00DC55E5" w:rsidRPr="0095462D" w:rsidRDefault="00DC55E5" w:rsidP="006226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4962"/>
        <w:gridCol w:w="739"/>
      </w:tblGrid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Nomenclatura botânica</w:t>
            </w:r>
          </w:p>
        </w:tc>
        <w:tc>
          <w:tcPr>
            <w:tcW w:w="4962" w:type="dxa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Arnica Montana</w:t>
            </w:r>
          </w:p>
        </w:tc>
        <w:tc>
          <w:tcPr>
            <w:tcW w:w="739" w:type="dxa"/>
          </w:tcPr>
          <w:p w:rsidR="00664914" w:rsidRPr="0095462D" w:rsidRDefault="00664914" w:rsidP="0066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34</w:t>
            </w:r>
          </w:p>
        </w:tc>
      </w:tr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Nome popular</w:t>
            </w:r>
          </w:p>
        </w:tc>
        <w:tc>
          <w:tcPr>
            <w:tcW w:w="5701" w:type="dxa"/>
            <w:gridSpan w:val="2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Arnica</w:t>
            </w:r>
          </w:p>
        </w:tc>
      </w:tr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Parte usada</w:t>
            </w:r>
          </w:p>
        </w:tc>
        <w:tc>
          <w:tcPr>
            <w:tcW w:w="5701" w:type="dxa"/>
            <w:gridSpan w:val="2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Sumidades floridas</w:t>
            </w:r>
          </w:p>
        </w:tc>
      </w:tr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Padronização/Marcador</w:t>
            </w:r>
          </w:p>
        </w:tc>
        <w:tc>
          <w:tcPr>
            <w:tcW w:w="5701" w:type="dxa"/>
            <w:gridSpan w:val="2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Lactonas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sesquiterpênicas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totais</w:t>
            </w:r>
          </w:p>
        </w:tc>
      </w:tr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Formas de uso</w:t>
            </w:r>
          </w:p>
        </w:tc>
        <w:tc>
          <w:tcPr>
            <w:tcW w:w="5701" w:type="dxa"/>
            <w:gridSpan w:val="2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Extrato, tintura</w:t>
            </w:r>
          </w:p>
        </w:tc>
      </w:tr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Indicações / Ações terapêuticas</w:t>
            </w:r>
          </w:p>
        </w:tc>
        <w:tc>
          <w:tcPr>
            <w:tcW w:w="5701" w:type="dxa"/>
            <w:gridSpan w:val="2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Equimoses, hematomas, contusões em geral</w:t>
            </w:r>
          </w:p>
        </w:tc>
      </w:tr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Dose Diária</w:t>
            </w:r>
          </w:p>
        </w:tc>
        <w:tc>
          <w:tcPr>
            <w:tcW w:w="5701" w:type="dxa"/>
            <w:gridSpan w:val="2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Tintura: 1 mg/ml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lactonas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sesquiterpênicas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diluir de 3 a 10x; Cremes e </w:t>
            </w:r>
            <w:proofErr w:type="gram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pomadas :</w:t>
            </w:r>
            <w:proofErr w:type="gram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0,20-0,25 mg/mg de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lactonas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sesquiterpênicas</w:t>
            </w:r>
            <w:proofErr w:type="spellEnd"/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;</w:t>
            </w:r>
          </w:p>
        </w:tc>
      </w:tr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Tópica</w:t>
            </w:r>
          </w:p>
        </w:tc>
      </w:tr>
      <w:tr w:rsidR="00664914" w:rsidRPr="0095462D" w:rsidTr="00B816DF">
        <w:tc>
          <w:tcPr>
            <w:tcW w:w="2943" w:type="dxa"/>
          </w:tcPr>
          <w:p w:rsidR="00664914" w:rsidRPr="0095462D" w:rsidRDefault="00664914" w:rsidP="00B816D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664914" w:rsidRPr="0095462D" w:rsidRDefault="00961786" w:rsidP="00B816D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5462D">
              <w:rPr>
                <w:rFonts w:ascii="Times New Roman" w:hAnsi="Times New Roman" w:cs="Times New Roman"/>
                <w:strike/>
                <w:sz w:val="24"/>
                <w:szCs w:val="24"/>
              </w:rPr>
              <w:t>Venda sem prescrição; não usar em ferimentos abertos</w:t>
            </w:r>
          </w:p>
        </w:tc>
      </w:tr>
    </w:tbl>
    <w:p w:rsidR="00DC55E5" w:rsidRPr="0095462D" w:rsidRDefault="00DC55E5" w:rsidP="00961786">
      <w:pPr>
        <w:spacing w:before="300" w:after="300" w:line="240" w:lineRule="auto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DC55E5" w:rsidRPr="009546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62D" w:rsidRDefault="0095462D" w:rsidP="0095462D">
      <w:pPr>
        <w:spacing w:after="0" w:line="240" w:lineRule="auto"/>
      </w:pPr>
      <w:r>
        <w:separator/>
      </w:r>
    </w:p>
  </w:endnote>
  <w:endnote w:type="continuationSeparator" w:id="0">
    <w:p w:rsidR="0095462D" w:rsidRDefault="0095462D" w:rsidP="009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62D" w:rsidRDefault="009546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62D" w:rsidRPr="008A0471" w:rsidRDefault="0095462D" w:rsidP="009546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95462D" w:rsidRDefault="0095462D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62D" w:rsidRDefault="009546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62D" w:rsidRDefault="0095462D" w:rsidP="0095462D">
      <w:pPr>
        <w:spacing w:after="0" w:line="240" w:lineRule="auto"/>
      </w:pPr>
      <w:r>
        <w:separator/>
      </w:r>
    </w:p>
  </w:footnote>
  <w:footnote w:type="continuationSeparator" w:id="0">
    <w:p w:rsidR="0095462D" w:rsidRDefault="0095462D" w:rsidP="009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62D" w:rsidRDefault="0095462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62D" w:rsidRPr="00B517AC" w:rsidRDefault="0095462D" w:rsidP="009546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ACC6925" wp14:editId="6EEA84F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462D" w:rsidRPr="00B517AC" w:rsidRDefault="0095462D" w:rsidP="009546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5462D" w:rsidRPr="00B517AC" w:rsidRDefault="0095462D" w:rsidP="009546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5462D" w:rsidRDefault="0095462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62D" w:rsidRDefault="0095462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AE"/>
    <w:rsid w:val="001955E0"/>
    <w:rsid w:val="001E708B"/>
    <w:rsid w:val="002D7384"/>
    <w:rsid w:val="005461E7"/>
    <w:rsid w:val="00557724"/>
    <w:rsid w:val="00622656"/>
    <w:rsid w:val="00664914"/>
    <w:rsid w:val="007441BF"/>
    <w:rsid w:val="00786686"/>
    <w:rsid w:val="0095462D"/>
    <w:rsid w:val="00961786"/>
    <w:rsid w:val="00B30817"/>
    <w:rsid w:val="00B67BAE"/>
    <w:rsid w:val="00B816DF"/>
    <w:rsid w:val="00CC19E0"/>
    <w:rsid w:val="00D621E1"/>
    <w:rsid w:val="00DC55E5"/>
    <w:rsid w:val="00F6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FD856"/>
  <w15:docId w15:val="{135D856D-F653-400F-B6B7-F8BEA6BE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462D"/>
  </w:style>
  <w:style w:type="paragraph" w:styleId="Rodap">
    <w:name w:val="footer"/>
    <w:basedOn w:val="Normal"/>
    <w:link w:val="RodapChar"/>
    <w:uiPriority w:val="99"/>
    <w:unhideWhenUsed/>
    <w:rsid w:val="009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51F62-D00F-4265-A026-C75DA396EA22}"/>
</file>

<file path=customXml/itemProps2.xml><?xml version="1.0" encoding="utf-8"?>
<ds:datastoreItem xmlns:ds="http://schemas.openxmlformats.org/officeDocument/2006/customXml" ds:itemID="{FB19306F-CCEC-478C-A2C7-7261AF13DBE7}"/>
</file>

<file path=customXml/itemProps3.xml><?xml version="1.0" encoding="utf-8"?>
<ds:datastoreItem xmlns:ds="http://schemas.openxmlformats.org/officeDocument/2006/customXml" ds:itemID="{B46461B8-B87B-4D2C-9299-397C1997EA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2297</Words>
  <Characters>12405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4</cp:revision>
  <dcterms:created xsi:type="dcterms:W3CDTF">2015-10-27T11:52:00Z</dcterms:created>
  <dcterms:modified xsi:type="dcterms:W3CDTF">2017-03-20T12:54:00Z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