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0"/>
        <w:rPr>
          <w:rFonts w:ascii="Times New Roman" w:hAnsi="Times New Roman" w:cs="Times New Roman" w:eastAsia="Times New Roman" w:hint="default"/>
          <w:sz w:val="6"/>
          <w:szCs w:val="6"/>
        </w:rPr>
      </w:pPr>
    </w:p>
    <w:p>
      <w:pPr>
        <w:spacing w:line="2085" w:lineRule="exact"/>
        <w:ind w:left="68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  <w:drawing>
          <wp:inline distT="0" distB="0" distL="0" distR="0">
            <wp:extent cx="5238750" cy="13239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41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0"/>
          <w:szCs w:val="20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3"/>
        <w:gridCol w:w="4323"/>
      </w:tblGrid>
      <w:tr>
        <w:trPr>
          <w:trHeight w:val="278" w:hRule="exac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DATA 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EVENTO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ÁREA</w:t>
            </w:r>
            <w:r>
              <w:rPr>
                <w:rFonts w:ascii="Calibri" w:hAnsi="Calibri"/>
                <w:spacing w:val="-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NOTIFICANTE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ÁREA NOTIFICADA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81" w:hRule="exac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DADOS DO PACIENTE</w:t>
            </w:r>
            <w:r>
              <w:rPr>
                <w:rFonts w:ascii="Calibri" w:hAnsi="Calibri"/>
                <w:spacing w:val="-2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(Nome/Registro/Admissão)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8" w:hRule="exac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PROCESSO (LOCAL DO</w:t>
            </w:r>
            <w:r>
              <w:rPr>
                <w:rFonts w:ascii="Calibri"/>
                <w:spacing w:val="-15"/>
                <w:sz w:val="22"/>
              </w:rPr>
              <w:t> </w:t>
            </w:r>
            <w:r>
              <w:rPr>
                <w:rFonts w:ascii="Calibri"/>
                <w:sz w:val="22"/>
              </w:rPr>
              <w:t>OCORRIDO)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 w:hint="default"/>
          <w:sz w:val="24"/>
          <w:szCs w:val="24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6"/>
      </w:tblGrid>
      <w:tr>
        <w:trPr>
          <w:trHeight w:val="279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482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Preenchimento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obrigatório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todos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os</w:t>
            </w:r>
            <w:r>
              <w:rPr>
                <w:rFonts w:ascii="Calibri" w:hAnsi="Calibri"/>
                <w:b/>
                <w:spacing w:val="-3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campos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desse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formulário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pela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equipe</w:t>
            </w:r>
            <w:r>
              <w:rPr>
                <w:rFonts w:ascii="Calibri" w:hAnsi="Calibri"/>
                <w:b/>
                <w:spacing w:val="-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envolvida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547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Problema</w:t>
            </w:r>
            <w:r>
              <w:rPr>
                <w:rFonts w:ascii="Calibri"/>
                <w:b/>
                <w:spacing w:val="-9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Identificado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3233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Descrição da</w:t>
            </w:r>
            <w:r>
              <w:rPr>
                <w:rFonts w:ascii="Calibri" w:hAnsi="Calibri"/>
                <w:b/>
                <w:spacing w:val="-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decorrência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158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Ação corretiva</w:t>
            </w:r>
            <w:r>
              <w:rPr>
                <w:rFonts w:ascii="Calibri" w:hAnsi="Calibri"/>
                <w:b/>
                <w:spacing w:val="-10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imediata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Responsável pela</w:t>
            </w:r>
            <w:r>
              <w:rPr>
                <w:rFonts w:ascii="Calibri" w:hAnsi="Calibri"/>
                <w:b/>
                <w:spacing w:val="-7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ação: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278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-1" w:right="1"/>
              <w:jc w:val="center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Classificação da</w:t>
            </w:r>
            <w:r>
              <w:rPr>
                <w:rFonts w:ascii="Calibri" w:hAnsi="Calibri"/>
                <w:b/>
                <w:spacing w:val="-11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ocorrência</w:t>
            </w:r>
            <w:r>
              <w:rPr>
                <w:rFonts w:ascii="Calibri" w:hAnsi="Calibri"/>
                <w:sz w:val="22"/>
              </w:rPr>
            </w:r>
          </w:p>
        </w:tc>
      </w:tr>
      <w:tr>
        <w:trPr>
          <w:trHeight w:val="1892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103" w:right="952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</w:rPr>
              <w:t>(  ) NÃO CONFORMIDADE (Descumprimento das contratualizações entre os</w:t>
            </w:r>
            <w:r>
              <w:rPr>
                <w:rFonts w:ascii="Calibri" w:hAnsi="Calibri"/>
                <w:b/>
                <w:spacing w:val="14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processos)</w:t>
            </w:r>
            <w:r>
              <w:rPr>
                <w:rFonts w:ascii="Calibri" w:hAnsi="Calibri"/>
                <w:b/>
                <w:w w:val="100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(  )</w:t>
            </w:r>
            <w:r>
              <w:rPr>
                <w:rFonts w:ascii="Calibri" w:hAnsi="Calibri"/>
                <w:b/>
                <w:spacing w:val="-5"/>
                <w:sz w:val="22"/>
              </w:rPr>
              <w:t> </w:t>
            </w:r>
            <w:r>
              <w:rPr>
                <w:rFonts w:ascii="Calibri" w:hAnsi="Calibri"/>
                <w:b/>
                <w:sz w:val="22"/>
              </w:rPr>
              <w:t>INCIDENTE</w:t>
            </w:r>
            <w:r>
              <w:rPr>
                <w:rFonts w:ascii="Calibri" w:hAnsi="Calibri"/>
                <w:sz w:val="22"/>
              </w:rPr>
            </w:r>
          </w:p>
          <w:p>
            <w:pPr>
              <w:pStyle w:val="TableParagraph"/>
              <w:spacing w:line="240" w:lineRule="auto"/>
              <w:ind w:left="103" w:right="1076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 w:cs="Calibri" w:eastAsia="Calibri" w:hint="default"/>
                <w:sz w:val="22"/>
                <w:szCs w:val="22"/>
              </w:rPr>
              <w:t>( ) CIRCUSTÂNCIA DE RISCO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Potencial significativo para ocorrência do dano, mas</w:t>
            </w:r>
            <w:r>
              <w:rPr>
                <w:rFonts w:ascii="Calibri" w:hAnsi="Calibri" w:cs="Calibri" w:eastAsia="Calibri" w:hint="default"/>
                <w:spacing w:val="-27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sem</w:t>
            </w:r>
            <w:r>
              <w:rPr>
                <w:rFonts w:ascii="Calibri" w:hAnsi="Calibri" w:cs="Calibri" w:eastAsia="Calibri" w:hint="default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ocorrência do evento com o</w:t>
            </w:r>
            <w:r>
              <w:rPr>
                <w:rFonts w:ascii="Calibri" w:hAnsi="Calibri" w:cs="Calibri" w:eastAsia="Calibri" w:hint="default"/>
                <w:spacing w:val="-11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paciente</w:t>
            </w:r>
          </w:p>
          <w:p>
            <w:pPr>
              <w:pStyle w:val="TableParagraph"/>
              <w:spacing w:line="240" w:lineRule="auto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/>
                <w:sz w:val="22"/>
              </w:rPr>
              <w:t>(  ) NEAR MISS: QUASE ERRO -  Incidente que não atinge o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paciente</w:t>
            </w:r>
          </w:p>
          <w:p>
            <w:pPr>
              <w:pStyle w:val="TableParagraph"/>
              <w:spacing w:line="240" w:lineRule="auto"/>
              <w:ind w:left="103" w:right="374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 w:hAnsi="Calibri" w:cs="Calibri" w:eastAsia="Calibri" w:hint="default"/>
                <w:sz w:val="22"/>
                <w:szCs w:val="22"/>
              </w:rPr>
              <w:t>(  ) INCIDENTE SEM DANO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Evento que atingiu o paciente, mas não chegou a resultar em</w:t>
            </w:r>
            <w:r>
              <w:rPr>
                <w:rFonts w:ascii="Calibri" w:hAnsi="Calibri" w:cs="Calibri" w:eastAsia="Calibri" w:hint="default"/>
                <w:spacing w:val="-26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dano</w:t>
            </w:r>
            <w:r>
              <w:rPr>
                <w:rFonts w:ascii="Calibri" w:hAnsi="Calibri" w:cs="Calibri" w:eastAsia="Calibri" w:hint="default"/>
                <w:w w:val="100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(  ) INCIDENTE COM DANO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–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Evento que resultou em dano ao</w:t>
            </w:r>
            <w:r>
              <w:rPr>
                <w:rFonts w:ascii="Calibri" w:hAnsi="Calibri" w:cs="Calibri" w:eastAsia="Calibri" w:hint="default"/>
                <w:spacing w:val="-23"/>
                <w:sz w:val="22"/>
                <w:szCs w:val="22"/>
              </w:rPr>
              <w:t> </w:t>
            </w:r>
            <w:r>
              <w:rPr>
                <w:rFonts w:ascii="Calibri" w:hAnsi="Calibri" w:cs="Calibri" w:eastAsia="Calibri" w:hint="default"/>
                <w:sz w:val="22"/>
                <w:szCs w:val="22"/>
              </w:rPr>
              <w:t>paciente</w:t>
            </w:r>
          </w:p>
        </w:tc>
      </w:tr>
      <w:tr>
        <w:trPr>
          <w:trHeight w:val="816" w:hRule="exact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3" w:right="0"/>
              <w:jc w:val="left"/>
              <w:rPr>
                <w:rFonts w:ascii="Calibri" w:hAnsi="Calibri" w:cs="Calibri" w:eastAsia="Calibri" w:hint="default"/>
                <w:sz w:val="22"/>
                <w:szCs w:val="22"/>
              </w:rPr>
            </w:pPr>
            <w:r>
              <w:rPr>
                <w:rFonts w:ascii="Calibri"/>
                <w:b/>
                <w:sz w:val="22"/>
              </w:rPr>
              <w:t>Obs:</w:t>
            </w:r>
            <w:r>
              <w:rPr>
                <w:rFonts w:ascii="Calibri"/>
                <w:sz w:val="22"/>
              </w:rPr>
            </w:r>
          </w:p>
        </w:tc>
      </w:tr>
    </w:tbl>
    <w:sectPr>
      <w:type w:val="continuous"/>
      <w:pgSz w:w="11910" w:h="16840"/>
      <w:pgMar w:top="1320" w:bottom="280" w:left="11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2016-11-29T09:04:56Z</dcterms:created>
  <dcterms:modified xsi:type="dcterms:W3CDTF">2016-11-29T09:04:56Z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2016-11-29T00:00:00Z</vt:filetime>
  </property>
</Properties>
</file>