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"/>
        <w:gridCol w:w="1021"/>
        <w:gridCol w:w="128"/>
        <w:gridCol w:w="1928"/>
        <w:gridCol w:w="128"/>
        <w:gridCol w:w="2274"/>
        <w:gridCol w:w="128"/>
        <w:gridCol w:w="1314"/>
        <w:gridCol w:w="128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9B2B72" w:rsidRPr="004171CC" w:rsidTr="00946584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Pr="00946584" w:rsidRDefault="00946584">
            <w:pPr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</w:pPr>
            <w:bookmarkStart w:id="0" w:name="_GoBack"/>
            <w:bookmarkEnd w:id="0"/>
            <w:r w:rsidRPr="00946584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  <w:t>Lista de Materiais</w:t>
            </w:r>
            <w:r w:rsidR="00414430" w:rsidRPr="00946584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  <w:t xml:space="preserve"> For </w:t>
            </w:r>
            <w:proofErr w:type="gramStart"/>
            <w:r w:rsidR="00414430" w:rsidRPr="00946584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  <w:t>PROJETOS.</w:t>
            </w:r>
            <w:proofErr w:type="gramEnd"/>
            <w:r w:rsidR="00414430" w:rsidRPr="00946584">
              <w:rPr>
                <w:rFonts w:ascii="Arial" w:eastAsia="Times New Roman" w:hAnsi="Arial" w:cs="Arial"/>
                <w:b/>
                <w:bCs/>
                <w:color w:val="000099"/>
                <w:sz w:val="36"/>
                <w:szCs w:val="36"/>
                <w:u w:val="single"/>
              </w:rPr>
              <w:t xml:space="preserve">DSN </w:t>
            </w: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1"/>
              <w:gridCol w:w="97"/>
              <w:gridCol w:w="4579"/>
            </w:tblGrid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Design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Title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PROJETOS.</w:t>
                  </w:r>
                  <w:proofErr w:type="gramEnd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DSN</w:t>
                  </w:r>
                </w:p>
              </w:tc>
            </w:tr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Author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946584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 xml:space="preserve">TEL </w:t>
                  </w:r>
                  <w:proofErr w:type="gram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36T</w:t>
                  </w:r>
                  <w:proofErr w:type="gramEnd"/>
                </w:p>
              </w:tc>
            </w:tr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Revision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946584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1.3</w:t>
                  </w:r>
                </w:p>
              </w:tc>
            </w:tr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Design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Created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quarta-feira</w:t>
                  </w:r>
                  <w:proofErr w:type="gramEnd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, 20 de novembro de 2013</w:t>
                  </w:r>
                </w:p>
              </w:tc>
            </w:tr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Design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Last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Modified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domingo</w:t>
                  </w:r>
                  <w:proofErr w:type="gramEnd"/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, 26 de outubro de 2014</w:t>
                  </w:r>
                </w:p>
              </w:tc>
            </w:tr>
            <w:tr w:rsidR="009B2B7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Total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Parts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 xml:space="preserve"> In Design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9B2B72" w:rsidRDefault="00414430">
                  <w:pPr>
                    <w:rPr>
                      <w:rFonts w:ascii="Arial" w:eastAsia="Times New Roman" w:hAnsi="Arial" w:cs="Arial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sz w:val="27"/>
                      <w:szCs w:val="27"/>
                    </w:rPr>
                    <w:t>122</w:t>
                  </w:r>
                </w:p>
              </w:tc>
            </w:tr>
          </w:tbl>
          <w:p w:rsidR="009B2B72" w:rsidRDefault="009B2B72">
            <w:pPr>
              <w:rPr>
                <w:rFonts w:eastAsia="Times New Roman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53 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Resistors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6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R100, R401, R402, R500, R801, R802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330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R200, R202, R301, R303, R305, R307, R309, R310, R312, R314, R316, R318, R320, R322, R600, R700, R702, R704, R706, R708, R710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R201, R302, R304, R306, R308, R311, R313, R315, R317, R319, R321, R323, R601, R701, R703, R705, R707, R709, R711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470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R400, R800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R403, R712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R404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R713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R803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13 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Capacitors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C100, C103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1000uF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4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C101, C102, C500, C501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1nF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4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C200, C201, C600, C601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22pF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C400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5n6F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C700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100nF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C701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22nF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proofErr w:type="gram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6</w:t>
            </w:r>
            <w:proofErr w:type="gramEnd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Integrated</w:t>
            </w:r>
            <w:proofErr w:type="spellEnd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Circuits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U200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PIC18F4550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U400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M145026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U600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PIC18F2550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U700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M145027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proofErr w:type="gram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9</w:t>
            </w:r>
            <w:proofErr w:type="gramEnd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Transistors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7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Q300-Q306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FOTOTRANSISTOR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Q400, Q800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BC337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10 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Diodes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7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D100, D400, D401, D500, D800-D802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LED-RED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D200, D201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1N4148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D202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BZX85C3V3RL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46584" w:rsidTr="00946584">
        <w:trPr>
          <w:tblCellSpacing w:w="15" w:type="dxa"/>
        </w:trPr>
        <w:tc>
          <w:tcPr>
            <w:tcW w:w="150" w:type="dxa"/>
            <w:vAlign w:val="center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DIODO GERMANO</w:t>
            </w:r>
          </w:p>
        </w:tc>
        <w:tc>
          <w:tcPr>
            <w:tcW w:w="150" w:type="dxa"/>
            <w:vAlign w:val="center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1n60</w:t>
            </w:r>
          </w:p>
        </w:tc>
        <w:tc>
          <w:tcPr>
            <w:tcW w:w="150" w:type="dxa"/>
            <w:vAlign w:val="center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50" w:type="dxa"/>
            <w:vAlign w:val="center"/>
          </w:tcPr>
          <w:p w:rsidR="00946584" w:rsidRDefault="0094658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46584" w:rsidRDefault="0094658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rHeight w:val="150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16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tcBorders>
              <w:top w:val="single" w:sz="24" w:space="0" w:color="000099"/>
              <w:left w:val="nil"/>
              <w:bottom w:val="single" w:sz="24" w:space="0" w:color="000099"/>
              <w:right w:val="nil"/>
            </w:tcBorders>
            <w:shd w:val="clear" w:color="auto" w:fill="FFFFE0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31 </w:t>
            </w:r>
            <w:proofErr w:type="spellStart"/>
            <w:r>
              <w:rPr>
                <w:rFonts w:ascii="Arial" w:eastAsia="Times New Roman" w:hAnsi="Arial" w:cs="Arial"/>
                <w:color w:val="000099"/>
                <w:sz w:val="27"/>
                <w:szCs w:val="27"/>
              </w:rPr>
              <w:t>Miscellaneous</w:t>
            </w:r>
            <w:proofErr w:type="spellEnd"/>
          </w:p>
        </w:tc>
      </w:tr>
      <w:tr w:rsidR="009B2B72" w:rsidTr="00946584">
        <w:trPr>
          <w:trHeight w:val="75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9B2B72">
            <w:pPr>
              <w:rPr>
                <w:rFonts w:eastAsia="Times New Roman"/>
                <w:sz w:val="8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Quantity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>: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References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Value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B2B72" w:rsidRDefault="00414430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Order</w:t>
            </w:r>
            <w:proofErr w:type="spellEnd"/>
            <w:r>
              <w:rPr>
                <w:rFonts w:ascii="Arial" w:eastAsia="Times New Roman" w:hAnsi="Arial" w:cs="Arial"/>
                <w:color w:val="000099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99"/>
                <w:u w:val="single"/>
              </w:rPr>
              <w:t>Code</w:t>
            </w:r>
            <w:proofErr w:type="spell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  <w:color w:val="000099"/>
                <w:u w:val="single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BR100</w:t>
            </w:r>
            <w:r w:rsidR="00946584">
              <w:rPr>
                <w:rFonts w:ascii="Arial" w:eastAsia="Times New Roman" w:hAnsi="Arial" w:cs="Arial"/>
              </w:rPr>
              <w:t xml:space="preserve"> (ponte retificadora)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2W10G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J100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TBLOCK-M2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J500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CONN-SIL2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JP1, JP2</w:t>
            </w:r>
            <w:r w:rsidR="00946584">
              <w:rPr>
                <w:rFonts w:ascii="Arial" w:eastAsia="Times New Roman" w:hAnsi="Arial" w:cs="Arial"/>
              </w:rPr>
              <w:t xml:space="preserve"> (CONN-SIL2)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JUMPER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Pr="00946584" w:rsidRDefault="00414430">
            <w:pPr>
              <w:rPr>
                <w:rFonts w:ascii="Arial" w:eastAsia="Times New Roman" w:hAnsi="Arial" w:cs="Arial"/>
                <w:lang w:val="en-US"/>
              </w:rPr>
            </w:pPr>
            <w:r w:rsidRPr="00946584">
              <w:rPr>
                <w:rFonts w:ascii="Arial" w:eastAsia="Times New Roman" w:hAnsi="Arial" w:cs="Arial"/>
                <w:lang w:val="en-US"/>
              </w:rPr>
              <w:t>LCD400, LCD800</w:t>
            </w:r>
            <w:r w:rsidR="00946584" w:rsidRPr="00946584">
              <w:rPr>
                <w:rFonts w:ascii="Arial" w:eastAsia="Times New Roman" w:hAnsi="Arial" w:cs="Arial"/>
                <w:lang w:val="en-US"/>
              </w:rPr>
              <w:t xml:space="preserve"> (LCD 16x2, 16x2/20x4)</w:t>
            </w:r>
          </w:p>
        </w:tc>
        <w:tc>
          <w:tcPr>
            <w:tcW w:w="150" w:type="dxa"/>
            <w:vAlign w:val="center"/>
            <w:hideMark/>
          </w:tcPr>
          <w:p w:rsidR="009B2B72" w:rsidRPr="00946584" w:rsidRDefault="009B2B72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LM016L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RFID200</w:t>
            </w:r>
            <w:r w:rsidR="00946584">
              <w:rPr>
                <w:rFonts w:ascii="Arial" w:eastAsia="Times New Roman" w:hAnsi="Arial" w:cs="Arial"/>
              </w:rPr>
              <w:t xml:space="preserve"> (MODULO RFID)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CONN-SIL8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 w:rsidP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RT400</w:t>
            </w:r>
            <w:r w:rsidR="00946584">
              <w:rPr>
                <w:rFonts w:ascii="Arial" w:eastAsia="Times New Roman" w:hAnsi="Arial" w:cs="Arial"/>
              </w:rPr>
              <w:t xml:space="preserve"> (MODULO TRANSMISSOR RF </w:t>
            </w:r>
            <w:proofErr w:type="gramStart"/>
            <w:r w:rsidR="00946584">
              <w:rPr>
                <w:rFonts w:ascii="Arial" w:eastAsia="Times New Roman" w:hAnsi="Arial" w:cs="Arial"/>
              </w:rPr>
              <w:t>433MHz</w:t>
            </w:r>
            <w:proofErr w:type="gramEnd"/>
            <w:r w:rsidR="00946584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 w:rsidP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RT4</w:t>
            </w:r>
            <w:r w:rsidR="0094658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2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 w:rsidP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RV400, RV800</w:t>
            </w:r>
            <w:r w:rsidR="00946584">
              <w:rPr>
                <w:rFonts w:ascii="Arial" w:eastAsia="Times New Roman" w:hAnsi="Arial" w:cs="Arial"/>
              </w:rPr>
              <w:t xml:space="preserve"> (16 resistores caso n achar</w:t>
            </w:r>
            <w:proofErr w:type="gramStart"/>
            <w:r w:rsidR="00946584">
              <w:rPr>
                <w:rFonts w:ascii="Arial" w:eastAsia="Times New Roman" w:hAnsi="Arial" w:cs="Arial"/>
              </w:rPr>
              <w:t>)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1k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 w:rsidP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RX700</w:t>
            </w:r>
            <w:r w:rsidR="00946584">
              <w:rPr>
                <w:rFonts w:ascii="Arial" w:eastAsia="Times New Roman" w:hAnsi="Arial" w:cs="Arial"/>
              </w:rPr>
              <w:t xml:space="preserve">(MODULO RECEPTOR RF </w:t>
            </w:r>
            <w:proofErr w:type="gramStart"/>
            <w:r w:rsidR="00946584">
              <w:rPr>
                <w:rFonts w:ascii="Arial" w:eastAsia="Times New Roman" w:hAnsi="Arial" w:cs="Arial"/>
              </w:rPr>
              <w:t>433MHz</w:t>
            </w:r>
            <w:proofErr w:type="gramEnd"/>
            <w:r w:rsidR="00946584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RECEPTOR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Pr="004171CC" w:rsidRDefault="00414430" w:rsidP="00946584">
            <w:pPr>
              <w:rPr>
                <w:rFonts w:ascii="Arial" w:eastAsia="Times New Roman" w:hAnsi="Arial" w:cs="Arial"/>
                <w:lang w:val="en-US"/>
              </w:rPr>
            </w:pPr>
            <w:r w:rsidRPr="004171CC">
              <w:rPr>
                <w:rFonts w:ascii="Arial" w:eastAsia="Times New Roman" w:hAnsi="Arial" w:cs="Arial"/>
                <w:lang w:val="en-US"/>
              </w:rPr>
              <w:t>SW200, SW300-SW303, SW600, SW700-SW705</w:t>
            </w:r>
            <w:r w:rsidR="00946584">
              <w:rPr>
                <w:rFonts w:ascii="Arial" w:eastAsia="Times New Roman" w:hAnsi="Arial" w:cs="Arial"/>
                <w:lang w:val="en-US"/>
              </w:rPr>
              <w:t xml:space="preserve"> (BOTAO TOUCH)</w:t>
            </w:r>
          </w:p>
        </w:tc>
        <w:tc>
          <w:tcPr>
            <w:tcW w:w="150" w:type="dxa"/>
            <w:vAlign w:val="center"/>
            <w:hideMark/>
          </w:tcPr>
          <w:p w:rsidR="009B2B72" w:rsidRPr="004171CC" w:rsidRDefault="009B2B72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BUTTON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1</w:t>
            </w:r>
            <w:proofErr w:type="gramEnd"/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9B2B72" w:rsidRDefault="00414430" w:rsidP="0094658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SW400</w:t>
            </w:r>
            <w:r w:rsidR="00946584">
              <w:rPr>
                <w:rFonts w:ascii="Arial" w:eastAsia="Times New Roman" w:hAnsi="Arial" w:cs="Arial"/>
              </w:rPr>
              <w:t xml:space="preserve"> (DIP SWICH </w:t>
            </w:r>
            <w:proofErr w:type="gramStart"/>
            <w:r w:rsidR="00946584">
              <w:rPr>
                <w:rFonts w:ascii="Arial" w:eastAsia="Times New Roman" w:hAnsi="Arial" w:cs="Arial"/>
              </w:rPr>
              <w:t>4</w:t>
            </w:r>
            <w:proofErr w:type="gramEnd"/>
            <w:r w:rsidR="00946584">
              <w:rPr>
                <w:rFonts w:ascii="Arial" w:eastAsia="Times New Roman" w:hAnsi="Arial" w:cs="Arial"/>
              </w:rPr>
              <w:t xml:space="preserve"> chaves)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SW-DIP4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noWrap/>
            <w:hideMark/>
          </w:tcPr>
          <w:p w:rsidR="009B2B72" w:rsidRDefault="0041443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9B2B72" w:rsidRDefault="009B2B7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B72" w:rsidRDefault="009B2B7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4144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9B2B72" w:rsidTr="00946584">
        <w:trPr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9B2B72" w:rsidRDefault="00414430">
            <w:pPr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quarta-feira</w:t>
            </w:r>
            <w:proofErr w:type="gram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, 29 de outubro de 2014  21:59:17</w:t>
            </w:r>
          </w:p>
        </w:tc>
      </w:tr>
    </w:tbl>
    <w:p w:rsidR="009B2B72" w:rsidRDefault="009B2B72">
      <w:pPr>
        <w:rPr>
          <w:rFonts w:eastAsia="Times New Roman"/>
        </w:rPr>
      </w:pPr>
    </w:p>
    <w:sectPr w:rsidR="009B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171CC"/>
    <w:rsid w:val="00414430"/>
    <w:rsid w:val="004171CC"/>
    <w:rsid w:val="00693D16"/>
    <w:rsid w:val="00946584"/>
    <w:rsid w:val="009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orzline">
    <w:name w:val="horzline"/>
    <w:basedOn w:val="Normal"/>
    <w:pPr>
      <w:pBdr>
        <w:bottom w:val="single" w:sz="24" w:space="0" w:color="000099"/>
      </w:pBdr>
      <w:spacing w:before="100" w:beforeAutospacing="1" w:after="100" w:afterAutospacing="1"/>
    </w:pPr>
    <w:rPr>
      <w:color w:val="000099"/>
    </w:rPr>
  </w:style>
  <w:style w:type="paragraph" w:customStyle="1" w:styleId="mainheading">
    <w:name w:val="mainheading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99"/>
      <w:sz w:val="36"/>
      <w:szCs w:val="36"/>
      <w:u w:val="single"/>
    </w:rPr>
  </w:style>
  <w:style w:type="paragraph" w:customStyle="1" w:styleId="designtitle">
    <w:name w:val="designtitle"/>
    <w:basedOn w:val="Normal"/>
    <w:pPr>
      <w:spacing w:before="100" w:beforeAutospacing="1" w:after="100" w:afterAutospacing="1"/>
    </w:pPr>
    <w:rPr>
      <w:rFonts w:ascii="Arial" w:hAnsi="Arial" w:cs="Arial"/>
      <w:b/>
      <w:bCs/>
      <w:sz w:val="27"/>
      <w:szCs w:val="27"/>
    </w:rPr>
  </w:style>
  <w:style w:type="paragraph" w:customStyle="1" w:styleId="designvalue">
    <w:name w:val="designvalue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categoryheading">
    <w:name w:val="categoryheading"/>
    <w:basedOn w:val="Normal"/>
    <w:pPr>
      <w:pBdr>
        <w:top w:val="single" w:sz="24" w:space="0" w:color="000099"/>
        <w:bottom w:val="single" w:sz="24" w:space="0" w:color="000099"/>
      </w:pBdr>
      <w:shd w:val="clear" w:color="auto" w:fill="FFFFE0"/>
      <w:spacing w:before="100" w:beforeAutospacing="1" w:after="100" w:afterAutospacing="1"/>
    </w:pPr>
    <w:rPr>
      <w:rFonts w:ascii="Arial" w:hAnsi="Arial" w:cs="Arial"/>
      <w:color w:val="000099"/>
      <w:sz w:val="27"/>
      <w:szCs w:val="27"/>
    </w:rPr>
  </w:style>
  <w:style w:type="paragraph" w:customStyle="1" w:styleId="fieldheading">
    <w:name w:val="fieldheading"/>
    <w:basedOn w:val="Normal"/>
    <w:pPr>
      <w:spacing w:before="100" w:beforeAutospacing="1" w:after="100" w:afterAutospacing="1"/>
    </w:pPr>
    <w:rPr>
      <w:rFonts w:ascii="Arial" w:hAnsi="Arial" w:cs="Arial"/>
      <w:color w:val="000099"/>
      <w:u w:val="single"/>
    </w:rPr>
  </w:style>
  <w:style w:type="paragraph" w:customStyle="1" w:styleId="oddfield">
    <w:name w:val="odd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evenfield">
    <w:name w:val="even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ubtotal">
    <w:name w:val="subtotal"/>
    <w:basedOn w:val="Normal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total">
    <w:name w:val="total"/>
    <w:basedOn w:val="Normal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notes">
    <w:name w:val="notes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Rodap1">
    <w:name w:val="Rodapé1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orzline">
    <w:name w:val="horzline"/>
    <w:basedOn w:val="Normal"/>
    <w:pPr>
      <w:pBdr>
        <w:bottom w:val="single" w:sz="24" w:space="0" w:color="000099"/>
      </w:pBdr>
      <w:spacing w:before="100" w:beforeAutospacing="1" w:after="100" w:afterAutospacing="1"/>
    </w:pPr>
    <w:rPr>
      <w:color w:val="000099"/>
    </w:rPr>
  </w:style>
  <w:style w:type="paragraph" w:customStyle="1" w:styleId="mainheading">
    <w:name w:val="mainheading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0099"/>
      <w:sz w:val="36"/>
      <w:szCs w:val="36"/>
      <w:u w:val="single"/>
    </w:rPr>
  </w:style>
  <w:style w:type="paragraph" w:customStyle="1" w:styleId="designtitle">
    <w:name w:val="designtitle"/>
    <w:basedOn w:val="Normal"/>
    <w:pPr>
      <w:spacing w:before="100" w:beforeAutospacing="1" w:after="100" w:afterAutospacing="1"/>
    </w:pPr>
    <w:rPr>
      <w:rFonts w:ascii="Arial" w:hAnsi="Arial" w:cs="Arial"/>
      <w:b/>
      <w:bCs/>
      <w:sz w:val="27"/>
      <w:szCs w:val="27"/>
    </w:rPr>
  </w:style>
  <w:style w:type="paragraph" w:customStyle="1" w:styleId="designvalue">
    <w:name w:val="designvalue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categoryheading">
    <w:name w:val="categoryheading"/>
    <w:basedOn w:val="Normal"/>
    <w:pPr>
      <w:pBdr>
        <w:top w:val="single" w:sz="24" w:space="0" w:color="000099"/>
        <w:bottom w:val="single" w:sz="24" w:space="0" w:color="000099"/>
      </w:pBdr>
      <w:shd w:val="clear" w:color="auto" w:fill="FFFFE0"/>
      <w:spacing w:before="100" w:beforeAutospacing="1" w:after="100" w:afterAutospacing="1"/>
    </w:pPr>
    <w:rPr>
      <w:rFonts w:ascii="Arial" w:hAnsi="Arial" w:cs="Arial"/>
      <w:color w:val="000099"/>
      <w:sz w:val="27"/>
      <w:szCs w:val="27"/>
    </w:rPr>
  </w:style>
  <w:style w:type="paragraph" w:customStyle="1" w:styleId="fieldheading">
    <w:name w:val="fieldheading"/>
    <w:basedOn w:val="Normal"/>
    <w:pPr>
      <w:spacing w:before="100" w:beforeAutospacing="1" w:after="100" w:afterAutospacing="1"/>
    </w:pPr>
    <w:rPr>
      <w:rFonts w:ascii="Arial" w:hAnsi="Arial" w:cs="Arial"/>
      <w:color w:val="000099"/>
      <w:u w:val="single"/>
    </w:rPr>
  </w:style>
  <w:style w:type="paragraph" w:customStyle="1" w:styleId="oddfield">
    <w:name w:val="odd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evenfield">
    <w:name w:val="even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ubtotal">
    <w:name w:val="subtotal"/>
    <w:basedOn w:val="Normal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total">
    <w:name w:val="total"/>
    <w:basedOn w:val="Normal"/>
    <w:pPr>
      <w:spacing w:before="100" w:beforeAutospacing="1" w:after="100" w:afterAutospacing="1"/>
    </w:pPr>
    <w:rPr>
      <w:rFonts w:ascii="Arial" w:hAnsi="Arial" w:cs="Arial"/>
      <w:color w:val="000099"/>
    </w:rPr>
  </w:style>
  <w:style w:type="paragraph" w:customStyle="1" w:styleId="notes">
    <w:name w:val="notes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Rodap1">
    <w:name w:val="Rodapé1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2638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Bill Of Materials For PROJETOS.DSN</vt:lpstr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Materials For PROJETOS.DSN</dc:title>
  <dc:creator>Usuário do Windows</dc:creator>
  <cp:lastModifiedBy>Usuário do Windows</cp:lastModifiedBy>
  <cp:revision>5</cp:revision>
  <dcterms:created xsi:type="dcterms:W3CDTF">2014-10-30T00:02:00Z</dcterms:created>
  <dcterms:modified xsi:type="dcterms:W3CDTF">2014-10-30T00:09:00Z</dcterms:modified>
</cp:coreProperties>
</file>