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CMO - Chief Marketing Officer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807.7999999999997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 Chief Marketing Officer (CMO) é responsável por liderar e executar as estratégias de marketing da empresa, com foco em impulsionar o crescimento da marca, aumentar a geração de receita e garantir uma experiência consistente para os clientes. Este cargo requer a supervisão de todas as atividades relacionadas a branding, campanhas publicitárias, aquisição de clientes, marketing digital, e gestão de equipes. A pessoa nesta posição trabalha diretamente com outros executivos para alinhar as iniciativas de marketing aos objetivos organizacionais e de longo prazo..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3"/>
              <w:keepNext w:val="0"/>
              <w:keepLines w:val="0"/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Desenvolvimento e Execução da Estratégia de Marketing Integrada:</w:t>
            </w:r>
          </w:p>
          <w:p w:rsidR="00000000" w:rsidDel="00000000" w:rsidP="00000000" w:rsidRDefault="00000000" w:rsidRPr="00000000" w14:paraId="00000013">
            <w:pPr>
              <w:pStyle w:val="Heading3"/>
              <w:keepNext w:val="0"/>
              <w:keepLines w:val="0"/>
              <w:numPr>
                <w:ilvl w:val="1"/>
                <w:numId w:val="2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Definir a estratégia de marketing corporativa da holding, alinhando as metas estratégicas de todas as empresas do portfólio.</w:t>
            </w:r>
          </w:p>
          <w:p w:rsidR="00000000" w:rsidDel="00000000" w:rsidP="00000000" w:rsidRDefault="00000000" w:rsidRPr="00000000" w14:paraId="00000014">
            <w:pPr>
              <w:pStyle w:val="Heading3"/>
              <w:keepNext w:val="0"/>
              <w:keepLines w:val="0"/>
              <w:numPr>
                <w:ilvl w:val="1"/>
                <w:numId w:val="2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Garantir sinergia e consistência entre as estratégias das unidades de negócio, adaptando-as às necessidades específicas de cada mercado ou setor.</w:t>
            </w:r>
          </w:p>
          <w:p w:rsidR="00000000" w:rsidDel="00000000" w:rsidP="00000000" w:rsidRDefault="00000000" w:rsidRPr="00000000" w14:paraId="00000015">
            <w:pPr>
              <w:pStyle w:val="Heading3"/>
              <w:keepNext w:val="0"/>
              <w:keepLines w:val="0"/>
              <w:numPr>
                <w:ilvl w:val="1"/>
                <w:numId w:val="2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Criar planos de ação globais para alavancar o posicionamento de cada empresa, maximizando a geração de receita e valorização de marca.</w:t>
            </w:r>
          </w:p>
          <w:p w:rsidR="00000000" w:rsidDel="00000000" w:rsidP="00000000" w:rsidRDefault="00000000" w:rsidRPr="00000000" w14:paraId="00000016">
            <w:pPr>
              <w:pStyle w:val="Heading3"/>
              <w:keepNext w:val="0"/>
              <w:keepLines w:val="0"/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Governança e Padronização de Processos:</w:t>
            </w:r>
          </w:p>
          <w:p w:rsidR="00000000" w:rsidDel="00000000" w:rsidP="00000000" w:rsidRDefault="00000000" w:rsidRPr="00000000" w14:paraId="00000017">
            <w:pPr>
              <w:pStyle w:val="Heading3"/>
              <w:keepNext w:val="0"/>
              <w:keepLines w:val="0"/>
              <w:numPr>
                <w:ilvl w:val="1"/>
                <w:numId w:val="2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Estabelecer governança em marketing, criando padrões e frameworks que assegurem alinhamento entre as empresas do portfólio, incluindo guidelines de branding, comunicação, e performance digital.</w:t>
            </w:r>
          </w:p>
          <w:p w:rsidR="00000000" w:rsidDel="00000000" w:rsidP="00000000" w:rsidRDefault="00000000" w:rsidRPr="00000000" w14:paraId="00000018">
            <w:pPr>
              <w:pStyle w:val="Heading3"/>
              <w:keepNext w:val="0"/>
              <w:keepLines w:val="0"/>
              <w:numPr>
                <w:ilvl w:val="1"/>
                <w:numId w:val="2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Implementar métricas e processos que monitorem, auditem e mensurem o impacto das estratégias de marketing em todas as empresas.</w:t>
            </w:r>
          </w:p>
          <w:p w:rsidR="00000000" w:rsidDel="00000000" w:rsidP="00000000" w:rsidRDefault="00000000" w:rsidRPr="00000000" w14:paraId="00000019">
            <w:pPr>
              <w:pStyle w:val="Heading3"/>
              <w:keepNext w:val="0"/>
              <w:keepLines w:val="0"/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Gestão de Branding e Identidade Corporativa:</w:t>
            </w:r>
          </w:p>
          <w:p w:rsidR="00000000" w:rsidDel="00000000" w:rsidP="00000000" w:rsidRDefault="00000000" w:rsidRPr="00000000" w14:paraId="0000001A">
            <w:pPr>
              <w:pStyle w:val="Heading3"/>
              <w:keepNext w:val="0"/>
              <w:keepLines w:val="0"/>
              <w:numPr>
                <w:ilvl w:val="1"/>
                <w:numId w:val="2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Desenvolver e fortalecer a identidade da holding, posicionando-a como líder em seus mercados de atuação.</w:t>
            </w:r>
          </w:p>
          <w:p w:rsidR="00000000" w:rsidDel="00000000" w:rsidP="00000000" w:rsidRDefault="00000000" w:rsidRPr="00000000" w14:paraId="0000001B">
            <w:pPr>
              <w:pStyle w:val="Heading3"/>
              <w:keepNext w:val="0"/>
              <w:keepLines w:val="0"/>
              <w:numPr>
                <w:ilvl w:val="1"/>
                <w:numId w:val="2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Garantir que as marcas individuais das subsidiárias se complementem, promovendo valor agregado à holding.</w:t>
            </w:r>
          </w:p>
          <w:p w:rsidR="00000000" w:rsidDel="00000000" w:rsidP="00000000" w:rsidRDefault="00000000" w:rsidRPr="00000000" w14:paraId="0000001C">
            <w:pPr>
              <w:pStyle w:val="Heading3"/>
              <w:keepNext w:val="0"/>
              <w:keepLines w:val="0"/>
              <w:numPr>
                <w:ilvl w:val="1"/>
                <w:numId w:val="2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Gerenciar crises de imagem e comunicação, mitigando riscos reputacionais para as empresas do portfólio e para a holding como um todo.</w:t>
            </w:r>
          </w:p>
          <w:p w:rsidR="00000000" w:rsidDel="00000000" w:rsidP="00000000" w:rsidRDefault="00000000" w:rsidRPr="00000000" w14:paraId="0000001D">
            <w:pPr>
              <w:pStyle w:val="Heading3"/>
              <w:keepNext w:val="0"/>
              <w:keepLines w:val="0"/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Inteligência de Mercado e Estratégias Competitivas:</w:t>
            </w:r>
          </w:p>
          <w:p w:rsidR="00000000" w:rsidDel="00000000" w:rsidP="00000000" w:rsidRDefault="00000000" w:rsidRPr="00000000" w14:paraId="0000001E">
            <w:pPr>
              <w:pStyle w:val="Heading3"/>
              <w:keepNext w:val="0"/>
              <w:keepLines w:val="0"/>
              <w:numPr>
                <w:ilvl w:val="1"/>
                <w:numId w:val="2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Supervisionar análises de mercado global e regional para identificar oportunidades emergentes e mitigar ameaças.</w:t>
            </w:r>
          </w:p>
          <w:p w:rsidR="00000000" w:rsidDel="00000000" w:rsidP="00000000" w:rsidRDefault="00000000" w:rsidRPr="00000000" w14:paraId="0000001F">
            <w:pPr>
              <w:pStyle w:val="Heading3"/>
              <w:keepNext w:val="0"/>
              <w:keepLines w:val="0"/>
              <w:numPr>
                <w:ilvl w:val="1"/>
                <w:numId w:val="2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Liderar estudos de benchmark para garantir que todas as empresas estejam à frente dos concorrentes em seus respectivos mercados.</w:t>
            </w:r>
          </w:p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numPr>
                <w:ilvl w:val="1"/>
                <w:numId w:val="2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Usar insights baseados em dados para influenciar decisões de marketing, vendas e produto em toda a holding.</w:t>
            </w:r>
          </w:p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Aceleração Digital e Omnichannel:</w:t>
            </w:r>
          </w:p>
          <w:p w:rsidR="00000000" w:rsidDel="00000000" w:rsidP="00000000" w:rsidRDefault="00000000" w:rsidRPr="00000000" w14:paraId="00000022">
            <w:pPr>
              <w:pStyle w:val="Heading3"/>
              <w:keepNext w:val="0"/>
              <w:keepLines w:val="0"/>
              <w:numPr>
                <w:ilvl w:val="1"/>
                <w:numId w:val="2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Liderar transformações digitais nas empresas do portfólio, impulsionando a adoção de ferramentas tecnológicas e estratégias de marketing data-driven.</w:t>
            </w:r>
          </w:p>
          <w:p w:rsidR="00000000" w:rsidDel="00000000" w:rsidP="00000000" w:rsidRDefault="00000000" w:rsidRPr="00000000" w14:paraId="00000023">
            <w:pPr>
              <w:pStyle w:val="Heading3"/>
              <w:keepNext w:val="0"/>
              <w:keepLines w:val="0"/>
              <w:numPr>
                <w:ilvl w:val="1"/>
                <w:numId w:val="2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Criar estratégias omnichannel robustas para engajamento de clientes e stakeholders, maximizando a eficácia dos canais digitais, offline e híbridos.</w:t>
            </w:r>
          </w:p>
          <w:p w:rsidR="00000000" w:rsidDel="00000000" w:rsidP="00000000" w:rsidRDefault="00000000" w:rsidRPr="00000000" w14:paraId="00000024">
            <w:pPr>
              <w:pStyle w:val="Heading3"/>
              <w:keepNext w:val="0"/>
              <w:keepLines w:val="0"/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Gestão Orçamentária e Otimização de Recursos:</w:t>
            </w:r>
          </w:p>
          <w:p w:rsidR="00000000" w:rsidDel="00000000" w:rsidP="00000000" w:rsidRDefault="00000000" w:rsidRPr="00000000" w14:paraId="00000025">
            <w:pPr>
              <w:pStyle w:val="Heading3"/>
              <w:keepNext w:val="0"/>
              <w:keepLines w:val="0"/>
              <w:numPr>
                <w:ilvl w:val="1"/>
                <w:numId w:val="2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Desenvolver e supervisionar orçamentos de marketing para a holding e suas empresas, garantindo alocação eficiente de recursos e ROI positivo.</w:t>
            </w:r>
          </w:p>
          <w:p w:rsidR="00000000" w:rsidDel="00000000" w:rsidP="00000000" w:rsidRDefault="00000000" w:rsidRPr="00000000" w14:paraId="00000026">
            <w:pPr>
              <w:pStyle w:val="Heading3"/>
              <w:keepNext w:val="0"/>
              <w:keepLines w:val="0"/>
              <w:numPr>
                <w:ilvl w:val="1"/>
                <w:numId w:val="2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Monitorar e otimizar continuamente os investimentos de marketing, redistribuindo fundos para iniciativas de maior impacto.</w:t>
            </w:r>
          </w:p>
          <w:p w:rsidR="00000000" w:rsidDel="00000000" w:rsidP="00000000" w:rsidRDefault="00000000" w:rsidRPr="00000000" w14:paraId="00000027">
            <w:pPr>
              <w:pStyle w:val="Heading3"/>
              <w:keepNext w:val="0"/>
              <w:keepLines w:val="0"/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Relacionamento com Stakeholders e Representação Corporativa:</w:t>
            </w:r>
          </w:p>
          <w:p w:rsidR="00000000" w:rsidDel="00000000" w:rsidP="00000000" w:rsidRDefault="00000000" w:rsidRPr="00000000" w14:paraId="00000028">
            <w:pPr>
              <w:pStyle w:val="Heading3"/>
              <w:keepNext w:val="0"/>
              <w:keepLines w:val="0"/>
              <w:numPr>
                <w:ilvl w:val="1"/>
                <w:numId w:val="2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Atuar como o principal porta-voz da holding em eventos estratégicos, conferências internacionais e reuniões com stakeholders.</w:t>
            </w:r>
          </w:p>
          <w:p w:rsidR="00000000" w:rsidDel="00000000" w:rsidP="00000000" w:rsidRDefault="00000000" w:rsidRPr="00000000" w14:paraId="00000029">
            <w:pPr>
              <w:pStyle w:val="Heading3"/>
              <w:keepNext w:val="0"/>
              <w:keepLines w:val="0"/>
              <w:numPr>
                <w:ilvl w:val="1"/>
                <w:numId w:val="2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Construir e gerenciar parcerias estratégicas de longo prazo com fornecedores, agências e líderes de mercado globais.</w:t>
            </w:r>
          </w:p>
          <w:p w:rsidR="00000000" w:rsidDel="00000000" w:rsidP="00000000" w:rsidRDefault="00000000" w:rsidRPr="00000000" w14:paraId="0000002A">
            <w:pPr>
              <w:pStyle w:val="Heading3"/>
              <w:keepNext w:val="0"/>
              <w:keepLines w:val="0"/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Expansão Global e Inovação Estratégica:</w:t>
            </w:r>
          </w:p>
          <w:p w:rsidR="00000000" w:rsidDel="00000000" w:rsidP="00000000" w:rsidRDefault="00000000" w:rsidRPr="00000000" w14:paraId="0000002B">
            <w:pPr>
              <w:pStyle w:val="Heading3"/>
              <w:keepNext w:val="0"/>
              <w:keepLines w:val="0"/>
              <w:numPr>
                <w:ilvl w:val="1"/>
                <w:numId w:val="2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Desenvolver estratégias de entrada e posicionamento em novos mercados internacionais, incluindo estudos de viabilidade e adaptações culturais.</w:t>
            </w:r>
          </w:p>
          <w:p w:rsidR="00000000" w:rsidDel="00000000" w:rsidP="00000000" w:rsidRDefault="00000000" w:rsidRPr="00000000" w14:paraId="0000002C">
            <w:pPr>
              <w:pStyle w:val="Heading3"/>
              <w:keepNext w:val="0"/>
              <w:keepLines w:val="0"/>
              <w:numPr>
                <w:ilvl w:val="1"/>
                <w:numId w:val="2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Propor e liderar iniciativas inovadoras, explorando tendências de mercado como ESG (Environmental, Social, and Governance) e marketing sustentável.</w:t>
            </w:r>
          </w:p>
          <w:p w:rsidR="00000000" w:rsidDel="00000000" w:rsidP="00000000" w:rsidRDefault="00000000" w:rsidRPr="00000000" w14:paraId="0000002D">
            <w:pPr>
              <w:pStyle w:val="Heading3"/>
              <w:keepNext w:val="0"/>
              <w:keepLines w:val="0"/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Gestão e Desenvolvimento de Equipes:</w:t>
            </w:r>
          </w:p>
          <w:p w:rsidR="00000000" w:rsidDel="00000000" w:rsidP="00000000" w:rsidRDefault="00000000" w:rsidRPr="00000000" w14:paraId="0000002E">
            <w:pPr>
              <w:pStyle w:val="Heading3"/>
              <w:keepNext w:val="0"/>
              <w:keepLines w:val="0"/>
              <w:numPr>
                <w:ilvl w:val="1"/>
                <w:numId w:val="2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Gerenciar equipes de marketing multidisciplinares e multinacionais, promovendo uma cultura de alta performance e inovação.</w:t>
            </w:r>
          </w:p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numPr>
                <w:ilvl w:val="1"/>
                <w:numId w:val="2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Identificar, desenvolver e reter talentos-chave em marketing, garantindo a formação de líderes preparados para os desafios do futuro.</w:t>
            </w:r>
          </w:p>
          <w:p w:rsidR="00000000" w:rsidDel="00000000" w:rsidP="00000000" w:rsidRDefault="00000000" w:rsidRPr="00000000" w14:paraId="00000030">
            <w:pPr>
              <w:pStyle w:val="Heading3"/>
              <w:keepNext w:val="0"/>
              <w:keepLines w:val="0"/>
              <w:numPr>
                <w:ilvl w:val="1"/>
                <w:numId w:val="2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Implementar treinamentos e programas de capacitação contínua para alinhar as equipes às melhores práticas globais.</w:t>
            </w:r>
          </w:p>
          <w:p w:rsidR="00000000" w:rsidDel="00000000" w:rsidP="00000000" w:rsidRDefault="00000000" w:rsidRPr="00000000" w14:paraId="00000031">
            <w:pPr>
              <w:pStyle w:val="Heading3"/>
              <w:keepNext w:val="0"/>
              <w:keepLines w:val="0"/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Monitoramento de Resultados e Accountability:</w:t>
            </w:r>
          </w:p>
          <w:p w:rsidR="00000000" w:rsidDel="00000000" w:rsidP="00000000" w:rsidRDefault="00000000" w:rsidRPr="00000000" w14:paraId="00000032">
            <w:pPr>
              <w:pStyle w:val="Heading3"/>
              <w:keepNext w:val="0"/>
              <w:keepLines w:val="0"/>
              <w:numPr>
                <w:ilvl w:val="1"/>
                <w:numId w:val="2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Criar e monitorar KPIs consistentes para medir o impacto das estratégias de marketing, como CAC, LTV, market share, e crescimento de receita por subsidiária.</w:t>
            </w:r>
          </w:p>
          <w:p w:rsidR="00000000" w:rsidDel="00000000" w:rsidP="00000000" w:rsidRDefault="00000000" w:rsidRPr="00000000" w14:paraId="00000033">
            <w:pPr>
              <w:pStyle w:val="Heading3"/>
              <w:keepNext w:val="0"/>
              <w:keepLines w:val="0"/>
              <w:numPr>
                <w:ilvl w:val="1"/>
                <w:numId w:val="2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x5rqflnm37zq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Apresentar relatórios regulares ao CEO e ao conselho, demonstrando o impacto das estratégias em crescimento de mercado, lucro e valor das marcas.</w:t>
            </w:r>
          </w:p>
          <w:p w:rsidR="00000000" w:rsidDel="00000000" w:rsidP="00000000" w:rsidRDefault="00000000" w:rsidRPr="00000000" w14:paraId="00000034">
            <w:pPr>
              <w:pStyle w:val="Heading3"/>
              <w:keepNext w:val="0"/>
              <w:keepLines w:val="0"/>
              <w:numPr>
                <w:ilvl w:val="1"/>
                <w:numId w:val="2"/>
              </w:numPr>
              <w:spacing w:after="240" w:before="0" w:beforeAutospacing="0" w:line="360" w:lineRule="auto"/>
              <w:ind w:left="1440" w:hanging="360"/>
              <w:rPr>
                <w:rFonts w:ascii="Montserrat" w:cs="Montserrat" w:eastAsia="Montserrat" w:hAnsi="Montserrat"/>
                <w:color w:val="000000"/>
                <w:sz w:val="26"/>
                <w:szCs w:val="26"/>
              </w:rPr>
            </w:pPr>
            <w:bookmarkStart w:colFirst="0" w:colLast="0" w:name="_heading=h.qqq6lu4563c1" w:id="3"/>
            <w:bookmarkEnd w:id="3"/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0"/>
                <w:szCs w:val="20"/>
                <w:rtl w:val="0"/>
              </w:rPr>
              <w:t xml:space="preserve">Liderar iniciativas de melhoria contínua com base em análises dos resultados obtidos, garantindo otimizações constantes.</w:t>
            </w:r>
          </w:p>
          <w:p w:rsidR="00000000" w:rsidDel="00000000" w:rsidP="00000000" w:rsidRDefault="00000000" w:rsidRPr="00000000" w14:paraId="00000035">
            <w:pPr>
              <w:pStyle w:val="Heading3"/>
              <w:keepNext w:val="0"/>
              <w:keepLines w:val="0"/>
              <w:spacing w:before="280" w:line="360" w:lineRule="auto"/>
              <w:rPr>
                <w:rFonts w:ascii="Montserrat" w:cs="Montserrat" w:eastAsia="Montserrat" w:hAnsi="Montserrat"/>
                <w:b w:val="1"/>
                <w:color w:val="000000"/>
                <w:sz w:val="20"/>
                <w:szCs w:val="20"/>
              </w:rPr>
            </w:pPr>
            <w:bookmarkStart w:colFirst="0" w:colLast="0" w:name="_heading=h.446uen4lk3pc" w:id="4"/>
            <w:bookmarkEnd w:id="4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0"/>
                <w:szCs w:val="20"/>
                <w:rtl w:val="0"/>
              </w:rPr>
              <w:t xml:space="preserve">Resultados Esperados e Indicadores-Chave de Desempenho (KPIs)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8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Crescimento de Receita: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Contribuir diretamente para o aumento de receita anual em X% através de estratégias de marketing eficazes.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8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Posicionamento de Marca: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Elevar a visibilidade e credibilidade da marca em X% em pesquisas de mercado e índices de reputação corporativa.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8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Geração de Leads: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Aumentar o número de leads qualificados (MQLs) em pelo menos X% ao trimestre.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8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Redução do CAC: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Diminuir o Custo de Aquisição de Cliente em X% ao ano por meio de otimizações de campanhas e estratégias.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8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Retenção de Clientes: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Contribuir para a melhoria do NPS (Net Promoter Score) e aumentar a retenção de clientes em X%.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8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Performance de Campanhas: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Garantir um ROI médio acima de X% em campanhas de marketing, com redução dos custos por lead (CPL) e aumento do CTR (Click-Through Rate) em X%.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8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Inovação: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Implementar pelo menos X novos canais ou ferramentas de marketing ao ano para ampliar a competitividade.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Formação em Marketing, Administração, Comunicação ou áreas correlatas. Pós-graduação ou MBA é um diferencial.</w:t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ind w:left="720" w:hanging="360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Habilidades Técnicas e Estratégicas: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2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Proficiência em análise de dados e ferramentas como Google Analytics, HubSpot, Tableau, Salesforce e outras plataformas de CRM/BI.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avançado de branding, inbound marketing, performance digital, mídia paga e estratégias de omnichannel.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gerenciar grandes orçamentos e alinhar estratégias ao crescimento financeiro da empresa.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para desenvolver e implementar estratégias de marketing eficazes e criativas que estejam alinhadas com os objetivos de negócios.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comprovada em liderar e desenvolver equipes de marketing, com capacidade para motivar e inspirar os membros da equipe.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Proficiência em ferramentas e plataformas de marketing digital, análise de dados e CRM (Customer Relationship Management).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0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analisar dados e métricas de marketing para tomar decisões informadas e otimizar o desempenho das campanhas.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7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para comunicar estratégias e resultados de forma clara e persuasiva, tanto para a equipe quanto para stakeholders externos.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profundo das tendências de marketing, comportamentos de consumidores e práticas emergentes no setor.</w:t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numPr>
                <w:ilvl w:val="0"/>
                <w:numId w:val="1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Mentalidade criativa para agregar nos projetos com o time e clientes.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de trabalhar bem em equipe para que os projetos fluam com velocidade e excelência.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bem o tempo para cumprir prazos e metas estabelecidas.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Empatia para ter o feeling mais aguçado sobre o comportamento da audiência, time e clientes.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Antifrágil para saber lidar com os feedbacks e melhorar sempre.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KPIs de Marketing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ROI de campanhas (retorno financeiro em relação ao investimento).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Custo por Aquisição de Cliente (CAC).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Lifetime Value (LTV).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Taxa de conversão de leads (MQL para SQL).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Growth Rate (taxa de crescimento de receita).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Tráfego e engajamento de canais digitais (sessões, CTR, taxa de rejeição).</w:t>
            </w:r>
          </w:p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KPIs de Marca e Comunicação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numPr>
                <w:ilvl w:val="0"/>
                <w:numId w:val="9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Brand Awareness (medido por pesquisas ou ferramentas específicas).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9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Share of Voice (participação da marca em comparação com concorrentes).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9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Sentimento da marca (análise qualitativa em redes sociais e canais digitais).</w:t>
            </w:r>
          </w:p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KPIs de Retenção e Satisfação do Cliente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numPr>
                <w:ilvl w:val="0"/>
                <w:numId w:val="1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Net Promoter Score (NPS).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Customer Satisfaction Score (CSAT).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Customer Retention Rate.</w:t>
            </w:r>
          </w:p>
        </w:tc>
      </w:tr>
    </w:tbl>
    <w:p w:rsidR="00000000" w:rsidDel="00000000" w:rsidP="00000000" w:rsidRDefault="00000000" w:rsidRPr="00000000" w14:paraId="00000067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T25DNjp8OOiOAMI3yIvk8rJlg==">CgMxLjAyCGguZ2pkZ3hzMgloLjMwajB6bGwyDmgueDVycWZsbm0zN3pxMg5oLng1cnFmbG5tMzd6cTIOaC54NXJxZmxubTM3enEyDmgueDVycWZsbm0zN3pxMg5oLng1cnFmbG5tMzd6cTIOaC54NXJxZmxubTM3enEyDmgueDVycWZsbm0zN3pxMg5oLng1cnFmbG5tMzd6cTIOaC54NXJxZmxubTM3enEyDmgueDVycWZsbm0zN3pxMg5oLng1cnFmbG5tMzd6cTIOaC54NXJxZmxubTM3enEyDmgueDVycWZsbm0zN3pxMg5oLng1cnFmbG5tMzd6cTIOaC54NXJxZmxubTM3enEyDmgueDVycWZsbm0zN3pxMg5oLng1cnFmbG5tMzd6cTIOaC54NXJxZmxubTM3enEyDmgueDVycWZsbm0zN3pxMg5oLng1cnFmbG5tMzd6cTIOaC54NXJxZmxubTM3enEyDmgueDVycWZsbm0zN3pxMg5oLng1cnFmbG5tMzd6cTIOaC54NXJxZmxubTM3enEyDmgueDVycWZsbm0zN3pxMg5oLng1cnFmbG5tMzd6cTIOaC54NXJxZmxubTM3enEyDmgueDVycWZsbm0zN3pxMg5oLng1cnFmbG5tMzd6cTIOaC54NXJxZmxubTM3enEyDmgueDVycWZsbm0zN3pxMg5oLng1cnFmbG5tMzd6cTIOaC54NXJxZmxubTM3enEyDmgueDVycWZsbm0zN3pxMg5oLnFxcTZsdTQ1NjNjMTIOaC40NDZ1ZW40bGszcGMyCWguMWZvYjl0ZTIJaC4zem55c2g3MgloLjJldDkycDAyCGgudHlqY3d0OAByITFxVGRyMzlsejZZM2lVazl1cmtqYU1iSEdHQmNWcm85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