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Especialista em gamificação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e implementar estratégias de gamificação avançadas para aumentar o engajamento e a experiência do usuário, trabalhando de forma colaborativa com outras equipes para criar soluções inovadoras e eficazes.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Implementação de Elementos de Gamificação: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Auxiliar na implementação de elementos básicos de gamificação, como pontos, medalhas e rankings, em produtos ou serviços.</w:t>
            </w:r>
          </w:p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Análise de Dados: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Monitorar e analisar dados de engajamento relacionados às iniciativas de gamificação e gerar relatórios sobre o desempenho.</w:t>
            </w:r>
          </w:p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Suporte em Projetos: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Ajudar na criação de designs e conceitos de gamificação, seguindo as diretrizes estabelecidas pela equipe sênior.</w:t>
            </w:r>
          </w:p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Pesquisa e Aprendizado: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Realizar pesquisas sobre tendências e melhores práticas em gamificação e aplicar o conhecimento adquirido nos projetos.</w:t>
            </w:r>
          </w:p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Feedback e Ajustes: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Incorporar feedback dos usuários e da equipe para ajustar e otimizar elementos de gamificação.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Desenvolvimento de Estratégias: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Criar e implementar estratégias de gamificação avançadas, incluindo a concepção e integração de mecânicas de jogo em produtos ou serviços.</w:t>
            </w:r>
          </w:p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Design e Prototipagem: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Desenvolver e prototipar novos elementos e sistemas de gamificação, colaborando com designers e desenvolvedores para garantir a eficácia.</w:t>
            </w:r>
          </w:p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Análise e Otimização: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Analisar o impacto das iniciativas de gamificação e fazer ajustes com base em dados de desempenho e feedback dos usuários.</w:t>
            </w:r>
          </w:p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Colaboração Interdisciplinar: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Trabalhar com equipes de produto, marketing e tecnologia para garantir a integração e a eficácia das estratégias de gamificação.</w:t>
            </w:r>
          </w:p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Documentação e Relatórios: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Criar documentação e relatórios detalhados sobre as iniciativas de gamificação e seus resultados.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Liderança Estratégica: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Definir e liderar a estratégia de gamificação para produtos e serviços, alinhando-a com os objetivos de negócios e as metas da empresa.</w:t>
            </w:r>
          </w:p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Desenvolvimento de Soluções Inovadoras: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Criar e implementar soluções de gamificação avançadas e inovadoras, utilizando técnicas e tecnologias emergentes.</w:t>
            </w:r>
          </w:p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Mentoria e Orientação: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Orientar e desenvolver a equipe de gamificação, fornecendo feedback e promovendo melhores práticas no design e na implementação de gamificação.</w:t>
            </w:r>
          </w:p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Projetos Complexos: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Gerenciar projetos de gamificação de alta complexidade, garantindo a entrega dentro do prazo e com alta qualidade.</w:t>
            </w:r>
          </w:p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Análise Estratégica: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Realizar análises aprofundadas do impacto das iniciativas de gamificação e propor estratégias para melhorias contínuas e inovação.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Graduação em Design, Psicologia, Comunicação, Tecnologia da Informação, ou áreas relacionadas; pós-graduação é um diferencial.</w:t>
            </w:r>
          </w:p>
        </w:tc>
      </w:tr>
    </w:tbl>
    <w:p w:rsidR="00000000" w:rsidDel="00000000" w:rsidP="00000000" w:rsidRDefault="00000000" w:rsidRPr="00000000" w14:paraId="00000021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básica ou projetos acadêmicos em gamificação ou design de experiência do usuário.</w:t>
            </w:r>
          </w:p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inicial de princípios de gamificação e técnicas de engajamento.</w:t>
            </w:r>
          </w:p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Capacidade de seguir orientações e aprender com supervisão.</w:t>
            </w:r>
          </w:p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em gamificação ou design de experiência do usuário.</w:t>
            </w:r>
          </w:p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avançado de técnicas de gamificação e design de sistemas de recompensa.</w:t>
            </w:r>
          </w:p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em análise de dados e otimização de estratégias.</w:t>
            </w:r>
          </w:p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profundo de técnicas avançadas de gamificação, design de sistemas de recompensa e análise de dados.</w:t>
            </w:r>
          </w:p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comprovada em gerenciar projetos complexos e orientar equipes.</w:t>
            </w:r>
          </w:p>
        </w:tc>
      </w:tr>
    </w:tbl>
    <w:p w:rsidR="00000000" w:rsidDel="00000000" w:rsidP="00000000" w:rsidRDefault="00000000" w:rsidRPr="00000000" w14:paraId="0000002A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Mentalidade criativa para agregar nos projetos com o time e clientes.</w:t>
            </w:r>
          </w:p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 de trabalhar bem em equipe para que os projetos fluam com velocidade e excelência.</w:t>
            </w:r>
          </w:p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Empatia para ter o feeling mais aguçado sobre o comportamento da audiência, time e clientes.</w:t>
            </w:r>
          </w:p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comunicação principalmente para lidar bem com conflitos.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tyjcw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  <w:font w:name="Lexend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Relationship Id="rId6" Type="http://schemas.openxmlformats.org/officeDocument/2006/relationships/font" Target="fonts/Lexend-regular.ttf"/><Relationship Id="rId7" Type="http://schemas.openxmlformats.org/officeDocument/2006/relationships/font" Target="fonts/Lexen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Zu9sA6DgyOHLgWBdJt7UHyu41A==">CgMxLjAyCGguZ2pkZ3hzMgloLjMwajB6bGwyCWguMWZvYjl0ZTIJaC4zem55c2g3MgloLjJldDkycDAyCGgudHlqY3d0OAByITFWamluUkJUdWpmUC1PSUstMzJaSTJleUk1WmluVHk4bw==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