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spacing w:line="276" w:lineRule="auto"/>
        <w:rPr>
          <w:rFonts w:ascii="Montserrat" w:cs="Montserrat" w:eastAsia="Montserrat" w:hAnsi="Montserrat"/>
          <w:b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6"/>
          <w:szCs w:val="36"/>
          <w:rtl w:val="0"/>
        </w:rPr>
        <w:t xml:space="preserve">TEAM AGREEMENT | TA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Cargo: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Martech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line="276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1) Missão do Cargo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="276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Gerenciar, integrar e otimizar ferramentas de automação e tecnologias Martech, liderando a implementação de soluções inovadoras que aprimorem a eficiência das campanhas, a experiência do usuário e a inteligência de dados. Garantir que as estratégias de marketing digital estejam alinhadas com os objetivos de negócio, promovendo automação, personalização e análise contínua para maximizar o crescimento e a conversão.</w:t>
            </w:r>
          </w:p>
        </w:tc>
      </w:tr>
    </w:tbl>
    <w:p w:rsidR="00000000" w:rsidDel="00000000" w:rsidP="00000000" w:rsidRDefault="00000000" w:rsidRPr="00000000" w14:paraId="00000006">
      <w:pPr>
        <w:pStyle w:val="Heading3"/>
        <w:spacing w:line="276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2) Atividades por nível</w:t>
      </w:r>
    </w:p>
    <w:tbl>
      <w:tblPr>
        <w:tblStyle w:val="Table2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8190"/>
        <w:tblGridChange w:id="0">
          <w:tblGrid>
            <w:gridCol w:w="1140"/>
            <w:gridCol w:w="81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Nível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Atividades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Estágio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76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Júnior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76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Suporte Técnico: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Auxiliar na configuração e manutenção de ferramentas e plataformas de marketing digital, como CRM, automação de marketing e análise de dados.</w:t>
            </w:r>
          </w:p>
          <w:p w:rsidR="00000000" w:rsidDel="00000000" w:rsidP="00000000" w:rsidRDefault="00000000" w:rsidRPr="00000000" w14:paraId="0000000D">
            <w:pPr>
              <w:spacing w:line="276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Execução de Campanhas: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Apoiar na execução e monitoramento de campanhas de marketing digital, garantindo que as ferramentas estejam corretamente integradas e funcionando.</w:t>
            </w:r>
          </w:p>
          <w:p w:rsidR="00000000" w:rsidDel="00000000" w:rsidP="00000000" w:rsidRDefault="00000000" w:rsidRPr="00000000" w14:paraId="0000000E">
            <w:pPr>
              <w:spacing w:line="276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Análise de Dados: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Coletar e analisar dados de campanhas e ferramentas, gerando relatórios básicos e insights para melhorar a eficácia das estratégias de marketing.</w:t>
            </w:r>
          </w:p>
          <w:p w:rsidR="00000000" w:rsidDel="00000000" w:rsidP="00000000" w:rsidRDefault="00000000" w:rsidRPr="00000000" w14:paraId="0000000F">
            <w:pPr>
              <w:spacing w:line="276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Documentação: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Manter documentação atualizada sobre as ferramentas e processos de marketing, incluindo manuais e procedimentos operacionais.</w:t>
            </w:r>
          </w:p>
          <w:p w:rsidR="00000000" w:rsidDel="00000000" w:rsidP="00000000" w:rsidRDefault="00000000" w:rsidRPr="00000000" w14:paraId="00000010">
            <w:pPr>
              <w:spacing w:line="276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Treinamento e Suporte: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Fornecer suporte e treinamento básico para a equipe sobre o uso das ferramentas de marketing.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Pleno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="276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Gestão de Ferramentas: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2"/>
              </w:numPr>
              <w:spacing w:after="0" w:afterAutospacing="0" w:before="240" w:line="276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Administrar e otimizar o uso de plataformas de automação de marketing, CRM, chatbots, análise de dados e outras tecnologias de marketing digital, garantindo integração e eficiência operacional.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2"/>
              </w:numPr>
              <w:spacing w:after="0" w:afterAutospacing="0" w:before="0" w:beforeAutospacing="0" w:line="276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Gerenciar integrações API e Webhooks para sincronização de dados entre diferentes ferramentas, como N8N, ManyChat, Typebot, ActiveCampaign, Clint e Metabase.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2"/>
              </w:numPr>
              <w:spacing w:after="240" w:before="0" w:beforeAutospacing="0" w:line="276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Configurar eventos de rastreamento no Google Tag Manager (GTM) para garantir a correta atribuição e análise de dados.</w:t>
            </w:r>
          </w:p>
          <w:p w:rsidR="00000000" w:rsidDel="00000000" w:rsidP="00000000" w:rsidRDefault="00000000" w:rsidRPr="00000000" w14:paraId="00000016">
            <w:pPr>
              <w:spacing w:after="240" w:before="240" w:line="276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Desenvolvimento de Estratégias: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0" w:afterAutospacing="0" w:before="240" w:line="276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Trabalhar com a equipe para desenvolver e implementar estratégias Martech alinhadas aos objetivos de aquisição, conversão e retenção de clientes.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Criar e manter segmentações avançadas de público em ferramentas como ActiveCampaign, ManyChat e Clint.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spacing w:after="240" w:before="0" w:beforeAutospacing="0" w:line="276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Testar e validar automações e fluxos para otimizar a jornada do usuário.</w:t>
            </w:r>
          </w:p>
          <w:p w:rsidR="00000000" w:rsidDel="00000000" w:rsidP="00000000" w:rsidRDefault="00000000" w:rsidRPr="00000000" w14:paraId="0000001A">
            <w:pPr>
              <w:spacing w:after="240" w:before="240" w:line="276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Análise e Insights: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4"/>
              </w:numPr>
              <w:spacing w:after="0" w:afterAutospacing="0" w:before="240" w:line="276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Utilizar Metabase, ActiveCampaign, ManyChat e Clint para análise de métricas, comportamento do usuário e eficácia das automações.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4"/>
              </w:numPr>
              <w:spacing w:after="0" w:afterAutospacing="0" w:before="0" w:beforeAutospacing="0" w:line="276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Criar dashboards personalizados no Metabase para visualização de métricas críticas.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4"/>
              </w:numPr>
              <w:spacing w:after="240" w:before="0" w:beforeAutospacing="0" w:line="276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Monitorar CTR, taxa de conversão, engajamento e performance de campanhas para otimização contínua.</w:t>
            </w:r>
          </w:p>
          <w:p w:rsidR="00000000" w:rsidDel="00000000" w:rsidP="00000000" w:rsidRDefault="00000000" w:rsidRPr="00000000" w14:paraId="0000001E">
            <w:pPr>
              <w:spacing w:after="240" w:before="240" w:line="276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Coordenação de Projetos: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3"/>
              </w:numPr>
              <w:spacing w:after="0" w:afterAutospacing="0" w:before="240" w:line="276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Gerenciar implementação, migração e atualização de ferramentas Martech, garantindo integração com outros times e fornecedores.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3"/>
              </w:numPr>
              <w:spacing w:after="240" w:before="0" w:beforeAutospacing="0" w:line="276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Liderar a configuração e documentação de automações e integrações, garantindo replicabilidade e escalabilidade.</w:t>
            </w:r>
          </w:p>
          <w:p w:rsidR="00000000" w:rsidDel="00000000" w:rsidP="00000000" w:rsidRDefault="00000000" w:rsidRPr="00000000" w14:paraId="00000021">
            <w:pPr>
              <w:spacing w:after="240" w:before="240" w:line="276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Treinamento e Suporte: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9"/>
              </w:numPr>
              <w:spacing w:after="0" w:afterAutospacing="0" w:before="240" w:line="276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Capacitar a equipe no uso de N8N, Typebot, ManyChat, ActiveCampaign, Clint, Metabase e outras ferramentas essenciais.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9"/>
              </w:numPr>
              <w:spacing w:after="240" w:before="0" w:beforeAutospacing="0" w:line="276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Criar documentação e materiais de treinamento sobre boas práticas de automação e rastreamento de campanhas.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Sênior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76" w:lineRule="auto"/>
              <w:ind w:left="720" w:hanging="360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Gestão de Relacionamento com o Cliente (CRM) e Automação de Conversação: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3"/>
              </w:numPr>
              <w:spacing w:after="0" w:afterAutospacing="0" w:before="240" w:line="276" w:lineRule="auto"/>
              <w:ind w:left="720" w:hanging="360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Configuração e gerenciamento de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funis automatizados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no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ActiveCampaign, ManyChat e Clint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3"/>
              </w:numPr>
              <w:spacing w:after="0" w:afterAutospacing="0" w:before="0" w:beforeAutospacing="0" w:line="276" w:lineRule="auto"/>
              <w:ind w:left="720" w:hanging="360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Implementação de funis personalizados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(Compra, Boas-Vindas, Aquisição, Retenção, Encerramento).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3"/>
              </w:numPr>
              <w:spacing w:after="0" w:afterAutospacing="0" w:before="0" w:beforeAutospacing="0" w:line="276" w:lineRule="auto"/>
              <w:ind w:left="720" w:hanging="360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Gerenciamento de Webhooks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e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integrações no N8N e Make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para melhorar a automação de campanhas.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3"/>
              </w:numPr>
              <w:spacing w:after="240" w:before="0" w:beforeAutospacing="0" w:line="276" w:lineRule="auto"/>
              <w:ind w:left="720" w:hanging="360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Monitoramento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em tempo real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de interações de usuários e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ajustes dinâmicos de automação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A">
            <w:pPr>
              <w:spacing w:line="276" w:lineRule="auto"/>
              <w:ind w:left="720" w:hanging="360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Automação de Campanhas e Integrações de Mídia: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8"/>
              </w:numPr>
              <w:spacing w:after="0" w:afterAutospacing="0" w:before="240" w:line="276" w:lineRule="auto"/>
              <w:ind w:left="720" w:hanging="360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Criação e configuração de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automações no N8N e Make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para disparos de campanhas personalizadas.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8"/>
              </w:numPr>
              <w:spacing w:after="0" w:afterAutospacing="0" w:before="0" w:beforeAutospacing="0" w:line="276" w:lineRule="auto"/>
              <w:ind w:left="720" w:hanging="360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Desenvolvimento de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conteúdo dinâmico e segmentação avançada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em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ActiveCampaign, ManyChat e Clint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8"/>
              </w:numPr>
              <w:spacing w:after="240" w:before="0" w:beforeAutospacing="0" w:line="276" w:lineRule="auto"/>
              <w:ind w:left="720" w:hanging="360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Otimização de métricas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(CTR, taxa de abertura, conversão) utilizando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Metabase e Analytics API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E">
            <w:pPr>
              <w:spacing w:line="276" w:lineRule="auto"/>
              <w:ind w:left="720" w:hanging="360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Integrações e Tracking: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5"/>
              </w:numPr>
              <w:spacing w:after="0" w:afterAutospacing="0" w:before="240" w:line="276" w:lineRule="auto"/>
              <w:ind w:left="720" w:hanging="360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Configuração avançada de Webhooks e APIs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para conectar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Hotmart, Ticto, ActiveCampaign, Clint e CRM de vendas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5"/>
              </w:numPr>
              <w:spacing w:after="0" w:afterAutospacing="0" w:before="0" w:beforeAutospacing="0" w:line="276" w:lineRule="auto"/>
              <w:ind w:left="720" w:hanging="360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Implementação de tracking avançado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com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GTM (Google Tag Manager)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, Google Analytics e Pixel do Facebook.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5"/>
              </w:numPr>
              <w:spacing w:after="0" w:afterAutospacing="0" w:before="0" w:beforeAutospacing="0" w:line="276" w:lineRule="auto"/>
              <w:ind w:left="720" w:hanging="360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Server-side tracking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para maior precisão nas conversões e atribuições de mídia paga.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5"/>
              </w:numPr>
              <w:spacing w:after="240" w:before="0" w:beforeAutospacing="0" w:line="276" w:lineRule="auto"/>
              <w:ind w:left="720" w:hanging="360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Configuração de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eventos personalizados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para campanhas de aquisição e funis de conversão.</w:t>
            </w:r>
          </w:p>
          <w:p w:rsidR="00000000" w:rsidDel="00000000" w:rsidP="00000000" w:rsidRDefault="00000000" w:rsidRPr="00000000" w14:paraId="00000033">
            <w:pPr>
              <w:spacing w:line="276" w:lineRule="auto"/>
              <w:ind w:left="720" w:hanging="360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Pagamentos e Produtos Digitais: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4"/>
              </w:numPr>
              <w:spacing w:after="0" w:afterAutospacing="0" w:before="240" w:line="276" w:lineRule="auto"/>
              <w:ind w:left="720" w:hanging="360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Automatização de confirmações de pagamento via API e Webhooks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4"/>
              </w:numPr>
              <w:spacing w:after="0" w:afterAutospacing="0" w:before="0" w:beforeAutospacing="0" w:line="276" w:lineRule="auto"/>
              <w:ind w:left="720" w:hanging="360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Integração com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Hotmart, Ticto, Clickmax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e outras plataformas de checkout.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4"/>
              </w:numPr>
              <w:spacing w:after="240" w:before="0" w:beforeAutospacing="0" w:line="276" w:lineRule="auto"/>
              <w:ind w:left="720" w:hanging="360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Criação e otimização de links de oferta dinâmicos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baseados no comportamento de compra.</w:t>
            </w:r>
          </w:p>
          <w:p w:rsidR="00000000" w:rsidDel="00000000" w:rsidP="00000000" w:rsidRDefault="00000000" w:rsidRPr="00000000" w14:paraId="00000037">
            <w:pPr>
              <w:spacing w:line="276" w:lineRule="auto"/>
              <w:ind w:left="720" w:hanging="360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Otimização e Monitoramento: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11"/>
              </w:numPr>
              <w:spacing w:after="0" w:afterAutospacing="0" w:before="240" w:line="276" w:lineRule="auto"/>
              <w:ind w:left="720" w:hanging="360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Manutenção de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Webhooks, API Calls e Tags de rastreamento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para garantir precisão das integrações.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11"/>
              </w:numPr>
              <w:spacing w:after="0" w:afterAutospacing="0" w:before="0" w:beforeAutospacing="0" w:line="276" w:lineRule="auto"/>
              <w:ind w:left="720" w:hanging="360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Desenvolvimento e análise de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dashboards no Metabase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para insights estratégicos.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11"/>
              </w:numPr>
              <w:spacing w:after="240" w:before="0" w:beforeAutospacing="0" w:line="276" w:lineRule="auto"/>
              <w:ind w:left="720" w:hanging="360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Ajustes contínuos para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melhoria de performance de automações e funis de conversão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Master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76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3D">
      <w:pPr>
        <w:pStyle w:val="Heading3"/>
        <w:spacing w:line="276" w:lineRule="auto"/>
        <w:rPr>
          <w:rFonts w:ascii="Montserrat" w:cs="Montserrat" w:eastAsia="Montserrat" w:hAnsi="Montserrat"/>
        </w:rPr>
      </w:pPr>
      <w:bookmarkStart w:colFirst="0" w:colLast="0" w:name="_heading=h.1fob9te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3) Qualificações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numPr>
                <w:ilvl w:val="0"/>
                <w:numId w:val="10"/>
              </w:numPr>
              <w:spacing w:line="276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Graduação em Comunicação, Marketing, Publicidade ou área relacionada.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10"/>
              </w:numPr>
              <w:spacing w:line="276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Pós-graduação é um diferencial.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10"/>
              </w:numPr>
              <w:spacing w:line="276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Experiência comprovada em gerenciamento de produtos, idealmente em ambiente SAAS, marketplace ou martech.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10"/>
              </w:numPr>
              <w:spacing w:line="276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Habilidades de liderança e gestão de equipes.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10"/>
              </w:numPr>
              <w:spacing w:line="276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Histórico de gerenciamento bem-sucedido de todos os aspectos do ciclo de vida do produto.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10"/>
              </w:numPr>
              <w:spacing w:line="276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Excelentes habilidades verbais e escritas para comunicar e influenciar outras pessoas.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10"/>
              </w:numPr>
              <w:spacing w:line="276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Forte portfólio demonstrando projetos relevantes e diversificados.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10"/>
              </w:numPr>
              <w:spacing w:line="276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Ter inglês avançado pode ser um diferencial.</w:t>
            </w:r>
          </w:p>
        </w:tc>
      </w:tr>
    </w:tbl>
    <w:p w:rsidR="00000000" w:rsidDel="00000000" w:rsidP="00000000" w:rsidRDefault="00000000" w:rsidRPr="00000000" w14:paraId="00000046">
      <w:pPr>
        <w:pStyle w:val="Heading3"/>
        <w:spacing w:line="276" w:lineRule="auto"/>
        <w:rPr>
          <w:rFonts w:ascii="Montserrat" w:cs="Montserrat" w:eastAsia="Montserrat" w:hAnsi="Montserrat"/>
        </w:rPr>
      </w:pPr>
      <w:bookmarkStart w:colFirst="0" w:colLast="0" w:name="_heading=h.3znysh7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4) Competências Técnicas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23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Style w:val="Heading4"/>
              <w:keepNext w:val="0"/>
              <w:keepLines w:val="0"/>
              <w:spacing w:after="40" w:before="240" w:line="276" w:lineRule="auto"/>
              <w:ind w:left="720" w:hanging="360"/>
              <w:rPr>
                <w:rFonts w:ascii="Montserrat" w:cs="Montserrat" w:eastAsia="Montserrat" w:hAnsi="Montserrat"/>
                <w:b w:val="1"/>
                <w:color w:val="000000"/>
                <w:sz w:val="20"/>
                <w:szCs w:val="20"/>
              </w:rPr>
            </w:pPr>
            <w:bookmarkStart w:colFirst="0" w:colLast="0" w:name="_heading=h.d413m2m419u2" w:id="4"/>
            <w:bookmarkEnd w:id="4"/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000000"/>
                <w:sz w:val="20"/>
                <w:szCs w:val="20"/>
                <w:rtl w:val="0"/>
              </w:rPr>
              <w:t xml:space="preserve">Qualificações Essenciais: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7"/>
              </w:numPr>
              <w:spacing w:after="0" w:afterAutospacing="0" w:before="240" w:line="276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Experiência com automações de marketing e CRM (ActiveCampaign, ManyChat, Clint).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7"/>
              </w:numPr>
              <w:spacing w:after="0" w:afterAutospacing="0" w:before="0" w:beforeAutospacing="0" w:line="276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Conhecimento de ferramentas de automação e integrações (N8N, Make).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7"/>
              </w:numPr>
              <w:spacing w:after="0" w:afterAutospacing="0" w:before="0" w:beforeAutospacing="0" w:line="276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Habilidade em otimização de métricas (CTR, taxa de conversão, engajamento).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7"/>
              </w:numPr>
              <w:spacing w:after="240" w:before="0" w:beforeAutospacing="0" w:line="276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Capacidade de analisar dados e gerar insights para melhoria de campanhas.</w:t>
            </w:r>
          </w:p>
          <w:p w:rsidR="00000000" w:rsidDel="00000000" w:rsidP="00000000" w:rsidRDefault="00000000" w:rsidRPr="00000000" w14:paraId="0000004C">
            <w:pPr>
              <w:pStyle w:val="Heading4"/>
              <w:keepNext w:val="0"/>
              <w:keepLines w:val="0"/>
              <w:spacing w:after="40" w:before="240" w:line="276" w:lineRule="auto"/>
              <w:ind w:left="720" w:hanging="360"/>
              <w:rPr>
                <w:rFonts w:ascii="Montserrat" w:cs="Montserrat" w:eastAsia="Montserrat" w:hAnsi="Montserrat"/>
                <w:b w:val="1"/>
                <w:i w:val="1"/>
                <w:color w:val="000000"/>
                <w:sz w:val="20"/>
                <w:szCs w:val="20"/>
              </w:rPr>
            </w:pPr>
            <w:bookmarkStart w:colFirst="0" w:colLast="0" w:name="_heading=h.hd6omfcxe75f" w:id="5"/>
            <w:bookmarkEnd w:id="5"/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000000"/>
                <w:sz w:val="20"/>
                <w:szCs w:val="20"/>
                <w:rtl w:val="0"/>
              </w:rPr>
              <w:t xml:space="preserve">Diferenciais: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i w:val="1"/>
                <w:color w:val="000000"/>
                <w:sz w:val="20"/>
                <w:szCs w:val="20"/>
                <w:rtl w:val="0"/>
              </w:rPr>
              <w:t xml:space="preserve">(avaliados na triagem e entrevista)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12"/>
              </w:numPr>
              <w:spacing w:after="0" w:afterAutospacing="0" w:before="240" w:line="276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Experiência com Server-side tracking para maior precisão nas conversões.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12"/>
              </w:numPr>
              <w:spacing w:after="0" w:afterAutospacing="0" w:before="0" w:beforeAutospacing="0" w:line="276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Automatização de confirmações de pagamento via APIs e Webhooks.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12"/>
              </w:numPr>
              <w:spacing w:after="0" w:afterAutospacing="0" w:before="0" w:beforeAutospacing="0" w:line="276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Integração com Hotmart, Ticto e plataformas de checkout.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12"/>
              </w:numPr>
              <w:spacing w:after="240" w:before="0" w:beforeAutospacing="0" w:line="276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Desenvolvimento de dashboards no Metabase para análise de performance.</w:t>
            </w:r>
          </w:p>
        </w:tc>
      </w:tr>
    </w:tbl>
    <w:p w:rsidR="00000000" w:rsidDel="00000000" w:rsidP="00000000" w:rsidRDefault="00000000" w:rsidRPr="00000000" w14:paraId="00000051">
      <w:pPr>
        <w:pStyle w:val="Heading3"/>
        <w:spacing w:line="276" w:lineRule="auto"/>
        <w:rPr>
          <w:rFonts w:ascii="Montserrat" w:cs="Montserrat" w:eastAsia="Montserrat" w:hAnsi="Montserrat"/>
        </w:rPr>
      </w:pPr>
      <w:bookmarkStart w:colFirst="0" w:colLast="0" w:name="_heading=h.2et92p0" w:id="6"/>
      <w:bookmarkEnd w:id="6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5) Competências Comportamentais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numPr>
                <w:ilvl w:val="0"/>
                <w:numId w:val="6"/>
              </w:numPr>
              <w:spacing w:line="276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Mentalidade criativa para agregar nos projetos com o time e clientes.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6"/>
              </w:numPr>
              <w:spacing w:line="276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Gerenciar bem o tempo para cumprir prazos e metas estabelecidas.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6"/>
              </w:numPr>
              <w:spacing w:line="276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Capacidade de lidar bem com a pressão e cenários complexos para tomar boas decisões nesses momentos.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6"/>
              </w:numPr>
              <w:spacing w:line="276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Capacidade de interpretar dados e métricas para tomar decisões relevantes e  identificar oportunidades. 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6"/>
              </w:numPr>
              <w:spacing w:line="276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Proatividade para identificar oportunidades, sugerir novas ideias e resolver problemas sem esperar instruções detalhadas.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6"/>
              </w:numPr>
              <w:spacing w:line="276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Adaptabilidade para perceber rapidamente as mudanças e tendências nesse mercado.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6"/>
              </w:numPr>
              <w:spacing w:line="276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Empatia para ter o feeling mais aguçado sobre o comportamento da audiência, time e clientes.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6"/>
              </w:numPr>
              <w:spacing w:line="276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Antifrágil para saber lidar com os feedbacks e melhorar sempre.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6"/>
              </w:numPr>
              <w:spacing w:line="276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Curiosidade para se manter atualizado e na vanguarda do mercado.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6"/>
              </w:numPr>
              <w:spacing w:line="276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Pensamento estratégico para alinhar os projetos aos objetivos da empresa e antecipar desafios e resolvê-los.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6"/>
              </w:numPr>
              <w:spacing w:line="276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Liderança visionária e inspiradora para motivar e incentivar sempre a equipe.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6"/>
              </w:numPr>
              <w:spacing w:line="276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Excelente habilidade de comunicação principalmente para lidar bem com conflitos.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6"/>
              </w:numPr>
              <w:spacing w:line="276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Excelente habilidade de negociação e networking para adaptar os projetos e estrutura às necessidades da empresa e dos clientes.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6"/>
              </w:numPr>
              <w:spacing w:line="276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Fortes habilidades de priorização. 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6"/>
              </w:numPr>
              <w:spacing w:line="276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Gosta de trabalhar em um ambiente de startups em ritmo acelerado, exigindo flexibilidade, solução de problemas e uma atitude positiva.</w:t>
            </w:r>
          </w:p>
        </w:tc>
      </w:tr>
    </w:tbl>
    <w:p w:rsidR="00000000" w:rsidDel="00000000" w:rsidP="00000000" w:rsidRDefault="00000000" w:rsidRPr="00000000" w14:paraId="00000061">
      <w:pPr>
        <w:spacing w:line="276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i">
    <w:embedRegular w:fontKey="{00000000-0000-0000-0000-000000000000}" r:id="rId5" w:subsetted="0"/>
  </w:font>
  <w:font w:name="Lexend">
    <w:embedRegular w:fontKey="{00000000-0000-0000-0000-000000000000}" r:id="rId6" w:subsetted="0"/>
    <w:embedBold w:fontKey="{00000000-0000-0000-0000-000000000000}" r:id="rId7" w:subsetted="0"/>
  </w:font>
  <w:font w:name="Droid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jc w:val="right"/>
      <w:rPr>
        <w:rFonts w:ascii="Oi" w:cs="Oi" w:eastAsia="Oi" w:hAnsi="Oi"/>
        <w:sz w:val="16"/>
        <w:szCs w:val="16"/>
      </w:rPr>
    </w:pPr>
    <w:r w:rsidDel="00000000" w:rsidR="00000000" w:rsidRPr="00000000">
      <w:rPr>
        <w:rFonts w:ascii="Oi" w:cs="Oi" w:eastAsia="Oi" w:hAnsi="Oi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33625" cy="357188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3625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3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4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i-regular.ttf"/><Relationship Id="rId6" Type="http://schemas.openxmlformats.org/officeDocument/2006/relationships/font" Target="fonts/Lexend-regular.ttf"/><Relationship Id="rId7" Type="http://schemas.openxmlformats.org/officeDocument/2006/relationships/font" Target="fonts/Lexen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ulk7orBQqr/7qEMNyE7Y+ypXrg==">CgMxLjAyCGguZ2pkZ3hzMgloLjMwajB6bGwyCWguMWZvYjl0ZTIJaC4zem55c2g3Mg5oLmQ0MTNtMm00MTl1MjIOaC5oZDZvbWZjeGU3NWYyCWguMmV0OTJwMDgAciExWFFBa0dULXBmaWVTT3gwOGlUZUNZSTVTSExRS2I2ODg=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