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Produtor executivo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Assistir os produtores plenos e sêniores em tarefas administrativas e de coordenação.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da elaboração de cronogramas e orçamentos básicos.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comunicação com equipes de produção e fornecedores.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documentações necessárias, como contratos e autorizações.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na identificação e solução de problemas durante a produção.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e gerenciar a produção de projetos de médio porte, desde a concepção até a finalização.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monitorar orçamentos, assegurando o uso eficiente dos recursos.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Contratar e gerenciar equipes de produção e fornecedores.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o cumprimento de cronogramas e padrões de qualidade.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diretores, roteiristas e outros stakeholders para garantir a visão do 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a produção de projetos de grande porte ou complexidade, assegurando a qualidade e o cumprimento dos objetivos.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estratégias de produção e financiamento para projetos ambiciosos.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todas as fases da produção, garantindo a comunicação eficaz entre as equipes.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Estabelecer e manter relações com investidores, patrocinadores e outros stakeholders.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Resolver problemas complexos que surgem durante a produção, mantendo a integridade do projeto.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a visão estratégica para múltiplos projetos ou franquias, garantindo a coerência e o sucesso a longo prazo.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o desenvolvimento e a produção de projetos de alto impacto e visibilidade global.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relações estratégicas com parceiros internacionais, investidores e redes de distribuição.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Identificar oportunidades de inovação e expansão do portfólio de projetos.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Inspirar e liderar a equipe de produção para alcançar excelência e inovação contínua.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Produção, Cinema, Administração ou áreas relacionadas.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produção, com histórico comprovado em gestão de projetos.</w:t>
            </w:r>
          </w:p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sólido de técnicas de gestão de projetos e negociação de contratos.</w:t>
            </w:r>
          </w:p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Reconhecimento na indústria por liderança, inovação e capacidade de gerenciamento de projetos complexos.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em produção, com um portfólio que demonstra habilidades excepcionais em gestão de grandes projetos.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liderança e desenvolvimento de equipes de alto desempenho.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comunicação, negociação e resolução de problemas.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Visão estratégica, habilidades de liderança excepcionais e capacidade de navegar em ambientes dinâmicos e desafiadores.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1nGGwB0mFDqUV7pBMzidG2AmRw==">CgMxLjAyCGguZ2pkZ3hzMgloLjMwajB6bGwyCWguMWZvYjl0ZTIJaC4zem55c2g3MgloLjJldDkycDAyCGgudHlqY3d0OAByITF2NWc3NWRTelEyenFDLThMWU1feVlfWWNMR3otcWxXTA==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