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a presença online de uma marca, empresa ou indivíduo, criando, curando e publicando conteúdos relevantes e estratégicos para diferentes plataformas digitais. O objetivo principal é aumentar a visibilidade, engajamento e fidelidade do público, bem como promover produtos, serviços ou causas. Além disso, o profissional de Social Media deve monitorar as métricas de desempenho, interagir com a audiência, identificar tendências e oportunidades de crescimento, e proteger a reputação online da marca, sempre alinhado com os objetivos de marketing e comunicação da organização.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Ajudar na produção e edição de conteúdo digital, incluindo textos, imagens e vídeos, seguindo o planejamento estratégico.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Agendamento e Publicação: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Programar postagens nas diversas plataformas sociais da empresa, garantindo a consistência no calendário de publicações.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Monitoramento: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Acompanhar o desempenho das postagens e campanhas, coletando dados para análises e relatórios.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Interação com a Audiência: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Responder a comentários e mensagens de seguidores sob a orientação de um supervisor, mantendo um tom consistente com a marca.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implementar estratégias de conteúdo que reflitam os objetivos da marca e da campanha.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Campanhas: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e gerenciar campanhas de mídia social, incluindo anúncios pagos, para aumentar a visibilidade e o engajamento.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Dados: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e analisar métricas de desempenho, ajustando a estratégia conforme necessário para otimizar resultados.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Interna: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estreita colaboração com outras equipes (como marketing, design e produto) para garantir uma comunicação integrada.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Estratégico: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Definir e liderar a estratégia geral de mídia social da empresa, alinhando-a com os objetivos de negócios e marketing.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e orientar a equipe de mídias sociais, promovendo um ambiente de inovação e excelência.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Crise: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a reputação online da empresa, respondendo proativamente a crises e comentários negativos.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Manter-se atualizado com as tendências de mídia social e integrar novas tecnologias e plataformas à estratégia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Marketing, Comunicação, Jornalismo ou áreas relacionadas; pós-graduação é um diferencial.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gerenciamento de mídias sociais, com histórico comprovado de campanhas bem-sucedidas.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de ferramentas de análise de mídia social e publicidade paga.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comunicação,  escrita, análise e pensamento estratégico.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Portfólio com experiência comprovada na criação de estratégias de linhas editoriais para produtos digitais SAAS. É essencial mostrar os resultados de crescimento de contas com alto número de views e engajamento além de apenas um visual de alto nível.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LMi10GG/x5Z0o5hryDVEOCdPQ==">CgMxLjAyCGguZ2pkZ3hzMgloLjMwajB6bGwyCWguMWZvYjl0ZTIJaC4zem55c2g3MgloLjJldDkycDA4AGonChRzdWdnZXN0LnFnamIybTY0NXIybBIPTGVhbmRybyBSZXplbmRlciExY1QxSVlvSm5yVHBPRGY0SGxub2V3X1ZfcVAxRVluMUY=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