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DC9F" w14:textId="39AA8DE4" w:rsidR="008343AA" w:rsidRDefault="005D6392">
      <w:r w:rsidRPr="005D6392">
        <w:rPr>
          <w:b/>
          <w:bCs/>
        </w:rPr>
        <w:t>Aluno:</w:t>
      </w:r>
      <w:r>
        <w:t xml:space="preserve"> Thiago Henrique Gomes Coutinho</w:t>
      </w:r>
    </w:p>
    <w:p w14:paraId="21155D8F" w14:textId="4593A843" w:rsidR="005D6392" w:rsidRDefault="005D6392">
      <w:r w:rsidRPr="005D6392">
        <w:rPr>
          <w:b/>
          <w:bCs/>
        </w:rPr>
        <w:t>Matrícula:</w:t>
      </w:r>
      <w:r>
        <w:t xml:space="preserve"> 2022211510098</w:t>
      </w:r>
    </w:p>
    <w:p w14:paraId="4CAAED74" w14:textId="5464502F" w:rsidR="005D6392" w:rsidRDefault="005D6392"/>
    <w:p w14:paraId="2764FB22" w14:textId="18EC3669" w:rsidR="005D6392" w:rsidRDefault="005D6392">
      <w:r>
        <w:t xml:space="preserve">Pesquisa </w:t>
      </w:r>
      <w:proofErr w:type="spellStart"/>
      <w:r w:rsidRPr="005D6392">
        <w:t>Hoisting</w:t>
      </w:r>
      <w:proofErr w:type="spellEnd"/>
      <w:r w:rsidRPr="005D6392">
        <w:t xml:space="preserve"> em Javascript</w:t>
      </w:r>
    </w:p>
    <w:p w14:paraId="38F00993" w14:textId="6BAC256A" w:rsidR="005D6392" w:rsidRDefault="005D6392"/>
    <w:p w14:paraId="46244B9E" w14:textId="4511691D" w:rsidR="005D6392" w:rsidRDefault="005D6392" w:rsidP="005D6392">
      <w:pPr>
        <w:jc w:val="both"/>
      </w:pPr>
      <w:proofErr w:type="spellStart"/>
      <w:r w:rsidRPr="005D6392">
        <w:rPr>
          <w:b/>
          <w:bCs/>
        </w:rPr>
        <w:t>Hoisting</w:t>
      </w:r>
      <w:proofErr w:type="spellEnd"/>
      <w:r w:rsidRPr="005D6392">
        <w:t>, em português ele significa “içamento”, ou “elevação” e foi citado pela primeira vez no </w:t>
      </w:r>
      <w:proofErr w:type="spellStart"/>
      <w:r w:rsidRPr="005D6392">
        <w:rPr>
          <w:b/>
          <w:bCs/>
        </w:rPr>
        <w:fldChar w:fldCharType="begin"/>
      </w:r>
      <w:r w:rsidRPr="005D6392">
        <w:rPr>
          <w:b/>
          <w:bCs/>
        </w:rPr>
        <w:instrText xml:space="preserve"> HYPERLINK "https://262.ecma-international.org/6.0/" \t "_blank" </w:instrText>
      </w:r>
      <w:r w:rsidRPr="005D6392">
        <w:rPr>
          <w:b/>
          <w:bCs/>
        </w:rPr>
        <w:fldChar w:fldCharType="separate"/>
      </w:r>
      <w:r w:rsidRPr="005D6392">
        <w:t>ECMAScript</w:t>
      </w:r>
      <w:proofErr w:type="spellEnd"/>
      <w:r w:rsidRPr="005D6392">
        <w:t xml:space="preserve">® 2015 </w:t>
      </w:r>
      <w:proofErr w:type="spellStart"/>
      <w:r w:rsidRPr="005D6392">
        <w:t>Language</w:t>
      </w:r>
      <w:proofErr w:type="spellEnd"/>
      <w:r w:rsidRPr="005D6392">
        <w:t xml:space="preserve"> </w:t>
      </w:r>
      <w:proofErr w:type="spellStart"/>
      <w:r w:rsidRPr="005D6392">
        <w:t>Specification</w:t>
      </w:r>
      <w:proofErr w:type="spellEnd"/>
      <w:r w:rsidRPr="005D6392">
        <w:rPr>
          <w:b/>
          <w:bCs/>
        </w:rPr>
        <w:fldChar w:fldCharType="end"/>
      </w:r>
      <w:r w:rsidRPr="005D6392">
        <w:t xml:space="preserve">. O </w:t>
      </w:r>
      <w:proofErr w:type="spellStart"/>
      <w:r w:rsidRPr="005D6392">
        <w:t>Hoisting</w:t>
      </w:r>
      <w:proofErr w:type="spellEnd"/>
      <w:r w:rsidRPr="005D6392">
        <w:t xml:space="preserve"> permite que você execute funções antes das suas declarações. Na prática, inicialmente as </w:t>
      </w:r>
      <w:r w:rsidRPr="005D6392">
        <w:rPr>
          <w:b/>
          <w:bCs/>
        </w:rPr>
        <w:t>declarações de funções</w:t>
      </w:r>
      <w:r w:rsidRPr="005D6392">
        <w:t> são colocadas na memória durante a </w:t>
      </w:r>
      <w:hyperlink r:id="rId4" w:history="1">
        <w:r w:rsidRPr="005D6392">
          <w:t>fase de compilação</w:t>
        </w:r>
      </w:hyperlink>
      <w:r w:rsidRPr="005D6392">
        <w:t> e, mesmo assim, permanecem no mesmo lugar que estão digitadas.</w:t>
      </w:r>
    </w:p>
    <w:p w14:paraId="47FA5F77" w14:textId="6B2D4194" w:rsidR="00133F3B" w:rsidRDefault="00133F3B" w:rsidP="005D6392">
      <w:pPr>
        <w:jc w:val="both"/>
      </w:pPr>
    </w:p>
    <w:p w14:paraId="4239B371" w14:textId="1F92187E" w:rsidR="00133F3B" w:rsidRDefault="00133F3B" w:rsidP="005D6392">
      <w:pPr>
        <w:jc w:val="both"/>
      </w:pPr>
      <w:r>
        <w:t>Exemplo:</w:t>
      </w:r>
    </w:p>
    <w:p w14:paraId="42C26A79" w14:textId="377B6F7C" w:rsidR="00133F3B" w:rsidRDefault="00133F3B" w:rsidP="005D6392">
      <w:pPr>
        <w:jc w:val="both"/>
      </w:pPr>
    </w:p>
    <w:p w14:paraId="6D55FA3C" w14:textId="77777777" w:rsidR="00133F3B" w:rsidRPr="00133F3B" w:rsidRDefault="00133F3B" w:rsidP="00133F3B">
      <w:pPr>
        <w:rPr>
          <w:rFonts w:ascii="Courier New" w:eastAsia="Times New Roman" w:hAnsi="Courier New" w:cs="Courier New"/>
          <w:color w:val="383A42"/>
          <w:shd w:val="clear" w:color="auto" w:fill="FFFFFF"/>
          <w:lang w:eastAsia="pt-BR"/>
        </w:rPr>
      </w:pPr>
      <w:proofErr w:type="gramStart"/>
      <w:r w:rsidRPr="00133F3B">
        <w:rPr>
          <w:rFonts w:ascii="Courier New" w:eastAsia="Times New Roman" w:hAnsi="Courier New" w:cs="Courier New"/>
          <w:color w:val="C18401"/>
          <w:lang w:eastAsia="pt-BR"/>
        </w:rPr>
        <w:t>console</w:t>
      </w:r>
      <w:r w:rsidRPr="00133F3B">
        <w:rPr>
          <w:rFonts w:ascii="Courier New" w:eastAsia="Times New Roman" w:hAnsi="Courier New" w:cs="Courier New"/>
          <w:color w:val="383A42"/>
          <w:shd w:val="clear" w:color="auto" w:fill="FFFFFF"/>
          <w:lang w:eastAsia="pt-BR"/>
        </w:rPr>
        <w:t>.log(</w:t>
      </w:r>
      <w:proofErr w:type="gramEnd"/>
      <w:r w:rsidRPr="00133F3B">
        <w:rPr>
          <w:rFonts w:ascii="Courier New" w:eastAsia="Times New Roman" w:hAnsi="Courier New" w:cs="Courier New"/>
          <w:color w:val="383A42"/>
          <w:shd w:val="clear" w:color="auto" w:fill="FFFFFF"/>
          <w:lang w:eastAsia="pt-BR"/>
        </w:rPr>
        <w:t>soma(</w:t>
      </w:r>
      <w:r w:rsidRPr="00133F3B">
        <w:rPr>
          <w:rFonts w:ascii="Courier New" w:eastAsia="Times New Roman" w:hAnsi="Courier New" w:cs="Courier New"/>
          <w:color w:val="986801"/>
          <w:lang w:eastAsia="pt-BR"/>
        </w:rPr>
        <w:t>2</w:t>
      </w:r>
      <w:r w:rsidRPr="00133F3B">
        <w:rPr>
          <w:rFonts w:ascii="Courier New" w:eastAsia="Times New Roman" w:hAnsi="Courier New" w:cs="Courier New"/>
          <w:color w:val="383A42"/>
          <w:shd w:val="clear" w:color="auto" w:fill="FFFFFF"/>
          <w:lang w:eastAsia="pt-BR"/>
        </w:rPr>
        <w:t xml:space="preserve">, </w:t>
      </w:r>
      <w:r w:rsidRPr="00133F3B">
        <w:rPr>
          <w:rFonts w:ascii="Courier New" w:eastAsia="Times New Roman" w:hAnsi="Courier New" w:cs="Courier New"/>
          <w:color w:val="986801"/>
          <w:lang w:eastAsia="pt-BR"/>
        </w:rPr>
        <w:t>5</w:t>
      </w:r>
      <w:r w:rsidRPr="00133F3B">
        <w:rPr>
          <w:rFonts w:ascii="Courier New" w:eastAsia="Times New Roman" w:hAnsi="Courier New" w:cs="Courier New"/>
          <w:color w:val="383A42"/>
          <w:shd w:val="clear" w:color="auto" w:fill="FFFFFF"/>
          <w:lang w:eastAsia="pt-BR"/>
        </w:rPr>
        <w:t>))</w:t>
      </w:r>
    </w:p>
    <w:p w14:paraId="166DC164" w14:textId="77777777" w:rsidR="00133F3B" w:rsidRPr="00133F3B" w:rsidRDefault="00133F3B" w:rsidP="00133F3B">
      <w:pPr>
        <w:rPr>
          <w:rFonts w:ascii="Courier New" w:eastAsia="Times New Roman" w:hAnsi="Courier New" w:cs="Courier New"/>
          <w:color w:val="383A42"/>
          <w:shd w:val="clear" w:color="auto" w:fill="FFFFFF"/>
          <w:lang w:eastAsia="pt-BR"/>
        </w:rPr>
      </w:pPr>
      <w:proofErr w:type="spellStart"/>
      <w:r w:rsidRPr="00133F3B">
        <w:rPr>
          <w:rFonts w:ascii="Courier New" w:eastAsia="Times New Roman" w:hAnsi="Courier New" w:cs="Courier New"/>
          <w:color w:val="A626A4"/>
          <w:lang w:eastAsia="pt-BR"/>
        </w:rPr>
        <w:t>function</w:t>
      </w:r>
      <w:proofErr w:type="spellEnd"/>
      <w:r w:rsidRPr="00133F3B">
        <w:rPr>
          <w:rFonts w:ascii="Courier New" w:eastAsia="Times New Roman" w:hAnsi="Courier New" w:cs="Courier New"/>
          <w:color w:val="383A42"/>
          <w:lang w:eastAsia="pt-BR"/>
        </w:rPr>
        <w:t xml:space="preserve"> </w:t>
      </w:r>
      <w:proofErr w:type="gramStart"/>
      <w:r w:rsidRPr="00133F3B">
        <w:rPr>
          <w:rFonts w:ascii="Courier New" w:eastAsia="Times New Roman" w:hAnsi="Courier New" w:cs="Courier New"/>
          <w:color w:val="4078F2"/>
          <w:lang w:eastAsia="pt-BR"/>
        </w:rPr>
        <w:t>soma</w:t>
      </w:r>
      <w:r w:rsidRPr="00133F3B">
        <w:rPr>
          <w:rFonts w:ascii="Courier New" w:eastAsia="Times New Roman" w:hAnsi="Courier New" w:cs="Courier New"/>
          <w:color w:val="383A42"/>
          <w:lang w:eastAsia="pt-BR"/>
        </w:rPr>
        <w:t>(</w:t>
      </w:r>
      <w:proofErr w:type="gramEnd"/>
      <w:r w:rsidRPr="00133F3B">
        <w:rPr>
          <w:rFonts w:ascii="Courier New" w:eastAsia="Times New Roman" w:hAnsi="Courier New" w:cs="Courier New"/>
          <w:color w:val="383A42"/>
          <w:lang w:eastAsia="pt-BR"/>
        </w:rPr>
        <w:t xml:space="preserve">a, b) </w:t>
      </w:r>
      <w:r w:rsidRPr="00133F3B">
        <w:rPr>
          <w:rFonts w:ascii="Courier New" w:eastAsia="Times New Roman" w:hAnsi="Courier New" w:cs="Courier New"/>
          <w:color w:val="383A42"/>
          <w:shd w:val="clear" w:color="auto" w:fill="FFFFFF"/>
          <w:lang w:eastAsia="pt-BR"/>
        </w:rPr>
        <w:t>{</w:t>
      </w:r>
    </w:p>
    <w:p w14:paraId="0BA0DAE5" w14:textId="77777777" w:rsidR="00133F3B" w:rsidRPr="00133F3B" w:rsidRDefault="00133F3B" w:rsidP="00133F3B">
      <w:pPr>
        <w:rPr>
          <w:rFonts w:ascii="Courier New" w:eastAsia="Times New Roman" w:hAnsi="Courier New" w:cs="Courier New"/>
          <w:color w:val="383A42"/>
          <w:shd w:val="clear" w:color="auto" w:fill="FFFFFF"/>
          <w:lang w:eastAsia="pt-BR"/>
        </w:rPr>
      </w:pPr>
      <w:proofErr w:type="spellStart"/>
      <w:r w:rsidRPr="00133F3B">
        <w:rPr>
          <w:rFonts w:ascii="Courier New" w:eastAsia="Times New Roman" w:hAnsi="Courier New" w:cs="Courier New"/>
          <w:color w:val="A626A4"/>
          <w:lang w:eastAsia="pt-BR"/>
        </w:rPr>
        <w:t>return</w:t>
      </w:r>
      <w:proofErr w:type="spellEnd"/>
      <w:r w:rsidRPr="00133F3B">
        <w:rPr>
          <w:rFonts w:ascii="Courier New" w:eastAsia="Times New Roman" w:hAnsi="Courier New" w:cs="Courier New"/>
          <w:color w:val="383A42"/>
          <w:shd w:val="clear" w:color="auto" w:fill="FFFFFF"/>
          <w:lang w:eastAsia="pt-BR"/>
        </w:rPr>
        <w:t xml:space="preserve"> a + b</w:t>
      </w:r>
    </w:p>
    <w:p w14:paraId="1570C57C" w14:textId="34FA3432" w:rsidR="00133F3B" w:rsidRDefault="00133F3B" w:rsidP="00133F3B">
      <w:pPr>
        <w:jc w:val="both"/>
      </w:pPr>
      <w:r w:rsidRPr="00133F3B">
        <w:rPr>
          <w:rFonts w:ascii="Courier New" w:eastAsia="Times New Roman" w:hAnsi="Courier New" w:cs="Courier New"/>
          <w:color w:val="383A42"/>
          <w:shd w:val="clear" w:color="auto" w:fill="FFFFFF"/>
          <w:lang w:eastAsia="pt-BR"/>
        </w:rPr>
        <w:t>}</w:t>
      </w:r>
    </w:p>
    <w:sectPr w:rsidR="00133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92"/>
    <w:rsid w:val="00133F3B"/>
    <w:rsid w:val="005D6392"/>
    <w:rsid w:val="0083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91C3E"/>
  <w15:chartTrackingRefBased/>
  <w15:docId w15:val="{20FA8807-1ACC-1B47-BF01-37218CE2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D639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D6392"/>
    <w:rPr>
      <w:color w:val="0000FF"/>
      <w:u w:val="single"/>
    </w:rPr>
  </w:style>
  <w:style w:type="character" w:customStyle="1" w:styleId="hljs-builtin">
    <w:name w:val="hljs-built_in"/>
    <w:basedOn w:val="Fontepargpadro"/>
    <w:rsid w:val="00133F3B"/>
  </w:style>
  <w:style w:type="character" w:customStyle="1" w:styleId="hljs-number">
    <w:name w:val="hljs-number"/>
    <w:basedOn w:val="Fontepargpadro"/>
    <w:rsid w:val="00133F3B"/>
  </w:style>
  <w:style w:type="character" w:customStyle="1" w:styleId="hljs-function">
    <w:name w:val="hljs-function"/>
    <w:basedOn w:val="Fontepargpadro"/>
    <w:rsid w:val="00133F3B"/>
  </w:style>
  <w:style w:type="character" w:customStyle="1" w:styleId="hljs-keyword">
    <w:name w:val="hljs-keyword"/>
    <w:basedOn w:val="Fontepargpadro"/>
    <w:rsid w:val="00133F3B"/>
  </w:style>
  <w:style w:type="character" w:customStyle="1" w:styleId="hljs-title">
    <w:name w:val="hljs-title"/>
    <w:basedOn w:val="Fontepargpadro"/>
    <w:rsid w:val="00133F3B"/>
  </w:style>
  <w:style w:type="character" w:customStyle="1" w:styleId="hljs-params">
    <w:name w:val="hljs-params"/>
    <w:basedOn w:val="Fontepargpadro"/>
    <w:rsid w:val="0013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ura.com.br/artigos/o-que-e-compil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1</cp:revision>
  <dcterms:created xsi:type="dcterms:W3CDTF">2023-03-14T23:19:00Z</dcterms:created>
  <dcterms:modified xsi:type="dcterms:W3CDTF">2023-03-14T23:34:00Z</dcterms:modified>
</cp:coreProperties>
</file>