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assunto, ano, COUNT(assunto) AS qtd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COUNT(assunto)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ano DESC, qtd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