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2C4055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ADR-009 - Arquitetura da Plataforma Editorial Filosófica</w:t>
      </w:r>
    </w:p>
    <w:p w14:paraId="1AACFC2F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Status:</w:t>
      </w: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Aprovado</w:t>
      </w:r>
    </w:p>
    <w:p w14:paraId="795361ED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Contexto</w:t>
      </w:r>
    </w:p>
    <w:p w14:paraId="0EE0AC8C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evoluiu de um fluxo de transcrição de vídeos para uma plataforma destinada a preservar, organizar e transformar um acervo de conhecimento em diferentes produtos editoriais, como livros, cursos, pesquisas e agentes de IA.</w:t>
      </w:r>
    </w:p>
    <w:p w14:paraId="5C483C77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deixa de ser automatizar tarefas isoladas e passa a ser construir uma plataforma de conhecimento duradoura, escalável e independente das ferramentas de orquestração utilizadas.</w:t>
      </w:r>
    </w:p>
    <w:p w14:paraId="5A44979E" w14:textId="77777777" w:rsidR="00B21954" w:rsidRPr="00B21954" w:rsidRDefault="000636CD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36C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44C8B46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147961F1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Decisões</w:t>
      </w:r>
    </w:p>
    <w:p w14:paraId="0FAF105A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O n8n não será o repositório de dados</w:t>
      </w:r>
    </w:p>
    <w:p w14:paraId="4A131035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n8n será responsável exclusivamente pela orquestração dos fluxos.</w:t>
      </w:r>
    </w:p>
    <w:p w14:paraId="58618DFB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Nenhum dado estratégico será armazenado permanentemente nas Data Tables do n8n.</w:t>
      </w:r>
    </w:p>
    <w:p w14:paraId="3190B006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informação persistente será armazenada na Plataforma Editorial Filosófica.</w:t>
      </w:r>
    </w:p>
    <w:p w14:paraId="16BDA7DB" w14:textId="77777777" w:rsidR="00B21954" w:rsidRPr="00B21954" w:rsidRDefault="000636CD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36C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1E3BB79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04DD2F97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O PostgreSQL é a fonte oficial dos dados</w:t>
      </w:r>
    </w:p>
    <w:p w14:paraId="34775BB8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banco de dados oficial da plataforma será o PostgreSQL hospedado no Google Cloud SQL.</w:t>
      </w:r>
    </w:p>
    <w:p w14:paraId="62066D98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informação produzida pelos fluxos deverá ser persistida nesse banco.</w:t>
      </w:r>
    </w:p>
    <w:p w14:paraId="2BA75290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Data Tables do n8n poderão ser utilizadas apenas durante períodos de migração, testes ou contingência.</w:t>
      </w:r>
    </w:p>
    <w:p w14:paraId="4D1718D5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7A212C">
          <v:rect id="_x0000_i1027" style="width:0;height:1.5pt" o:hralign="center" o:hrstd="t" o:hr="t" fillcolor="#a0a0a0" stroked="f"/>
        </w:pict>
      </w:r>
    </w:p>
    <w:p w14:paraId="0A2077E7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Toda comunicação ocorrerá através da Editorial API</w:t>
      </w:r>
    </w:p>
    <w:p w14:paraId="1AA48833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Nenhum fluxo acessará diretamente o banco de dados.</w:t>
      </w:r>
    </w:p>
    <w:p w14:paraId="3509D79B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gravação e consulta será realizada através da Editorial API hospedada no Cloud Run.</w:t>
      </w:r>
    </w:p>
    <w:p w14:paraId="55A12F4C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Benefícios:</w:t>
      </w:r>
    </w:p>
    <w:p w14:paraId="23A05638" w14:textId="77777777" w:rsidR="00B21954" w:rsidRPr="00B21954" w:rsidRDefault="00B21954" w:rsidP="00B2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desacoplamento entre orquestração e armazenamento;</w:t>
      </w:r>
    </w:p>
    <w:p w14:paraId="5918737D" w14:textId="77777777" w:rsidR="00B21954" w:rsidRPr="00B21954" w:rsidRDefault="00B21954" w:rsidP="00B2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segurança;</w:t>
      </w:r>
    </w:p>
    <w:p w14:paraId="1A1377C0" w14:textId="77777777" w:rsidR="00B21954" w:rsidRPr="00B21954" w:rsidRDefault="00B21954" w:rsidP="00B2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centralização das regras de negócio;</w:t>
      </w:r>
    </w:p>
    <w:p w14:paraId="77E5C575" w14:textId="77777777" w:rsidR="00B21954" w:rsidRPr="00B21954" w:rsidRDefault="00B21954" w:rsidP="00B2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facilidade para evolução da plataforma;</w:t>
      </w:r>
    </w:p>
    <w:p w14:paraId="44D508FF" w14:textId="77777777" w:rsidR="00B21954" w:rsidRPr="00B21954" w:rsidRDefault="00B21954" w:rsidP="00B219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independência do n8n.</w:t>
      </w:r>
    </w:p>
    <w:p w14:paraId="3BC70344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574FF4">
          <v:rect id="_x0000_i1028" style="width:0;height:1.5pt" o:hralign="center" o:hrstd="t" o:hr="t" fillcolor="#a0a0a0" stroked="f"/>
        </w:pict>
      </w:r>
    </w:p>
    <w:p w14:paraId="5CD51F5E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A Plataforma Editorial é composta por módulos</w:t>
      </w:r>
    </w:p>
    <w:p w14:paraId="772146EA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arquitetura será organizada em módulos independentes.</w:t>
      </w:r>
    </w:p>
    <w:p w14:paraId="52AA832E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01 - Ingestão</w:t>
      </w:r>
    </w:p>
    <w:p w14:paraId="7277656F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pela obtenção dos vídeos e geração das transcrições.</w:t>
      </w:r>
    </w:p>
    <w:p w14:paraId="697B387A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EA31B9B">
          <v:rect id="_x0000_i1029" style="width:0;height:1.5pt" o:hralign="center" o:hrstd="t" o:hr="t" fillcolor="#a0a0a0" stroked="f"/>
        </w:pict>
      </w:r>
    </w:p>
    <w:p w14:paraId="37328267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02 - Destilação</w:t>
      </w:r>
    </w:p>
    <w:p w14:paraId="27C17A58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transformar transcrições em fichas de conhecimento.</w:t>
      </w:r>
    </w:p>
    <w:p w14:paraId="447F3C0A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266EC96">
          <v:rect id="_x0000_i1030" style="width:0;height:1.5pt" o:hralign="center" o:hrstd="t" o:hr="t" fillcolor="#a0a0a0" stroked="f"/>
        </w:pict>
      </w:r>
    </w:p>
    <w:p w14:paraId="602F1CB4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03 - Biblioteca</w:t>
      </w:r>
    </w:p>
    <w:p w14:paraId="0A6D13C3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armazenar e organizar todas as fichas produzidas.</w:t>
      </w:r>
    </w:p>
    <w:p w14:paraId="159BE8AC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18F2A2F">
          <v:rect id="_x0000_i1031" style="width:0;height:1.5pt" o:hralign="center" o:hrstd="t" o:hr="t" fillcolor="#a0a0a0" stroked="f"/>
        </w:pict>
      </w:r>
    </w:p>
    <w:p w14:paraId="1939D73E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04 - Mapa Filosófico</w:t>
      </w:r>
    </w:p>
    <w:p w14:paraId="5B03274F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descobrir relações entre conceitos presentes em diferentes sessões.</w:t>
      </w:r>
    </w:p>
    <w:p w14:paraId="2307EDF9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C5211F0">
          <v:rect id="_x0000_i1032" style="width:0;height:1.5pt" o:hralign="center" o:hrstd="t" o:hr="t" fillcolor="#a0a0a0" stroked="f"/>
        </w:pict>
      </w:r>
    </w:p>
    <w:p w14:paraId="02412EFF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05 - Projetos de Livro</w:t>
      </w:r>
    </w:p>
    <w:p w14:paraId="19B48F55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organizar fichas em estruturas editoriais.</w:t>
      </w:r>
    </w:p>
    <w:p w14:paraId="3EEB672E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386D4E4">
          <v:rect id="_x0000_i1033" style="width:0;height:1.5pt" o:hralign="center" o:hrstd="t" o:hr="t" fillcolor="#a0a0a0" stroked="f"/>
        </w:pict>
      </w:r>
    </w:p>
    <w:p w14:paraId="67E21C23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Módulo 06 - Escrita</w:t>
      </w:r>
    </w:p>
    <w:p w14:paraId="685E4F0B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transformar conhecimento estruturado em capítulos.</w:t>
      </w:r>
    </w:p>
    <w:p w14:paraId="050B3B28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6A20B37">
          <v:rect id="_x0000_i1034" style="width:0;height:1.5pt" o:hralign="center" o:hrstd="t" o:hr="t" fillcolor="#a0a0a0" stroked="f"/>
        </w:pict>
      </w:r>
    </w:p>
    <w:p w14:paraId="1AE91F10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07 - Revisão</w:t>
      </w:r>
    </w:p>
    <w:p w14:paraId="7C595EC2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por eliminar redundâncias, melhorar a fluidez e consolidar a obra.</w:t>
      </w:r>
    </w:p>
    <w:p w14:paraId="0B95304A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1951566">
          <v:rect id="_x0000_i1035" style="width:0;height:1.5pt" o:hralign="center" o:hrstd="t" o:hr="t" fillcolor="#a0a0a0" stroked="f"/>
        </w:pict>
      </w:r>
    </w:p>
    <w:p w14:paraId="756A4B70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Módulo 08 - Publicação</w:t>
      </w:r>
    </w:p>
    <w:p w14:paraId="09DD0F9C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Responsável pela geração dos formatos finais (Word, PDF, EPUB e futuras integrações).</w:t>
      </w:r>
    </w:p>
    <w:p w14:paraId="00AC9A2F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62AA6B">
          <v:rect id="_x0000_i1036" style="width:0;height:1.5pt" o:hralign="center" o:hrstd="t" o:hr="t" fillcolor="#a0a0a0" stroked="f"/>
        </w:pict>
      </w:r>
    </w:p>
    <w:p w14:paraId="78A3ADA0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Os temas pertencem à Plataforma Editorial</w:t>
      </w:r>
    </w:p>
    <w:p w14:paraId="3A48C7F1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temas não pertencem ao fluxo do n8n.</w:t>
      </w:r>
    </w:p>
    <w:p w14:paraId="152B2E50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Eles serão cadastrados no banco de dados e disponibilizados pela Editorial API.</w:t>
      </w:r>
    </w:p>
    <w:p w14:paraId="349C6AA9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fluxo deverá sempre consultar a lista de temas ativos antes de iniciar uma destilação.</w:t>
      </w:r>
    </w:p>
    <w:p w14:paraId="6FB4A6B0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decisão permite adicionar novos temas sem necessidade de alterar fluxos ou código.</w:t>
      </w:r>
    </w:p>
    <w:p w14:paraId="006BB137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730A5D5">
          <v:rect id="_x0000_i1037" style="width:0;height:1.5pt" o:hralign="center" o:hrstd="t" o:hr="t" fillcolor="#a0a0a0" stroked="f"/>
        </w:pict>
      </w:r>
    </w:p>
    <w:p w14:paraId="3E7A4773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As fichas passam a ser blocos editoriais</w:t>
      </w:r>
    </w:p>
    <w:p w14:paraId="7413D0A8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ficha não representa apenas um resumo.</w:t>
      </w:r>
    </w:p>
    <w:p w14:paraId="3738A615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representa um bloco reutilizável de conhecimento.</w:t>
      </w:r>
    </w:p>
    <w:p w14:paraId="1348406F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estrutura mínima deverá evoluir para conter:</w:t>
      </w:r>
    </w:p>
    <w:p w14:paraId="55DC9CC4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título;</w:t>
      </w:r>
    </w:p>
    <w:p w14:paraId="0B76FF1F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resumo executivo;</w:t>
      </w:r>
    </w:p>
    <w:p w14:paraId="6F25FBA9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conhecimento central;</w:t>
      </w:r>
    </w:p>
    <w:p w14:paraId="1F347377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conceitos;</w:t>
      </w:r>
    </w:p>
    <w:p w14:paraId="3A3E5374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princípios;</w:t>
      </w:r>
    </w:p>
    <w:p w14:paraId="04145DF7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leis espirituais;</w:t>
      </w:r>
    </w:p>
    <w:p w14:paraId="1C657186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analogias utilizadas;</w:t>
      </w:r>
    </w:p>
    <w:p w14:paraId="7AC0DC45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exemplos apresentados;</w:t>
      </w:r>
    </w:p>
    <w:p w14:paraId="53CF44EB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perguntas respondidas;</w:t>
      </w:r>
    </w:p>
    <w:p w14:paraId="5193BCF8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possíveis aplicações editoriais;</w:t>
      </w:r>
    </w:p>
    <w:p w14:paraId="2BC54884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trechos literais;</w:t>
      </w:r>
    </w:p>
    <w:p w14:paraId="4A7BC24D" w14:textId="77777777" w:rsidR="00B21954" w:rsidRPr="00B21954" w:rsidRDefault="00B21954" w:rsidP="00B219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referências para a transcrição original.</w:t>
      </w:r>
    </w:p>
    <w:p w14:paraId="08D9CF5B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056C9DA">
          <v:rect id="_x0000_i1038" style="width:0;height:1.5pt" o:hralign="center" o:hrstd="t" o:hr="t" fillcolor="#a0a0a0" stroked="f"/>
        </w:pict>
      </w:r>
    </w:p>
    <w:p w14:paraId="26F47F32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Importância editorial baseada em evidências</w:t>
      </w:r>
    </w:p>
    <w:p w14:paraId="0CC0704B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importância de uma ficha ou conceito não será definida pela IA.</w:t>
      </w:r>
    </w:p>
    <w:p w14:paraId="4DA09987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 será calculada automaticamente considerando:</w:t>
      </w:r>
    </w:p>
    <w:p w14:paraId="252EB74C" w14:textId="77777777" w:rsidR="00B21954" w:rsidRPr="00B21954" w:rsidRDefault="00B21954" w:rsidP="00B2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de sessões em que aparece;</w:t>
      </w:r>
    </w:p>
    <w:p w14:paraId="0C3A9DA1" w14:textId="77777777" w:rsidR="00B21954" w:rsidRPr="00B21954" w:rsidRDefault="00B21954" w:rsidP="00B2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quantidade de fichas relacionadas;</w:t>
      </w:r>
    </w:p>
    <w:p w14:paraId="3FBDD3C0" w14:textId="77777777" w:rsidR="00B21954" w:rsidRPr="00B21954" w:rsidRDefault="00B21954" w:rsidP="00B2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recorrência ao longo do tempo;</w:t>
      </w:r>
    </w:p>
    <w:p w14:paraId="7071314F" w14:textId="77777777" w:rsidR="00B21954" w:rsidRPr="00B21954" w:rsidRDefault="00B21954" w:rsidP="00B21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conexões estabelecidas no Mapa Filosófico.</w:t>
      </w:r>
    </w:p>
    <w:p w14:paraId="417D8542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classificação evolutiva será:</w:t>
      </w:r>
    </w:p>
    <w:p w14:paraId="076DFB7D" w14:textId="77777777" w:rsidR="00B21954" w:rsidRPr="00B21954" w:rsidRDefault="00B21954" w:rsidP="00B2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Emergente</w:t>
      </w:r>
    </w:p>
    <w:p w14:paraId="21559AF7" w14:textId="77777777" w:rsidR="00B21954" w:rsidRPr="00B21954" w:rsidRDefault="00B21954" w:rsidP="00B2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Apoio</w:t>
      </w:r>
    </w:p>
    <w:p w14:paraId="6C26C42E" w14:textId="77777777" w:rsidR="00B21954" w:rsidRPr="00B21954" w:rsidRDefault="00B21954" w:rsidP="00B2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Forte</w:t>
      </w:r>
    </w:p>
    <w:p w14:paraId="2640F95F" w14:textId="77777777" w:rsidR="00B21954" w:rsidRPr="00B21954" w:rsidRDefault="00B21954" w:rsidP="00B21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Pilar</w:t>
      </w:r>
    </w:p>
    <w:p w14:paraId="25AB7121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classificação poderá ser recalculada continuamente conforme novas sessões forem processadas.</w:t>
      </w:r>
    </w:p>
    <w:p w14:paraId="3D1FBAA2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C8A7223">
          <v:rect id="_x0000_i1039" style="width:0;height:1.5pt" o:hralign="center" o:hrstd="t" o:hr="t" fillcolor="#a0a0a0" stroked="f"/>
        </w:pict>
      </w:r>
    </w:p>
    <w:p w14:paraId="0547A2CF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8. O Mapa Filosófico será construído progressivamente</w:t>
      </w:r>
    </w:p>
    <w:p w14:paraId="283D9D64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sistema deverá identificar:</w:t>
      </w:r>
    </w:p>
    <w:p w14:paraId="5ECBD606" w14:textId="77777777" w:rsidR="00B21954" w:rsidRPr="00B21954" w:rsidRDefault="00B21954" w:rsidP="00B2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conceitos recorrentes;</w:t>
      </w:r>
    </w:p>
    <w:p w14:paraId="4CDE9612" w14:textId="77777777" w:rsidR="00B21954" w:rsidRPr="00B21954" w:rsidRDefault="00B21954" w:rsidP="00B2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relações entre conceitos;</w:t>
      </w:r>
    </w:p>
    <w:p w14:paraId="12300DFA" w14:textId="77777777" w:rsidR="00B21954" w:rsidRPr="00B21954" w:rsidRDefault="00B21954" w:rsidP="00B2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frequência das relações;</w:t>
      </w:r>
    </w:p>
    <w:p w14:paraId="5894F6B4" w14:textId="77777777" w:rsidR="00B21954" w:rsidRPr="00B21954" w:rsidRDefault="00B21954" w:rsidP="00B219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evolução histórica dos ensinamentos.</w:t>
      </w:r>
    </w:p>
    <w:p w14:paraId="65C92AC9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Inicialmente serão registradas apenas coocorrências comprovadas.</w:t>
      </w:r>
    </w:p>
    <w:p w14:paraId="717B413A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Relações direcionais, como causa, consequência ou evolução conceitual, somente poderão ser criadas quando houver evidências suficientes em múltiplas fontes.</w:t>
      </w:r>
    </w:p>
    <w:p w14:paraId="2082309A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mapa deverá representar a estrutura filosófica emergente do acervo, e não interpretações livres da IA.</w:t>
      </w:r>
    </w:p>
    <w:p w14:paraId="3D8F5864" w14:textId="77777777" w:rsidR="00B21954" w:rsidRPr="00B21954" w:rsidRDefault="00B21954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6495632">
          <v:rect id="_x0000_i1040" style="width:0;height:1.5pt" o:hralign="center" o:hrstd="t" o:hr="t" fillcolor="#a0a0a0" stroked="f"/>
        </w:pict>
      </w:r>
    </w:p>
    <w:p w14:paraId="3F3EC301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9. A Biblioteca Filosófica é o produto principal</w:t>
      </w:r>
    </w:p>
    <w:p w14:paraId="65CBCC8F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livros deixam de ser o produto central da plataforma.</w:t>
      </w:r>
    </w:p>
    <w:p w14:paraId="567389ED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principal ativo passa a ser uma biblioteca estruturada de conhecimento.</w:t>
      </w:r>
    </w:p>
    <w:p w14:paraId="297F2C3B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partir dela poderão ser produzidos:</w:t>
      </w:r>
    </w:p>
    <w:p w14:paraId="0ED092D4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livros;</w:t>
      </w:r>
    </w:p>
    <w:p w14:paraId="729D75C0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cursos;</w:t>
      </w:r>
    </w:p>
    <w:p w14:paraId="1DBB436F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artigos;</w:t>
      </w:r>
    </w:p>
    <w:p w14:paraId="3416B664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materiais de estudo;</w:t>
      </w:r>
    </w:p>
    <w:p w14:paraId="665FF597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agentes especializados;</w:t>
      </w:r>
    </w:p>
    <w:p w14:paraId="0A5D84D7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pesquisas semânticas;</w:t>
      </w:r>
    </w:p>
    <w:p w14:paraId="40BDDD8F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respostas fundamentadas;</w:t>
      </w:r>
    </w:p>
    <w:p w14:paraId="4EE98C4B" w14:textId="77777777" w:rsidR="00B21954" w:rsidRPr="00B21954" w:rsidRDefault="00B21954" w:rsidP="00B219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novas linhas editoriais.</w:t>
      </w:r>
    </w:p>
    <w:p w14:paraId="70B7EED0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Todos esses produtos compartilharão a mesma fonte de verdade.</w:t>
      </w:r>
    </w:p>
    <w:p w14:paraId="5B518C09" w14:textId="77777777" w:rsidR="00B21954" w:rsidRPr="00B21954" w:rsidRDefault="000636CD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0636CD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9AC24E4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62761374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10. Princípio da preservação do conhecimento</w:t>
      </w:r>
    </w:p>
    <w:p w14:paraId="66D52F57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existe para preservar, organizar e comunicar um conhecimento construído ao longo de anos.</w:t>
      </w:r>
    </w:p>
    <w:p w14:paraId="1B861385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IA não cria ensinamentos.</w:t>
      </w:r>
    </w:p>
    <w:p w14:paraId="01A792E9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Sua responsabilidade é identificar, estruturar, conectar e comunicar conhecimentos explicitamente presentes nas fontes originais.</w:t>
      </w:r>
    </w:p>
    <w:p w14:paraId="14BBB3F6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 informação produzida pela plataforma deverá ser rastreável até a transcrição que lhe deu origem.</w:t>
      </w:r>
    </w:p>
    <w:p w14:paraId="7FF3AA7F" w14:textId="77777777" w:rsidR="00B21954" w:rsidRPr="00B21954" w:rsidRDefault="000636CD" w:rsidP="00B219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</w:r>
      <w:r>
        <w:pict w14:anchorId="6E5C6C33">
          <v:rect id="Horizontal Line 1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1E0D671" w14:textId="77777777" w:rsidR="00B21954" w:rsidRPr="00B21954" w:rsidRDefault="00B21954" w:rsidP="00B21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Consequências</w:t>
      </w:r>
    </w:p>
    <w:p w14:paraId="698F785A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 decisão estabelece uma arquitetura desacoplada, escalável e orientada ao conhecimento.</w:t>
      </w:r>
    </w:p>
    <w:p w14:paraId="40090397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Plataforma Editorial Filosófica deixa de ser um conjunto de workflows e passa a constituir um ecossistema de preservação e organização do acervo intelectual, capaz de evoluir continuamente sem necessidade de reconstrução de sua base arquitetural.</w:t>
      </w:r>
    </w:p>
    <w:p w14:paraId="34DB8B1A" w14:textId="77777777" w:rsidR="00B21954" w:rsidRPr="00B21954" w:rsidRDefault="00B21954" w:rsidP="00B21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2195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fluxos de automação tornam-se apenas mecanismos de alimentação e atualização da plataforma, enquanto o conhecimento permanece centralizado, consistente e reutilizável para qualquer iniciativa editorial futura.</w:t>
      </w:r>
    </w:p>
    <w:p w14:paraId="44F9256E" w14:textId="77777777" w:rsidR="00B21954" w:rsidRPr="00B21954" w:rsidRDefault="00B21954" w:rsidP="00B21954"/>
    <w:sectPr w:rsidR="00B21954" w:rsidRPr="00B21954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C3860A" w14:textId="77777777" w:rsidR="000636CD" w:rsidRDefault="000636CD" w:rsidP="00B21954">
      <w:pPr>
        <w:spacing w:after="0" w:line="240" w:lineRule="auto"/>
      </w:pPr>
      <w:r>
        <w:separator/>
      </w:r>
    </w:p>
  </w:endnote>
  <w:endnote w:type="continuationSeparator" w:id="0">
    <w:p w14:paraId="7687786B" w14:textId="77777777" w:rsidR="000636CD" w:rsidRDefault="000636CD" w:rsidP="00B21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8DF44" w14:textId="49E806F5" w:rsidR="00B21954" w:rsidRDefault="00B2195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5FB999" wp14:editId="534543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992229118" name="Caixa de Texto 2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EC7A1" w14:textId="204D2137" w:rsidR="00B21954" w:rsidRPr="00B21954" w:rsidRDefault="00B21954" w:rsidP="00B219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2195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FB999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creto" style="position:absolute;margin-left:0;margin-top:0;width:53.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234EC7A1" w14:textId="204D2137" w:rsidR="00B21954" w:rsidRPr="00B21954" w:rsidRDefault="00B21954" w:rsidP="00B219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2195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C54D2" w14:textId="586D93B3" w:rsidR="00B21954" w:rsidRDefault="00B2195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C8118A" wp14:editId="1B45D8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1906404169" name="Caixa de Texto 3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5A3886" w14:textId="7D372E63" w:rsidR="00B21954" w:rsidRPr="00B21954" w:rsidRDefault="00B21954" w:rsidP="00B219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2195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C8118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creto" style="position:absolute;margin-left:0;margin-top:0;width:53.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015A3886" w14:textId="7D372E63" w:rsidR="00B21954" w:rsidRPr="00B21954" w:rsidRDefault="00B21954" w:rsidP="00B219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2195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59FCCD" w14:textId="7B1F97B2" w:rsidR="00B21954" w:rsidRDefault="00B2195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0B7B35" wp14:editId="23F008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9450" cy="370205"/>
              <wp:effectExtent l="0" t="0" r="6350" b="0"/>
              <wp:wrapNone/>
              <wp:docPr id="917109436" name="Caixa de Texto 1" descr="Secre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2560AC" w14:textId="0DFA6B15" w:rsidR="00B21954" w:rsidRPr="00B21954" w:rsidRDefault="00B21954" w:rsidP="00B219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2195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Secreto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B7B3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creto" style="position:absolute;margin-left:0;margin-top:0;width:53.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D2560AC" w14:textId="0DFA6B15" w:rsidR="00B21954" w:rsidRPr="00B21954" w:rsidRDefault="00B21954" w:rsidP="00B219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B21954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Secreto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C7211A" w14:textId="77777777" w:rsidR="000636CD" w:rsidRDefault="000636CD" w:rsidP="00B21954">
      <w:pPr>
        <w:spacing w:after="0" w:line="240" w:lineRule="auto"/>
      </w:pPr>
      <w:r>
        <w:separator/>
      </w:r>
    </w:p>
  </w:footnote>
  <w:footnote w:type="continuationSeparator" w:id="0">
    <w:p w14:paraId="5BDBA99B" w14:textId="77777777" w:rsidR="000636CD" w:rsidRDefault="000636CD" w:rsidP="00B21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41A27"/>
    <w:multiLevelType w:val="multilevel"/>
    <w:tmpl w:val="F15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30B5"/>
    <w:multiLevelType w:val="multilevel"/>
    <w:tmpl w:val="999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9639B"/>
    <w:multiLevelType w:val="multilevel"/>
    <w:tmpl w:val="FDA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532DC"/>
    <w:multiLevelType w:val="multilevel"/>
    <w:tmpl w:val="CBE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D7B4D"/>
    <w:multiLevelType w:val="multilevel"/>
    <w:tmpl w:val="FD9A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71D34"/>
    <w:multiLevelType w:val="multilevel"/>
    <w:tmpl w:val="F9D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96494">
    <w:abstractNumId w:val="1"/>
  </w:num>
  <w:num w:numId="2" w16cid:durableId="1375932242">
    <w:abstractNumId w:val="2"/>
  </w:num>
  <w:num w:numId="3" w16cid:durableId="1806435717">
    <w:abstractNumId w:val="0"/>
  </w:num>
  <w:num w:numId="4" w16cid:durableId="1628077543">
    <w:abstractNumId w:val="4"/>
  </w:num>
  <w:num w:numId="5" w16cid:durableId="574826277">
    <w:abstractNumId w:val="3"/>
  </w:num>
  <w:num w:numId="6" w16cid:durableId="181791120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54"/>
    <w:rsid w:val="000636CD"/>
    <w:rsid w:val="00B21954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00EB8AB"/>
  <w15:chartTrackingRefBased/>
  <w15:docId w15:val="{B4713CBD-C67B-6D4F-8B33-3DD20F7A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9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9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9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9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9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9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95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ontepargpadro"/>
    <w:rsid w:val="00B21954"/>
  </w:style>
  <w:style w:type="paragraph" w:customStyle="1" w:styleId="p3">
    <w:name w:val="p3"/>
    <w:basedOn w:val="Normal"/>
    <w:rsid w:val="00B2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B21954"/>
  </w:style>
  <w:style w:type="paragraph" w:customStyle="1" w:styleId="p4">
    <w:name w:val="p4"/>
    <w:basedOn w:val="Normal"/>
    <w:rsid w:val="00B2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5">
    <w:name w:val="p5"/>
    <w:basedOn w:val="Normal"/>
    <w:rsid w:val="00B2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6">
    <w:name w:val="p6"/>
    <w:basedOn w:val="Normal"/>
    <w:rsid w:val="00B21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21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1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868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De Oliveira Leão</dc:creator>
  <cp:keywords/>
  <dc:description/>
  <cp:lastModifiedBy>Thiago De Oliveira Leão</cp:lastModifiedBy>
  <cp:revision>1</cp:revision>
  <dcterms:created xsi:type="dcterms:W3CDTF">2026-07-14T00:02:00Z</dcterms:created>
  <dcterms:modified xsi:type="dcterms:W3CDTF">2026-07-14T00:02:00Z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36a9fabc,3b2436fe,71a16b49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Secreto</vt:lpwstr>
  </property>
  <property fmtid="{D5CDD505-2E9C-101B-9397-08002B2CF9AE}" pid="5" name="MSIP_Label_09895dd6-effb-493b-9fdb-8224f6f694a9_Enabled">
    <vt:lpwstr>true</vt:lpwstr>
  </property>
  <property fmtid="{D5CDD505-2E9C-101B-9397-08002B2CF9AE}" pid="6" name="MSIP_Label_09895dd6-effb-493b-9fdb-8224f6f694a9_SetDate">
    <vt:lpwstr>2026-07-14T00:02:53Z</vt:lpwstr>
  </property>
  <property fmtid="{D5CDD505-2E9C-101B-9397-08002B2CF9AE}" pid="7" name="MSIP_Label_09895dd6-effb-493b-9fdb-8224f6f694a9_Method">
    <vt:lpwstr>Privileged</vt:lpwstr>
  </property>
  <property fmtid="{D5CDD505-2E9C-101B-9397-08002B2CF9AE}" pid="8" name="MSIP_Label_09895dd6-effb-493b-9fdb-8224f6f694a9_Name">
    <vt:lpwstr>Secreto v3.2026</vt:lpwstr>
  </property>
  <property fmtid="{D5CDD505-2E9C-101B-9397-08002B2CF9AE}" pid="9" name="MSIP_Label_09895dd6-effb-493b-9fdb-8224f6f694a9_SiteId">
    <vt:lpwstr>97e05be6-37b8-44e4-a9d5-4bd3fd6d05fe</vt:lpwstr>
  </property>
  <property fmtid="{D5CDD505-2E9C-101B-9397-08002B2CF9AE}" pid="10" name="MSIP_Label_09895dd6-effb-493b-9fdb-8224f6f694a9_ActionId">
    <vt:lpwstr>9d89088b-0174-44bb-b260-b85da14bbe11</vt:lpwstr>
  </property>
  <property fmtid="{D5CDD505-2E9C-101B-9397-08002B2CF9AE}" pid="11" name="MSIP_Label_09895dd6-effb-493b-9fdb-8224f6f694a9_ContentBits">
    <vt:lpwstr>2</vt:lpwstr>
  </property>
  <property fmtid="{D5CDD505-2E9C-101B-9397-08002B2CF9AE}" pid="12" name="MSIP_Label_09895dd6-effb-493b-9fdb-8224f6f694a9_Tag">
    <vt:lpwstr>50, 0, 1, 1</vt:lpwstr>
  </property>
</Properties>
</file>