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color w:val="0000FF"/>
          <w:sz w:val="40"/>
          <w:szCs w:val="40"/>
        </w:rPr>
      </w:pPr>
      <w:r>
        <w:rPr>
          <w:b/>
          <w:color w:val="0000FF"/>
          <w:sz w:val="40"/>
          <w:szCs w:val="40"/>
        </w:rPr>
        <w:t>Proposta de Aplicativo para reformar o Brasil</w:t>
      </w:r>
    </w:p>
    <w:p>
      <w:pPr>
        <w:pStyle w:val="Normal"/>
        <w:rPr/>
      </w:pPr>
      <w:r>
        <w:rPr/>
      </w:r>
    </w:p>
    <w:p>
      <w:pPr>
        <w:pStyle w:val="Normal"/>
        <w:rPr/>
      </w:pPr>
      <w:r>
        <w:rPr>
          <w:color w:val="FF0000"/>
          <w:sz w:val="32"/>
          <w:szCs w:val="32"/>
        </w:rPr>
        <w:t xml:space="preserve">Propõe-se a criação de um </w:t>
      </w:r>
      <w:r>
        <w:rPr>
          <w:b/>
          <w:color w:val="FF0000"/>
          <w:sz w:val="32"/>
          <w:szCs w:val="32"/>
        </w:rPr>
        <w:t>Aplicativo</w:t>
      </w:r>
      <w:r>
        <w:rPr>
          <w:color w:val="FF0000"/>
          <w:sz w:val="32"/>
          <w:szCs w:val="32"/>
        </w:rPr>
        <w:t xml:space="preserve"> e um </w:t>
      </w:r>
      <w:r>
        <w:rPr>
          <w:b/>
          <w:color w:val="FF0000"/>
          <w:sz w:val="32"/>
          <w:szCs w:val="32"/>
        </w:rPr>
        <w:t>Grupo Diretor</w:t>
      </w:r>
      <w:r>
        <w:rPr>
          <w:color w:val="FF0000"/>
          <w:sz w:val="32"/>
          <w:szCs w:val="32"/>
        </w:rPr>
        <w:t xml:space="preserve"> para coletar e redigir uma coleção de propostas que serão submetidas ao</w:t>
      </w:r>
      <w:r>
        <w:rPr>
          <w:color w:val="CC0066"/>
          <w:sz w:val="32"/>
          <w:szCs w:val="32"/>
        </w:rPr>
        <w:t xml:space="preserve"> </w:t>
      </w:r>
      <w:r>
        <w:rPr>
          <w:sz w:val="32"/>
          <w:szCs w:val="32"/>
        </w:rPr>
        <w:t>Congresso Nacional para votação. O Aplicativo para recepção das propostas será livre e acessível a todos que quiserem participar, sem restrições.</w:t>
      </w:r>
    </w:p>
    <w:p>
      <w:pPr>
        <w:pStyle w:val="Normal"/>
        <w:rPr/>
      </w:pPr>
      <w:r>
        <w:rPr>
          <w:color w:val="00FF00"/>
          <w:sz w:val="32"/>
          <w:szCs w:val="32"/>
        </w:rPr>
        <w:t>O Grupo Diretor inicial será formado através de uma Corrente iniciada por 5 brasileiro</w:t>
      </w:r>
      <w:r>
        <w:rPr>
          <w:sz w:val="32"/>
          <w:szCs w:val="32"/>
        </w:rPr>
        <w:t>s distribuídos por áreas de atuação e que aceitarem fazer parte.</w:t>
      </w:r>
    </w:p>
    <w:p>
      <w:pPr>
        <w:pStyle w:val="Normal"/>
        <w:rPr>
          <w:color w:val="C00000"/>
          <w:sz w:val="32"/>
          <w:szCs w:val="32"/>
        </w:rPr>
      </w:pPr>
      <w:r>
        <w:rPr>
          <w:color w:val="C00000"/>
          <w:sz w:val="32"/>
          <w:szCs w:val="32"/>
        </w:rPr>
        <w:t xml:space="preserve">(Por exemplo: </w:t>
      </w:r>
    </w:p>
    <w:p>
      <w:pPr>
        <w:pStyle w:val="Normal"/>
        <w:rPr>
          <w:color w:val="C00000"/>
          <w:sz w:val="32"/>
          <w:szCs w:val="32"/>
        </w:rPr>
      </w:pPr>
      <w:r>
        <w:rPr>
          <w:color w:val="C00000"/>
          <w:sz w:val="32"/>
          <w:szCs w:val="32"/>
        </w:rPr>
        <w:t>Carlos Ayres de Britto – ex-ministro do STF.</w:t>
      </w:r>
    </w:p>
    <w:p>
      <w:pPr>
        <w:pStyle w:val="Normal"/>
        <w:rPr>
          <w:color w:val="C00000"/>
          <w:sz w:val="32"/>
          <w:szCs w:val="32"/>
        </w:rPr>
      </w:pPr>
      <w:r>
        <w:rPr>
          <w:color w:val="C00000"/>
          <w:sz w:val="32"/>
          <w:szCs w:val="32"/>
        </w:rPr>
        <w:t>Bernardinho – técnico de vôley.</w:t>
      </w:r>
    </w:p>
    <w:p>
      <w:pPr>
        <w:pStyle w:val="Normal"/>
        <w:rPr>
          <w:color w:val="C00000"/>
          <w:sz w:val="32"/>
          <w:szCs w:val="32"/>
        </w:rPr>
      </w:pPr>
      <w:r>
        <w:rPr>
          <w:color w:val="C00000"/>
          <w:sz w:val="32"/>
          <w:szCs w:val="32"/>
        </w:rPr>
        <w:t>Helena Nader – ex-presidente da SBPC.</w:t>
      </w:r>
    </w:p>
    <w:p>
      <w:pPr>
        <w:pStyle w:val="Normal"/>
        <w:rPr>
          <w:color w:val="C00000"/>
          <w:sz w:val="32"/>
          <w:szCs w:val="32"/>
        </w:rPr>
      </w:pPr>
      <w:r>
        <w:rPr>
          <w:color w:val="C00000"/>
          <w:sz w:val="32"/>
          <w:szCs w:val="32"/>
        </w:rPr>
        <w:t>Caetano Veloso – compositor.</w:t>
      </w:r>
    </w:p>
    <w:p>
      <w:pPr>
        <w:pStyle w:val="Normal"/>
        <w:rPr>
          <w:color w:val="C00000"/>
          <w:sz w:val="32"/>
          <w:szCs w:val="32"/>
        </w:rPr>
      </w:pPr>
      <w:r>
        <w:rPr>
          <w:color w:val="C00000"/>
          <w:sz w:val="32"/>
          <w:szCs w:val="32"/>
        </w:rPr>
        <w:t>Ricardo Semler – empresário.)</w:t>
      </w:r>
    </w:p>
    <w:p>
      <w:pPr>
        <w:pStyle w:val="Normal"/>
        <w:rPr>
          <w:rFonts w:ascii="Courier New" w:hAnsi="Courier New" w:cs="Courier New"/>
          <w:sz w:val="32"/>
          <w:szCs w:val="32"/>
          <w:u w:val="single"/>
        </w:rPr>
      </w:pPr>
      <w:r>
        <w:rPr>
          <w:rFonts w:cs="Courier New" w:ascii="Courier New" w:hAnsi="Courier New"/>
          <w:sz w:val="32"/>
          <w:szCs w:val="32"/>
          <w:u w:val="single"/>
        </w:rPr>
        <w:t>No início do processo, forma-se uma Corrente. Cada membro desse Grupo poderá indicar 5 novos nomes que serão julgados pelos demais membros já aceitos. A aceitação deverá ultrapassar a metade dos votos dos membros já aceitos no Grupo. O processo segue até que o Grupo atinja um número determinado de membros (por exemplo, 100). Novos nomes indicados e aprovados poderão compor uma lista de suplentes que preencherão as vagas de membros efetivos abertas por impedimentos ou desistências.</w:t>
      </w:r>
    </w:p>
    <w:p>
      <w:pPr>
        <w:pStyle w:val="Normal"/>
        <w:rPr>
          <w:sz w:val="32"/>
          <w:szCs w:val="32"/>
        </w:rPr>
      </w:pPr>
      <w:r>
        <w:rPr>
          <w:sz w:val="32"/>
          <w:szCs w:val="32"/>
        </w:rPr>
        <w:t>Todo o processo será feito pela rede, sem necessidade de sede ou local fixo de trabalho.</w:t>
      </w:r>
    </w:p>
    <w:p>
      <w:pPr>
        <w:pStyle w:val="Normal"/>
        <w:rPr/>
      </w:pPr>
      <w:r>
        <w:rPr>
          <w:sz w:val="32"/>
          <w:szCs w:val="32"/>
        </w:rPr>
        <w:t xml:space="preserve">Os membros efetivos do Grupo Diretor darão partida à formação de uma </w:t>
      </w:r>
      <w:r>
        <w:rPr>
          <w:b/>
          <w:sz w:val="32"/>
          <w:szCs w:val="32"/>
        </w:rPr>
        <w:t>Lista Inicial de Propostas</w:t>
      </w:r>
      <w:r>
        <w:rPr>
          <w:sz w:val="32"/>
          <w:szCs w:val="32"/>
        </w:rPr>
        <w:t>. As propostas serão dirigidas, principalmente, a reformulações das áreas administrativas e políticas do país, mas, poderão incluir aspectos mais específicos em outras áreas. Essa Lista Inicial de Propostas, depois de acordo consensual no Grupo, será disponibilizada através do Aplicativo ao público em geral.</w:t>
      </w:r>
    </w:p>
    <w:p>
      <w:pPr>
        <w:pStyle w:val="Normal"/>
        <w:rPr>
          <w:sz w:val="56"/>
          <w:szCs w:val="56"/>
        </w:rPr>
      </w:pPr>
      <w:r>
        <w:rPr>
          <w:sz w:val="56"/>
          <w:szCs w:val="56"/>
        </w:rPr>
        <w:t xml:space="preserve">O Aplicativo deverá ser claro e simples de usar, pois será a porta de entrada da participação popular. </w:t>
      </w:r>
    </w:p>
    <w:p>
      <w:pPr>
        <w:pStyle w:val="Normal"/>
        <w:rPr>
          <w:sz w:val="32"/>
          <w:szCs w:val="32"/>
        </w:rPr>
      </w:pPr>
      <w:r>
        <w:rPr>
          <w:sz w:val="32"/>
          <w:szCs w:val="32"/>
        </w:rPr>
        <w:t>Cada item da Lista Inicial de Propostas poderá receber votos positivos (+) ou negativos (-) de qualquer pessoa cadastrada.</w:t>
      </w:r>
    </w:p>
    <w:p>
      <w:pPr>
        <w:pStyle w:val="Normal"/>
        <w:rPr>
          <w:sz w:val="32"/>
          <w:szCs w:val="32"/>
        </w:rPr>
      </w:pPr>
      <w:r>
        <w:rPr>
          <w:sz w:val="32"/>
          <w:szCs w:val="32"/>
        </w:rPr>
        <w:t>Qualquer pessoa pode usar o Aplicativo para apresentar novas propostas ou votar nas propostas já existentes. Para se cadastrar como participante basta ter o Aplicativo em seu computador, tablete ou celular e preencher a lista de dados com o nome completo, CPF, endereços real e virtual e telefone.</w:t>
      </w:r>
    </w:p>
    <w:p>
      <w:pPr>
        <w:pStyle w:val="Normal"/>
        <w:rPr/>
      </w:pPr>
      <w:r>
        <w:rPr>
          <w:sz w:val="32"/>
          <w:szCs w:val="32"/>
        </w:rPr>
        <w:t xml:space="preserve">As propostas recebidas através do Aplicativo poderão ser lidas por qualquer pessoa, inclusive pelos membros do Grupo. Mas, passarão por um filtro de voluntários que farão ajustes de redação, eliminação de irregularidades, etc, sem prejuízo da coleção geral. As propostas recebidas e filtradas serão repassadas ao Grupo que escolherá aquelas que deverão fazer parte do </w:t>
      </w:r>
      <w:r>
        <w:rPr>
          <w:b/>
          <w:sz w:val="32"/>
          <w:szCs w:val="32"/>
        </w:rPr>
        <w:t>Banco Provisório de Propostas</w:t>
      </w:r>
      <w:r>
        <w:rPr>
          <w:sz w:val="32"/>
          <w:szCs w:val="32"/>
        </w:rPr>
        <w:t>.</w:t>
      </w:r>
    </w:p>
    <w:p>
      <w:pPr>
        <w:pStyle w:val="Normal"/>
        <w:rPr>
          <w:sz w:val="32"/>
          <w:szCs w:val="32"/>
        </w:rPr>
      </w:pPr>
      <w:r>
        <w:rPr>
          <w:sz w:val="32"/>
          <w:szCs w:val="32"/>
        </w:rPr>
        <w:t>Esse Banco Provisório de Propostas será formado por todas as propostas que obtiverem maioria simples na votação pelos membros do Grupo.</w:t>
      </w:r>
    </w:p>
    <w:p>
      <w:pPr>
        <w:pStyle w:val="Normal"/>
        <w:rPr/>
      </w:pPr>
      <w:r>
        <w:rPr>
          <w:sz w:val="32"/>
          <w:szCs w:val="32"/>
        </w:rPr>
        <w:t xml:space="preserve">Depois de um prazo estabelecido inicialmente (por exemplo, 4 meses), o Grupo criará um </w:t>
      </w:r>
      <w:r>
        <w:rPr>
          <w:b/>
          <w:sz w:val="32"/>
          <w:szCs w:val="32"/>
        </w:rPr>
        <w:t>Banco Final de Propostas</w:t>
      </w:r>
      <w:r>
        <w:rPr>
          <w:sz w:val="32"/>
          <w:szCs w:val="32"/>
        </w:rPr>
        <w:t>. Esse Banco Final deverá conter todas as propostas escolhidas em votação pelos membros do Grupo a partir do Banco Provisório.</w:t>
      </w:r>
    </w:p>
    <w:p>
      <w:pPr>
        <w:pStyle w:val="Normal"/>
        <w:rPr/>
      </w:pPr>
      <w:r>
        <w:rPr>
          <w:sz w:val="32"/>
          <w:szCs w:val="32"/>
        </w:rPr>
        <w:t xml:space="preserve">As propostas escolhidas nesse processo serão incluídas em uma </w:t>
      </w:r>
      <w:r>
        <w:rPr>
          <w:b/>
          <w:sz w:val="32"/>
          <w:szCs w:val="32"/>
        </w:rPr>
        <w:t>Proposta Final</w:t>
      </w:r>
      <w:r>
        <w:rPr>
          <w:sz w:val="32"/>
          <w:szCs w:val="32"/>
        </w:rPr>
        <w:t>.</w:t>
      </w:r>
    </w:p>
    <w:p>
      <w:pPr>
        <w:pStyle w:val="Normal"/>
        <w:rPr/>
      </w:pPr>
      <w:r>
        <w:rPr>
          <w:sz w:val="32"/>
          <w:szCs w:val="32"/>
        </w:rPr>
        <w:t>A Proposta Final será disponibilizada para escrutínio público durante um prazo estabelecido previamente (por exemplo, 2 meses) e poderá ser modificada pelo Grupo Diretor ao longo do processo de recebimento de sugestões do público, através de votações dentro do próprio Grupo. O Resultado Fin</w:t>
      </w:r>
      <w:r>
        <w:rPr>
          <w:b/>
          <w:sz w:val="32"/>
          <w:szCs w:val="32"/>
        </w:rPr>
        <w:t>al</w:t>
      </w:r>
      <w:r>
        <w:rPr>
          <w:sz w:val="32"/>
          <w:szCs w:val="32"/>
        </w:rPr>
        <w:t xml:space="preserve"> será encaminhado para uma redação definitiva e submetida à adesão popular de acordo com a legislação já vigente. A </w:t>
      </w:r>
      <w:r>
        <w:rPr>
          <w:b/>
          <w:sz w:val="32"/>
          <w:szCs w:val="32"/>
        </w:rPr>
        <w:t>Proposta Final</w:t>
      </w:r>
      <w:r>
        <w:rPr>
          <w:sz w:val="32"/>
          <w:szCs w:val="32"/>
        </w:rPr>
        <w:t>, se atingir 1% do número de eleitores brasileiros, poderá então ser encaminhada ao Congresso Nacional como Proposta Popular.</w:t>
      </w:r>
    </w:p>
    <w:p>
      <w:pPr>
        <w:pStyle w:val="Normal"/>
        <w:rPr>
          <w:sz w:val="32"/>
          <w:szCs w:val="32"/>
        </w:rPr>
      </w:pPr>
      <w:r>
        <w:rPr>
          <w:sz w:val="32"/>
          <w:szCs w:val="32"/>
        </w:rPr>
      </w:r>
    </w:p>
    <w:p>
      <w:pPr>
        <w:pStyle w:val="Normal"/>
        <w:rPr>
          <w:sz w:val="32"/>
          <w:szCs w:val="32"/>
        </w:rPr>
      </w:pPr>
      <w:r>
        <w:rPr>
          <w:sz w:val="32"/>
          <w:szCs w:val="32"/>
        </w:rPr>
        <w:t>INICIATIVAS PARALELAS</w:t>
      </w:r>
    </w:p>
    <w:p>
      <w:pPr>
        <w:pStyle w:val="Normal"/>
        <w:rPr>
          <w:sz w:val="32"/>
          <w:szCs w:val="32"/>
        </w:rPr>
      </w:pPr>
      <w:r>
        <w:rPr>
          <w:sz w:val="32"/>
          <w:szCs w:val="32"/>
        </w:rPr>
        <w:t>Buscar a formação de um grupo de programadores que farão o código do Aplicativo. Esse trabalho deverá ser voluntário, não remunerado, mas os nomes dos participantes deverão ser conhecidos e divulgados.</w:t>
      </w:r>
    </w:p>
    <w:p>
      <w:pPr>
        <w:pStyle w:val="Normal"/>
        <w:rPr>
          <w:sz w:val="32"/>
          <w:szCs w:val="32"/>
        </w:rPr>
      </w:pPr>
      <w:r>
        <w:rPr>
          <w:sz w:val="32"/>
          <w:szCs w:val="32"/>
        </w:rPr>
        <w:t>Procurar o apoio de órgãos de classe, sindicatos, ONGs, Universidades, Igrejas, etc.</w:t>
      </w:r>
    </w:p>
    <w:p>
      <w:pPr>
        <w:pStyle w:val="Normal"/>
        <w:rPr>
          <w:sz w:val="32"/>
          <w:szCs w:val="32"/>
        </w:rPr>
      </w:pPr>
      <w:r>
        <w:rPr>
          <w:sz w:val="32"/>
          <w:szCs w:val="32"/>
        </w:rPr>
        <w:t>Procurar o apoio dos órgãos de comunicação para obter ampla divulgação de todas as etapas do processo.</w:t>
      </w:r>
    </w:p>
    <w:p>
      <w:pPr>
        <w:pStyle w:val="Normal"/>
        <w:rPr>
          <w:sz w:val="32"/>
          <w:szCs w:val="32"/>
        </w:rPr>
      </w:pPr>
      <w:r>
        <w:rPr>
          <w:sz w:val="32"/>
          <w:szCs w:val="32"/>
        </w:rPr>
        <w:t>Solicitar a colaboração não remunerada de profissionais de todas as áreas, como juristas, cientistas, economistas, para a correta formulação das propostas até a Proposta Final.</w:t>
      </w:r>
    </w:p>
    <w:p>
      <w:pPr>
        <w:pStyle w:val="Normal"/>
        <w:rPr>
          <w:sz w:val="32"/>
          <w:szCs w:val="32"/>
        </w:rPr>
      </w:pPr>
      <w:r>
        <w:rPr>
          <w:sz w:val="32"/>
          <w:szCs w:val="32"/>
        </w:rPr>
        <w:t>Estabelecer um canal aberto e permanente na rede que divulgue todo o desenrolar do processo em tempo real para acompanhamento e participação da população.</w:t>
      </w:r>
    </w:p>
    <w:p>
      <w:pPr>
        <w:pStyle w:val="Normal"/>
        <w:spacing w:before="0" w:after="200"/>
        <w:rPr>
          <w:sz w:val="32"/>
          <w:szCs w:val="32"/>
        </w:rPr>
      </w:pPr>
      <w:r>
        <w:rPr>
          <w:sz w:val="32"/>
          <w:szCs w:val="32"/>
        </w:rPr>
        <w:t>Quando a Proposta Final for enviada ao Congresso o Aplicativo deve acionar um processo de acompanhamento com informações sobre as posições de cada congressista. Esse acompanhamento estará disponível para todos.</w:t>
      </w:r>
    </w:p>
    <w:p>
      <w:pPr>
        <w:pStyle w:val="Normal"/>
        <w:spacing w:before="0" w:after="200"/>
        <w:rPr>
          <w:sz w:val="32"/>
          <w:szCs w:val="32"/>
        </w:rPr>
      </w:pPr>
      <w:r>
        <w:rPr>
          <w:sz w:val="32"/>
          <w:szCs w:val="32"/>
        </w:rPr>
      </w:r>
    </w:p>
    <w:tbl>
      <w:tblPr>
        <w:tblW w:w="85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34"/>
        <w:gridCol w:w="2835"/>
        <w:gridCol w:w="2847"/>
      </w:tblGrid>
      <w:tr>
        <w:trPr/>
        <w:tc>
          <w:tcPr>
            <w:tcW w:w="28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spacing w:before="0" w:after="200"/>
              <w:rPr>
                <w:b/>
                <w:b/>
                <w:bCs/>
                <w:color w:val="0000CC"/>
                <w:sz w:val="28"/>
                <w:szCs w:val="28"/>
              </w:rPr>
            </w:pPr>
            <w:r>
              <w:rPr>
                <w:b/>
                <w:bCs/>
                <w:color w:val="0000CC"/>
                <w:sz w:val="28"/>
                <w:szCs w:val="28"/>
              </w:rPr>
              <w:t>Fl fj wfj wfj wfwo</w:t>
            </w:r>
          </w:p>
        </w:tc>
        <w:tc>
          <w:tcPr>
            <w:tcW w:w="28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suppressLineNumbers/>
              <w:snapToGrid w:val="false"/>
              <w:spacing w:before="0" w:after="200"/>
              <w:rPr>
                <w:b/>
                <w:b/>
                <w:bCs/>
                <w:color w:val="0000CC"/>
                <w:sz w:val="28"/>
                <w:szCs w:val="28"/>
              </w:rPr>
            </w:pPr>
            <w:r>
              <w:rPr>
                <w:b/>
                <w:bCs/>
                <w:color w:val="0000CC"/>
                <w:sz w:val="28"/>
                <w:szCs w:val="28"/>
              </w:rPr>
            </w:r>
          </w:p>
        </w:tc>
        <w:tc>
          <w:tcPr>
            <w:tcW w:w="28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spacing w:before="0" w:after="200"/>
              <w:rPr>
                <w:b/>
                <w:b/>
                <w:bCs/>
                <w:color w:val="0000CC"/>
                <w:sz w:val="28"/>
                <w:szCs w:val="28"/>
              </w:rPr>
            </w:pPr>
            <w:r>
              <w:rPr>
                <w:b/>
                <w:bCs/>
                <w:color w:val="0000CC"/>
                <w:sz w:val="28"/>
                <w:szCs w:val="28"/>
              </w:rPr>
              <w:t xml:space="preserve">Wkjf fje </w:t>
            </w:r>
          </w:p>
        </w:tc>
      </w:tr>
      <w:tr>
        <w:trPr/>
        <w:tc>
          <w:tcPr>
            <w:tcW w:w="2834" w:type="dxa"/>
            <w:tcBorders>
              <w:left w:val="single" w:sz="2" w:space="0" w:color="000000"/>
              <w:bottom w:val="single" w:sz="2" w:space="0" w:color="000000"/>
              <w:insideH w:val="single" w:sz="2" w:space="0" w:color="000000"/>
            </w:tcBorders>
            <w:shd w:fill="auto" w:val="clear"/>
            <w:tcMar>
              <w:left w:w="54" w:type="dxa"/>
            </w:tcMar>
          </w:tcPr>
          <w:p>
            <w:pPr>
              <w:pStyle w:val="Contedodatabela"/>
              <w:suppressLineNumbers/>
              <w:snapToGrid w:val="false"/>
              <w:spacing w:before="0" w:after="200"/>
              <w:rPr>
                <w:b/>
                <w:b/>
                <w:bCs/>
                <w:color w:val="0000CC"/>
                <w:sz w:val="28"/>
                <w:szCs w:val="28"/>
              </w:rPr>
            </w:pPr>
            <w:r>
              <w:rPr>
                <w:b/>
                <w:bCs/>
                <w:color w:val="0000CC"/>
                <w:sz w:val="28"/>
                <w:szCs w:val="28"/>
              </w:rPr>
            </w:r>
          </w:p>
        </w:tc>
        <w:tc>
          <w:tcPr>
            <w:tcW w:w="2835" w:type="dxa"/>
            <w:tcBorders>
              <w:left w:val="single" w:sz="2" w:space="0" w:color="000000"/>
              <w:bottom w:val="single" w:sz="2" w:space="0" w:color="000000"/>
              <w:insideH w:val="single" w:sz="2" w:space="0" w:color="000000"/>
            </w:tcBorders>
            <w:shd w:fill="auto" w:val="clear"/>
            <w:tcMar>
              <w:left w:w="54" w:type="dxa"/>
            </w:tcMar>
          </w:tcPr>
          <w:p>
            <w:pPr>
              <w:pStyle w:val="Contedodatabela"/>
              <w:spacing w:before="0" w:after="200"/>
              <w:rPr>
                <w:b/>
                <w:b/>
                <w:bCs/>
                <w:color w:val="0000CC"/>
                <w:sz w:val="28"/>
                <w:szCs w:val="28"/>
              </w:rPr>
            </w:pPr>
            <w:r>
              <w:rPr>
                <w:b/>
                <w:bCs/>
                <w:color w:val="0000CC"/>
                <w:sz w:val="28"/>
                <w:szCs w:val="28"/>
              </w:rPr>
              <w:t>Wefjwerif wfjw wfj wre</w:t>
            </w:r>
          </w:p>
        </w:tc>
        <w:tc>
          <w:tcPr>
            <w:tcW w:w="28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suppressLineNumbers/>
              <w:snapToGrid w:val="false"/>
              <w:spacing w:before="0" w:after="200"/>
              <w:rPr>
                <w:b/>
                <w:b/>
                <w:bCs/>
                <w:color w:val="0000CC"/>
                <w:sz w:val="28"/>
                <w:szCs w:val="28"/>
              </w:rPr>
            </w:pPr>
            <w:r>
              <w:rPr>
                <w:b/>
                <w:bCs/>
                <w:color w:val="0000CC"/>
                <w:sz w:val="28"/>
                <w:szCs w:val="28"/>
              </w:rPr>
            </w:r>
          </w:p>
        </w:tc>
      </w:tr>
    </w:tbl>
    <w:p>
      <w:pPr>
        <w:pStyle w:val="Normal"/>
        <w:spacing w:before="0" w:after="200"/>
        <w:rPr>
          <w:sz w:val="32"/>
          <w:szCs w:val="32"/>
        </w:rPr>
      </w:pPr>
      <w:r>
        <w:rPr>
          <w:sz w:val="32"/>
          <w:szCs w:val="32"/>
        </w:rPr>
      </w:r>
    </w:p>
    <w:p>
      <w:pPr>
        <w:pStyle w:val="Normal"/>
        <w:spacing w:before="0" w:after="200"/>
        <w:rPr>
          <w:sz w:val="32"/>
          <w:szCs w:val="32"/>
        </w:rPr>
      </w:pPr>
      <w:r>
        <w:rPr>
          <w:sz w:val="32"/>
          <w:szCs w:val="32"/>
        </w:rPr>
        <w:drawing>
          <wp:anchor behindDoc="0" distT="0" distB="0" distL="0" distR="0" simplePos="0" locked="0" layoutInCell="1" allowOverlap="1" relativeHeight="2">
            <wp:simplePos x="0" y="0"/>
            <wp:positionH relativeFrom="column">
              <wp:align>center</wp:align>
            </wp:positionH>
            <wp:positionV relativeFrom="paragraph">
              <wp:posOffset>161925</wp:posOffset>
            </wp:positionV>
            <wp:extent cx="3467735" cy="22072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467735" cy="2207260"/>
                    </a:xfrm>
                    <a:prstGeom prst="rect">
                      <a:avLst/>
                    </a:prstGeom>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pranq eco sans">
    <w:charset w:val="01"/>
    <w:family w:val="roman"/>
    <w:pitch w:val="variable"/>
  </w:font>
  <w:font w:name="Calibri">
    <w:charset w:val="00"/>
    <w:family w:val="swiss"/>
    <w:pitch w:val="variable"/>
  </w:font>
  <w:font w:name="Courier New">
    <w:charset w:val="01"/>
    <w:family w:val="auto"/>
    <w:pitch w:val="default"/>
  </w:font>
</w:fonts>
</file>

<file path=word/settings.xml><?xml version="1.0" encoding="utf-8"?>
<w:settings xmlns:w="http://schemas.openxmlformats.org/wordprocessingml/2006/main">
  <w:zoom w:percent="100"/>
  <w:displayBackgroundShape/>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ranq eco sans" w:hAnsi="Spranq eco sans" w:eastAsia="Noto Sans CJK SC Regular" w:cs="FreeSans"/>
        <w:sz w:val="24"/>
        <w:szCs w:val="24"/>
        <w:lang w:val="pt-BR"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pt-BR" w:eastAsia="zh-CN" w:bidi="ar-SA"/>
    </w:rPr>
  </w:style>
  <w:style w:type="character" w:styleId="Fontepargpadro">
    <w:name w:val="Fonte parág. padrão"/>
    <w:qFormat/>
    <w:rPr/>
  </w:style>
  <w:style w:type="paragraph" w:styleId="Ttulo">
    <w:name w:val="Título"/>
    <w:basedOn w:val="Normal"/>
    <w:next w:val="Corpodetexto"/>
    <w:qFormat/>
    <w:pPr>
      <w:keepNext/>
      <w:spacing w:before="240" w:after="120"/>
    </w:pPr>
    <w:rPr>
      <w:rFonts w:ascii="Arial" w:hAnsi="Arial" w:eastAsia="Microsoft YaHei" w:cs="Mangal"/>
      <w:sz w:val="28"/>
      <w:szCs w:val="28"/>
    </w:rPr>
  </w:style>
  <w:style w:type="paragraph" w:styleId="Corpodetexto">
    <w:name w:val="Body Text"/>
    <w:basedOn w:val="Normal"/>
    <w:pPr>
      <w:spacing w:before="0" w:after="12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4123</TotalTime>
  <Application>LibreOffice/5.2.2.2$Linux_X86_64 LibreOffice_project/20m0$Build-1</Application>
  <Pages>2</Pages>
  <Words>699</Words>
  <Characters>3865</Characters>
  <CharactersWithSpaces>4542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2017-07-13T09:46:00Z</dcterms:created>
  <dc:creator>Seara01</dc:creator>
  <dc:description/>
  <dc:language>pt-BR</dc:language>
  <cp:lastModifiedBy/>
  <dcterms:modified xsi:type="dcterms:W3CDTF">2018-03-05T13:45:06Z</dcterms:modified>
  <cp:revision>12</cp:revision>
  <dc:subject/>
  <dc:title/>
</cp:coreProperties>
</file>