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DE TECNOLOGIA DE 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FATEC PROFESSOR JESSEN VIDAL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2016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482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Trabalho de Graduação apresentado à </w:t>
      </w:r>
    </w:p>
    <w:p>
      <w:pPr>
        <w:pStyle w:val="Normal"/>
        <w:spacing w:lineRule="auto" w:line="360" w:before="0" w:after="0"/>
        <w:ind w:left="482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Faculdade de Tecnologia São José dos </w:t>
      </w:r>
    </w:p>
    <w:p>
      <w:pPr>
        <w:pStyle w:val="Normal"/>
        <w:spacing w:lineRule="auto" w:line="360" w:before="0" w:after="0"/>
        <w:ind w:left="482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Campos, como parte dos requisitos </w:t>
      </w:r>
    </w:p>
    <w:p>
      <w:pPr>
        <w:pStyle w:val="Normal"/>
        <w:spacing w:lineRule="auto" w:line="360" w:before="0" w:after="0"/>
        <w:ind w:left="482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necessários para a obtenção do título de </w:t>
      </w:r>
    </w:p>
    <w:p>
      <w:pPr>
        <w:pStyle w:val="Normal"/>
        <w:spacing w:lineRule="auto" w:line="360" w:before="0" w:after="0"/>
        <w:ind w:left="482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Tecnólogo em Banco de Dados.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5103" w:hanging="0"/>
        <w:rPr>
          <w:rFonts w:ascii="Times New Roman" w:hAnsi="Times New Roman" w:eastAsia="Times New Roman" w:cs="Times New Roman"/>
          <w:b/>
          <w:b/>
          <w:bCs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</w:rPr>
        <w:t xml:space="preserve">Orientador: Me. Eduardo Sakaue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2015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Sumário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- CAPITULO I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Problema (Tema):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Planejamento e Implantação do Software Avaliador de Competências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Justificativa (Motivação): (Projeto Permanência e Desenvolvimento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commentReference w:id="0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 de Talentos Profissionais)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</w:r>
    </w:p>
    <w:p>
      <w:pPr>
        <w:pStyle w:val="Normal"/>
        <w:tabs>
          <w:tab w:val="left" w:pos="1140" w:leader="none"/>
        </w:tabs>
        <w:spacing w:lineRule="auto" w:line="360" w:before="120" w:after="12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Com o intuíto aumentar a permanência dos alunos nas instituições de ensino para mitigar a evasão dos estudantes, de forma a garantir  a conclusão no prazo previsto, o Projeto Permanência e Desenvolvimento de Talentos Profissionais do Centro Paula Souza deseja reduzir em 50% o índice de evasão nos cursos das Fatecs e Etecs selecionadas, visando desenvolver metodologia, ferramentas, processos, parâmetros, indicadores e recursos (PROJETO PERMANÊNCIA, 2017).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Como parte do Projeto de Desenvolvimento o Escritório de Carreiras da Fatec de São José dos Campos foi moldado para ser um </w:t>
      </w:r>
      <w:commentRangeStart w:id="1"/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mecanismo</w:t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 direcionado a ajudar na preparação dos alunos para o mercado de trabalho.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Uma das etapas do projeto Escritório de Carreitas é o mapeamento de competências, nesta etapa foi desenvolvida uma plataforma que tem o objetivo de hospedar jogos do tipo perguntas e respostas, que possibilite gerar relatórios dos alunos que finalizaram o jogo apartir das respostas fornecidas (Inácio, 2017).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ab/>
        <w:t xml:space="preserve">Para suportar esta plataforma é necessário prover toda uma infraestrutura adequada ao formato que a plataforma foi desenvolvida. A plataforma foi desenvolvida para que tenha acesso simultâneo de aproximadamente 80 usuários, porém, é de interesse que todas Fatecs e Etecs tenham acesso a plataforma.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PROPOSTA E SOLUÇÃO (</w:t>
      </w:r>
      <w:commentRangeStart w:id="2"/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Metodologia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Desenvolver uma arquitetura para dar suporte a plataforma, provendo todos recursos necessários ao acesso em larga escala da aplicação, garantindo a agilidade, qualidade e estabilidade com escalabilidade, além de integrar de forma contínua.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Prover arquitetura para alta demanda de requisições em ambiente com pouco recurso computacional e pessoal.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 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Levantamento de </w:t>
      </w:r>
      <w:commentRangeStart w:id="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Requisitos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)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Neste capítulo serão citadas metodologias utilizadas para o planejamento da arquitetura da plataforma de Jogos de Competência.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Metodologia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sz w:val="28"/>
        </w:rPr>
        <w:t>Foi utilizado a metodologia de entrevista para coleta de requisitos não funcionais, produzindo bons resultados na fase incial do projeto.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DevOps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termo DevOps surgiu num evento organizado por </w:t>
      </w:r>
      <w:commentRangeStart w:id="4"/>
      <w:r>
        <w:rPr>
          <w:rFonts w:eastAsia="Times New Roman" w:cs="Times New Roman" w:ascii="Times New Roman" w:hAnsi="Times New Roman"/>
          <w:sz w:val="28"/>
          <w:szCs w:val="28"/>
        </w:rPr>
        <w:t xml:space="preserve">Andrew Shaffer </w:t>
      </w:r>
      <w:r>
        <w:rPr>
          <w:rFonts w:eastAsia="Times New Roman" w:cs="Times New Roman" w:ascii="Times New Roman" w:hAnsi="Times New Roman"/>
          <w:sz w:val="28"/>
          <w:szCs w:val="28"/>
        </w:rPr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sz w:val="28"/>
          <w:szCs w:val="28"/>
        </w:rPr>
        <w:t>e o engenheiro de sistemas John Allspaw, para discutir especificamente os desafios da integração das áreas de desenvolvimento e operações existentes nas empresas.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projeto,  e caso algo seja alterado, pode-se perder pontos no quesito qualidade e dispobibilidade da aplicação.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ins w:id="0" w:author="Eduardo Sakaue" w:date="2017-07-13T19:02:00Z">
        <w:r>
          <w:rPr>
            <w:rFonts w:eastAsia="Times New Roman" w:cs="Times New Roman" w:ascii="Times New Roman" w:hAnsi="Times New Roman"/>
            <w:sz w:val="28"/>
            <w:szCs w:val="28"/>
          </w:rPr>
          <w:t>Requisitos do Projeto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Para garantir a disponibilidade e qualidade da plataforma é necessário que contenha serviços específicos para que a plataforma consiga realizar seu objetivo proposto.</w:t>
        <w:tab/>
        <w:t xml:space="preserve">A arquitetura definida como requisito esta descrita na Figura X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ins w:id="1" w:author="Eduardo Sakaue" w:date="2017-07-13T19:03:00Z">
        <w:r>
          <w:rPr>
            <w:rFonts w:cs="Times New Roman" w:ascii="Times New Roman" w:hAnsi="Times New Roman"/>
            <w:sz w:val="28"/>
          </w:rPr>
          <w:t>Plataforma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ins w:id="2" w:author="Eduardo Sakaue" w:date="2017-07-13T19:03:00Z"/>
          <w:sz w:val="28"/>
        </w:rPr>
      </w:pPr>
      <w:r>
        <w:rPr/>
        <w:drawing>
          <wp:inline distT="0" distB="0" distL="0" distR="0">
            <wp:extent cx="5761355" cy="270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ins w:id="3" w:author="Eduardo Sakaue" w:date="2017-07-13T19:01:00Z">
        <w:r>
          <w:rPr>
            <w:rFonts w:cs="Times New Roman" w:ascii="Times New Roman" w:hAnsi="Times New Roman"/>
            <w:sz w:val="28"/>
          </w:rPr>
          <w:t>Os requisitos deste projeto s</w:t>
        </w:r>
      </w:ins>
      <w:ins w:id="4" w:author="Eduardo Sakaue" w:date="2017-07-13T19:02:00Z">
        <w:r>
          <w:rPr>
            <w:rFonts w:cs="Times New Roman" w:ascii="Times New Roman" w:hAnsi="Times New Roman"/>
            <w:sz w:val="28"/>
          </w:rPr>
          <w:t>ão: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Os requisitos deste projeto são: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Máquina Virtual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Software em que um Sistema Operacional é instalado e executado, fornecendo os serviços necessários para que a plataforma estaja em produção.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front-End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>Servidor Web com a finalidade de disponibilizar a aplicação que realizará será a interface de comunincação com o usuário. A aplicação contida neste servidor trabalha no modelo Cliente-Servidor, onde o HTTP é o protocolo de comunicação entre as aplicações de Front End (interface grafica) e Back End (regra de negoócio) que seja responsável por disponibilizar a aplicação front-end compilada no formato .war com java 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Back-End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>Servidor responsável por disponibilizar a aplicação Back-End da plataforma. A aplicação contida neste servidor trabalha no modelo Cliente-Servidor, realizando conexão com o Front-End por meio do protocolo HTTP, esta aplicação também foi desenvolvida com java 8 compilada no formato .war.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Banco de Dados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armazenar todas informações pertinentes ao jogos, como características do jogo a ser aplicado, imagens, perguntas e alterntivas, bem como informações das instituições, usuários, afim de gerar relatórios para que os responsáveis possam visualizar os resultados do jogo.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Balanceador de Carga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fundamental controlar a quantidade de acesso ao Servidor de Back-End, para que isso ocorra é necessario que este serviço seja escalável. Este serviço será responsável por direcionar as requisições para o Servido Back-End com menos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Integração Contínua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garantir que um novo código esteja apto à ser disponibilizado frequentemente. Controlando as contruções, versionamento, validações e testes. Para que o processo de frequentes alterações parciais entejam disponíveis de maneira automática e com garantia de que a plataforma funcione como esperado.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3924300" cy="2333625"/>
            <wp:effectExtent l="0" t="0" r="0" b="0"/>
            <wp:docPr id="2" name="Picture" descr="entrega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ntrega contínu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  <w:t>Interface de Monitoramento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 xml:space="preserve">Serviço de monitoramento em tempo real para que informe ao Técnico resposável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Quantidade e Escalabilidade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  <w:t xml:space="preserve">É primordial que a plataforma seja escalável, garantindo que o </w:t>
      </w:r>
      <w:r>
        <w:rPr>
          <w:rFonts w:eastAsia="Times New Roman" w:cs="Times New Roman" w:ascii="Times New Roman" w:hAnsi="Times New Roman"/>
          <w:sz w:val="28"/>
          <w:szCs w:val="28"/>
        </w:rPr>
        <w:t>software estará sempre disponível sendo disponibilizado aos usuários com qualidade.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Como o software será utilizado por alunos do Centro Paula Souza, é fundamental que este requisito seja preenchido, pois de qualquer lugar e a qualquer momento o software deverá estar disponível.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III  (Desenvolvimento)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ins w:id="5" w:author="Eduardo Sakaue" w:date="2017-07-13T19:21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Pegar o diagrama e colocar as tecnologias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741035" cy="2695575"/>
            <wp:effectExtent l="0" t="0" r="0" b="0"/>
            <wp:docPr id="3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ns w:id="7" w:author="Eduardo Sakaue" w:date="2017-07-13T19:21:00Z"/>
          <w:b/>
          <w:b/>
          <w:bCs/>
          <w:sz w:val="32"/>
          <w:szCs w:val="32"/>
        </w:rPr>
      </w:pPr>
      <w:ins w:id="6" w:author="Eduardo Sakaue" w:date="2017-07-13T19:22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Explicar como utilizou cada uma delas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Plataforma instalada na Máquina Virtual responsável por administrar e controlar todos serviços necessários para que a aplicação esteja em operação.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tutorial seguido para instalação do Docker pode ser encontrado neste </w:t>
      </w:r>
      <w:hyperlink r:id="rId5">
        <w:r>
          <w:rPr>
            <w:rStyle w:val="LinkdaInternet"/>
            <w:rFonts w:eastAsia="Times New Roman" w:cs="Times New Roman" w:ascii="Times New Roman" w:hAnsi="Times New Roman"/>
            <w:bCs/>
            <w:sz w:val="28"/>
            <w:szCs w:val="28"/>
          </w:rPr>
          <w:t>link</w:t>
        </w:r>
      </w:hyperlink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disponibiizar a aplicação, pois não será necessário configurar o ambiente toda vez que for instalado . 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>
      <w:pPr>
        <w:pStyle w:val="Corpodotexto"/>
        <w:jc w:val="both"/>
        <w:rPr/>
      </w:pPr>
      <w:r>
        <w:rPr>
          <w:rFonts w:ascii="Times New Roman" w:hAnsi="Times New Roman"/>
          <w:sz w:val="28"/>
          <w:szCs w:val="28"/>
        </w:rPr>
        <w:tab/>
        <w:t>Cada container criado no Docker é isolado a virtualização a nível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do sistema operacional, um método de virtualização onde o kernel do sistema operacional permite que múltiplos processos sejam executados isoladamente no mesmo host.</w:t>
      </w:r>
    </w:p>
    <w:p>
      <w:pPr>
        <w:pStyle w:val="Corpodotexto"/>
        <w:jc w:val="both"/>
        <w:rPr/>
      </w:pPr>
      <w:r>
        <w:rPr/>
      </w:r>
    </w:p>
    <w:p>
      <w:pPr>
        <w:pStyle w:val="Normal"/>
        <w:jc w:val="both"/>
        <w:rPr>
          <w:color w:val="00000A"/>
        </w:rPr>
      </w:pPr>
      <w:bookmarkStart w:id="1" w:name="docs-internal-guid-41738c27-3807-ee7c-8c"/>
      <w:bookmarkEnd w:id="1"/>
      <w:r>
        <w:rPr/>
        <w:drawing>
          <wp:inline distT="0" distB="0" distL="0" distR="0">
            <wp:extent cx="5848350" cy="34290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Corpodotexto"/>
        <w:jc w:val="both"/>
        <w:rPr>
          <w:rFonts w:ascii="Times New Roman" w:hAnsi="Times New Roman" w:eastAsia="Times New Roman" w:cs="Times New Roman"/>
          <w:del w:id="9" w:author="Eduardo Sakaue" w:date="2017-07-13T20:05:00Z"/>
          <w:b/>
          <w:b/>
          <w:bCs/>
          <w:sz w:val="32"/>
          <w:szCs w:val="32"/>
        </w:rPr>
      </w:pPr>
      <w:del w:id="8" w:author="Eduardo Sakaue" w:date="2017-07-13T20:05:00Z">
        <w:r>
          <w:rPr/>
        </w:r>
      </w:del>
    </w:p>
    <w:p>
      <w:pPr>
        <w:pStyle w:val="Corpodotexto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Containers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Mapskills-Cadivisor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que auxilia no gerenciamento dos containers e recursos consumidos pelo host. Com esta imagem e possivel monitorar todos processos e saber em tempo real todo funcionamento do host alocado.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 Imagem Docker utilizada neste container pode ser encontrada no Repositório oficial Docker Hub thiagolsfortunato</w:t>
      </w:r>
      <w:hyperlink r:id="rId7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/mapskills-cadvisor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>A aplicação cAdivor pode ser acessada pela url: http://ip_do_host:8888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Container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Jenkins realiza o controle dos deploys realizados durante a implementação do software. Após configurado, tem o trabalho de realizar construções de forma instantânea, com testes sendo executados e falhas detectadas caso encontre-as.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Para configurar o Jenkins é necessário primeiramente configurar o Java para versão 1.8, a mesma utilizada no desenvolvimento do projeto, além de configurar o Maven </w:t>
      </w:r>
      <w:r>
        <w:rPr>
          <w:rFonts w:eastAsia="Times New Roman" w:cs="Times New Roman" w:ascii="Times New Roman" w:hAnsi="Times New Roman"/>
          <w:sz w:val="28"/>
          <w:szCs w:val="28"/>
        </w:rPr>
        <w:t>3.5</w:t>
      </w:r>
      <w:r>
        <w:rPr>
          <w:rFonts w:eastAsia="Times New Roman" w:cs="Times New Roman" w:ascii="Times New Roman" w:hAnsi="Times New Roman"/>
          <w:sz w:val="28"/>
          <w:szCs w:val="28"/>
        </w:rPr>
        <w:t>, ferramenta de integração de projeto responsável com armazenar todas dependencias externas à aplicação, além de conter comandos para validação, contrução , execução de testes, instalação e entre outras.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Seu funcionamento baseia-se na criação de Trabalhos para execução de tarefas </w:t>
      </w:r>
      <w:r>
        <w:rPr>
          <w:rFonts w:eastAsia="Times New Roman" w:cs="Times New Roman" w:ascii="Times New Roman" w:hAnsi="Times New Roman"/>
          <w:sz w:val="28"/>
          <w:szCs w:val="28"/>
        </w:rPr>
        <w:t>específicas, para que seja atendido todos requisitos propostos à Integração Contínua, foi necessário configurar quatro Trabalhos: Build-Mapksills-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>pp, Build-Mapskills-</w:t>
      </w:r>
      <w:r>
        <w:rPr>
          <w:rFonts w:eastAsia="Times New Roman" w:cs="Times New Roman" w:ascii="Times New Roman" w:hAnsi="Times New Roman"/>
          <w:sz w:val="28"/>
          <w:szCs w:val="28"/>
        </w:rPr>
        <w:t>Front</w:t>
      </w:r>
      <w:r>
        <w:rPr>
          <w:rFonts w:eastAsia="Times New Roman" w:cs="Times New Roman" w:ascii="Times New Roman" w:hAnsi="Times New Roman"/>
          <w:sz w:val="28"/>
          <w:szCs w:val="28"/>
        </w:rPr>
        <w:t>, Co</w:t>
      </w:r>
      <w:r>
        <w:rPr>
          <w:rFonts w:eastAsia="Times New Roman" w:cs="Times New Roman" w:ascii="Times New Roman" w:hAnsi="Times New Roman"/>
          <w:sz w:val="28"/>
          <w:szCs w:val="28"/>
        </w:rPr>
        <w:t>py Artifact Mapskills App, Copy Artifact Mapskills Front, Deploy Mapskills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9462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A Interface Web do Jenkins pode ser acessada através </w:t>
      </w:r>
      <w:r>
        <w:rPr>
          <w:rFonts w:eastAsia="Times New Roman" w:cs="Times New Roman" w:ascii="Times New Roman" w:hAnsi="Times New Roman"/>
          <w:sz w:val="28"/>
          <w:szCs w:val="28"/>
        </w:rPr>
        <w:t>do http://ip_do_host:</w:t>
      </w:r>
      <w:r>
        <w:rPr>
          <w:rFonts w:eastAsia="Times New Roman" w:cs="Times New Roman" w:ascii="Times New Roman" w:hAnsi="Times New Roman"/>
          <w:sz w:val="28"/>
          <w:szCs w:val="28"/>
        </w:rPr>
        <w:t>8585.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Build-Mapksills-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pp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trabalho </w:t>
      </w:r>
      <w:r>
        <w:rPr>
          <w:rFonts w:eastAsia="Times New Roman" w:cs="Times New Roman" w:ascii="Times New Roman" w:hAnsi="Times New Roman"/>
          <w:sz w:val="28"/>
          <w:szCs w:val="28"/>
        </w:rPr>
        <w:t>irá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baixar o projeto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Java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do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repositório </w:t>
      </w:r>
      <w:hyperlink r:id="rId9">
        <w:r>
          <w:rPr>
            <w:rStyle w:val="Style"/>
            <w:rFonts w:eastAsia="Times New Roman" w:cs="Times New Roman" w:ascii="Times New Roman" w:hAnsi="Times New Roman"/>
            <w:sz w:val="28"/>
            <w:szCs w:val="28"/>
            <w:u w:val="single"/>
          </w:rPr>
          <w:t>GitHub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</w:t>
      </w:r>
      <w:r>
        <w:rPr>
          <w:rFonts w:eastAsia="Times New Roman" w:cs="Times New Roman" w:ascii="Times New Roman" w:hAnsi="Times New Roman"/>
          <w:sz w:val="28"/>
          <w:szCs w:val="28"/>
        </w:rPr>
        <w:t>para que seja disponibilizado posteriormente por outro Job.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Courier 10 Pitch" w:hAnsi="Courier 10 Pitch"/>
          <w:b w:val="false"/>
          <w:bCs w:val="false"/>
          <w:sz w:val="24"/>
          <w:szCs w:val="24"/>
        </w:rPr>
        <w:t xml:space="preserve">mvn </w:t>
      </w:r>
      <w:r>
        <w:rPr>
          <w:rFonts w:eastAsia="Times New Roman" w:cs="Times New Roman" w:ascii="Courier 10 Pitch" w:hAnsi="Courier 10 Pitch"/>
          <w:b w:val="false"/>
          <w:bCs w:val="false"/>
          <w:sz w:val="24"/>
          <w:szCs w:val="24"/>
        </w:rPr>
        <w:t>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 Mapskills-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W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</w:t>
      </w:r>
      <w:r>
        <w:rPr>
          <w:rFonts w:eastAsia="Times New Roman" w:cs="Times New Roman" w:ascii="Times New Roman" w:hAnsi="Times New Roman"/>
          <w:sz w:val="28"/>
          <w:szCs w:val="28"/>
        </w:rPr>
        <w:t>trabalho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irá baixar o projeto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de Inteface Web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do repositório </w:t>
      </w:r>
      <w:hyperlink r:id="rId10">
        <w:r>
          <w:rPr>
            <w:rStyle w:val="Style"/>
            <w:rFonts w:eastAsia="Times New Roman" w:cs="Times New Roman" w:ascii="Times New Roman" w:hAnsi="Times New Roman"/>
            <w:sz w:val="28"/>
            <w:szCs w:val="28"/>
            <w:u w:val="single"/>
          </w:rPr>
          <w:t>GitHub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e compilar o projeto no formato .war, para que seja disponibilizado posteriormente.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Courier 10 Pitch" w:hAnsi="Courier 10 Pitch"/>
          <w:b w:val="false"/>
          <w:bCs w:val="false"/>
          <w:sz w:val="24"/>
          <w:szCs w:val="24"/>
        </w:rPr>
        <w:t xml:space="preserve">mvn </w:t>
      </w:r>
      <w:r>
        <w:rPr>
          <w:rFonts w:eastAsia="Times New Roman" w:cs="Times New Roman" w:ascii="Courier 10 Pitch" w:hAnsi="Courier 10 Pitch"/>
          <w:b w:val="false"/>
          <w:bCs w:val="false"/>
          <w:sz w:val="24"/>
          <w:szCs w:val="24"/>
        </w:rPr>
        <w:t xml:space="preserve">clean install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trabalho depende de que o trabalho Build-Mapskills-App tenha sido finalizado com sucesso, só assim, ele irá </w:t>
      </w:r>
      <w:r>
        <w:rPr>
          <w:rFonts w:eastAsia="Times New Roman" w:cs="Times New Roman" w:ascii="Times New Roman" w:hAnsi="Times New Roman"/>
          <w:sz w:val="28"/>
          <w:szCs w:val="28"/>
        </w:rPr>
        <w:t>copiar o arquivo 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war do diretório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var/jenkins_home/workspace/Build-Mapskills-Back/target/mapskills.war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para o volume Docker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/mapskills/back, pois desta forma o arquivo .war é compartilhado com o container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responsável por conter a aplicação de Back-End.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rFonts w:ascii="Courier 10 Pitch" w:hAnsi="Courier 10 Pitch" w:eastAsia="Times New Roman" w:cs="Times New Roman"/>
          <w:bCs w:val="false"/>
          <w:sz w:val="24"/>
          <w:szCs w:val="24"/>
        </w:rPr>
      </w:pPr>
      <w:r>
        <w:rPr>
          <w:rFonts w:eastAsia="Times New Roman" w:cs="Times New Roman" w:ascii="Courier 10 Pitch" w:hAnsi="Courier 10 Pitch"/>
          <w:b w:val="false"/>
          <w:bCs w:val="false"/>
          <w:color w:val="00000A"/>
          <w:sz w:val="24"/>
          <w:szCs w:val="24"/>
          <w:lang w:val="pt-BR" w:eastAsia="en-US" w:bidi="ar-SA"/>
        </w:rPr>
        <w:t>sudo cp /var/jenkins_home/workspace/Build-Mapskills-Back/target/mapskills.war /mapskills/back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Assim como o Trabalho Copy Artifact Mapskills Back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trabalho depende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também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de que o trabalho Build-Mapskills-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Web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tenha sido finalizado com sucesso.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Após isso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ele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copia o arquivo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war do diretório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var/jenkins_home/workspace/Build-Mapskills-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Front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/target/mapskills-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web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.war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para o volume Docker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/mapskills/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front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, pois desta forma o arquivo .war é compartilhado com o container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responsável por conter a aplicação 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Front-End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Deploy 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Como produto final, o trabalho Deploy Mapskills é resposável por disponiblizar os projetos de front e back-end em produção, ou seja, esteja disponível a ultima versão estável do projeto. Para que seja esteja em produção, é executado o arquivo “docker-compose.yml”.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 10 Pitch" w:hAnsi="Courier 10 Pitch"/>
          <w:b w:val="false"/>
          <w:bCs w:val="false"/>
          <w:color w:val="00000A"/>
          <w:sz w:val="24"/>
          <w:szCs w:val="24"/>
          <w:lang w:val="pt-BR" w:eastAsia="en-US" w:bidi="ar-SA"/>
        </w:rPr>
        <w:t>sudo docker-compose -f /mapskills/docker-compose.yml up -d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Tomcat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Back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responsável por conter o projeto Java de Back-End, mapskills.war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Neste container está instalado o Java na versão 1.8 e o Tomcat na versão 8.5, para criação deste container foi utilizada uma Image Alpine, pois reduziu significavamente o tamanho da imagem, rodando apena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s um processo Java.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Para se encaminhar uma requisição ao back-end é necessário acessar aplicação através da url: http://ip_do_host:8080/mapskills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Tomcat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Front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Container responsável por conter o projeto de Interface Front-Web, mapskills-web.war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Neste container também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Para se encaminhar uma requisição ao front-end é necessário acessar aplicação através da url: http://ip_do_host:80/mapskills-web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Mapskills-mysql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32"/>
          <w:szCs w:val="32"/>
        </w:rPr>
        <w:t>C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ontainer que está contigo o Banco de Dados Relacional Mysql 5.6, para configura-lo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foi necessário permitir acesso remoto, para isto, foi adicionado a linha “”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Nele, foi criado o usuário Mapskills, dado permissões de acesso remoto e criado a Base de Dados para que a Aplicação Mapskills.war persista todos dados.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Após todas realizar todas configurações no container e deixa-lo pronto para uso, foi utilizado o comando </w:t>
      </w:r>
      <w:r>
        <w:rPr>
          <w:rFonts w:eastAsia="Times New Roman" w:cs="Times New Roman" w:ascii="Times New Roman" w:hAnsi="Times New Roman"/>
          <w:bCs/>
          <w:i/>
          <w:sz w:val="28"/>
          <w:szCs w:val="28"/>
        </w:rPr>
        <w:t>docker commit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, e gerado uma imagem totalmente customizada do container.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Mapskills-Haproxy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Imagem que tem a finalidade gerar o container que irá gerenciar o Load Balance dos Containers de Mapskills-app. Toda requisicao destinada ao Software Mapskills quem controlorá a carga sera o Haproxy por meio do um algoritmo de balanceamento de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Haproxy trabalhara como um Proxy Reverso, recebendo todas requisicoes atraves da porta 80 e redirecionando internamente a porta 8080 destinada ao Tomcat que contem o mapskills-war. O balanceamento de carga utilizado e de camada 4 (camada de transporte) da tabela OSI, desta forma o Haproxy encaminhara o trafego do usuario com base no alcance e na porta do IP, no caso definida como 80.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Aplicacao tambem fornece um Dashboard para visualizacao dos servers, numeros de requisicoes com sucesso e falha, alem de poder monitorar a quantidade que foi trafegada pela rede, conforme figura abaixo.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Alem da liberacao da porta 80 no host, a porta 1936 tambem foi configurada no Haproxy, pois e atraves dela que pode-ser visualizar o seu Dashboard e monitorar todo ambiente utilizando o usuario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486400" cy="1828800"/>
            <wp:effectExtent l="0" t="0" r="0" b="0"/>
            <wp:docPr id="6" name="Image28" descr="Z:\home\sofware03\TG\TG-Mapskills\Imagens\docker\haprox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" descr="Z:\home\sofware03\TG\TG-Mapskills\Imagens\docker\haproxy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6000" r="0" b="38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Round Robin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Algoritmo utilizado para load balance que tratar os servers como iguais, independente do numero de conexoes solicitadas, sempre redirecionando a proxima requisicao ao server seguinte, desta forma, todos servers terao o mesmo numero de conexoes.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 Compose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arquivo de configuraçao tem a finalidade de automatizar o deploy de todo ambiente de produçao necessario para que o Mapskills funcione. O arquivo docker-compose.yml criara e iniciara todos serviços definidos.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arquivo inicia os seguintes servicos: Container Nexus dando start ao Repositrio, Container Tomcat para o Front-End, composto pelo arquivo mapskills-web.war, Container Tomcat para o Back-End, composto pelo arquivo mapskill.war, Container Haproxy composto pelo software que ira realizar o Load Balancer, e Container cAdvisor que ira monitorar os recursos utilizado por todos containers.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No cabeçalho deste documento foi definido que utilizara a versao 2 do docker-compose e apos isso os servicos que serao configurados e inicializados.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2362200" cy="523875"/>
            <wp:effectExtent l="0" t="0" r="0" b="0"/>
            <wp:docPr id="7" name="Image29" descr="Z:\home\sofware03\TG\TG-Mapskills\Imagens\docker compose\docker-com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" descr="Z:\home\sofware03\TG\TG-Mapskills\Imagens\docker compose\docker-compos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0334" r="82888" b="89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>
            <w:rPr>
              <w:sz w:val="28"/>
              <w:b/>
              <w:szCs w:val="28"/>
              <w:bCs/>
              <w:rFonts w:ascii="Times New Roman" w:hAnsi="Times New Roman" w:eastAsia="Times New Roman" w:cs="Times New Roman"/>
              <w:lang w:val="en-US"/>
            </w:rPr>
          </w:rPrChange>
        </w:rPr>
        <w:t>Volume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>
            <w:rPr>
              <w:sz w:val="28"/>
              <w:b/>
              <w:szCs w:val="28"/>
              <w:bCs/>
              <w:rFonts w:ascii="Times New Roman" w:hAnsi="Times New Roman" w:eastAsia="Times New Roman" w:cs="Times New Roman"/>
              <w:lang w:val="en-US"/>
            </w:rPr>
          </w:rPrChange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Um volume pode ser tanto um mapeamento de uma pasta local para um container, quanto um container de volume compartilhado entre outros containers.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2524125" cy="2301240"/>
            <wp:effectExtent l="0" t="0" r="0" b="0"/>
            <wp:docPr id="8" name="Picture 39" descr="Z:\home\sofware03\TG\TG-Mapskills\Imagens\docker\docker 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 descr="Z:\home\sofware03\TG\TG-Mapskills\Imagens\docker\docker volum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Foi criado um container de volume para mapeamento da base de dados mapskills, desta forma todos arquivos gerados pelo container mysql serao compartilhados no container, e caso o container venha a sair de operacao, todos os dados foram mantidos no volume.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2247900" cy="533400"/>
            <wp:effectExtent l="0" t="0" r="0" b="0"/>
            <wp:docPr id="9" name="Picture 40" descr="Z:\home\sofware03\TG\TG-Mapskills\Imagens\docker compose\docker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0" descr="Z:\home\sofware03\TG\TG-Mapskills\Imagens\docker compose\docker volum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15428" r="89781" b="80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Container Tomcat Front End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Este Container sera inicializado a partir da Imagem thiagolsfortunato/mapskills-tomcat8:v1, sendo restartado toda vez que ocorrer algum problema no docker, foi criado um volume para que seja copiado o arquivo mapskills-web.war para o diretorio </w:t>
      </w:r>
      <w:r>
        <w:rPr>
          <w:rFonts w:eastAsia="Times New Roman" w:cs="Times New Roman" w:ascii="Times New Roman" w:hAnsi="Times New Roman"/>
          <w:bCs/>
          <w:i/>
          <w:sz w:val="28"/>
          <w:szCs w:val="28"/>
        </w:rPr>
        <w:t>/usr/local/tomcat/webapps/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do container, realizando assim o deploy da aplicaçao. A porta configurada para acesso remoto deste da aplicaçao web foi a 80 e sendo mapeada internamente para a porta 8080.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Containers Tomcat Back 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Este Container sera inicializado tambem a partir da Imagem thiagolsfortunato/mapskills-tomcat8:v1, configurado para ser restartado toda vez que o docker sair de operaçao. O deploy do arquivo mapskills.war acontece atravez do volume criado, onde o aquivo foi copiado do diretorio do localhost para o path </w:t>
      </w:r>
      <w:r>
        <w:rPr>
          <w:rFonts w:eastAsia="Times New Roman" w:cs="Times New Roman" w:ascii="Times New Roman" w:hAnsi="Times New Roman"/>
          <w:bCs/>
          <w:i/>
          <w:sz w:val="28"/>
          <w:szCs w:val="28"/>
        </w:rPr>
        <w:t>/usr/local/tomcat/webapps/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do container. Nao foi mapeada nenhuma porta para este container, pois o Container Haproxy controlara todas requisicoes destinadas ao Container Tomcat Back End.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ab/>
        <w:t>Este container sera e escalado atraves do comando docker-compose scale back=&lt;qtd de containers&gt;. Desta forma o Container Haproxy ira controlar todas requisicoes realizando o Load Balance.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Container Mysql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Este container provem da Imagem thiagolsfortunato/mapskills-mysql:v1, sendo restartado toda vez que sair de operaçao, e mepeada a pasta que ira conter todos arquivos .db do container mysql </w:t>
      </w:r>
      <w:r>
        <w:rPr>
          <w:rFonts w:eastAsia="Times New Roman" w:cs="Times New Roman" w:ascii="Times New Roman" w:hAnsi="Times New Roman"/>
          <w:bCs/>
          <w:i/>
          <w:sz w:val="28"/>
          <w:szCs w:val="28"/>
        </w:rPr>
        <w:t xml:space="preserve">/var/lib/mysql/mapskills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para o container volume mapskills_data. As variaveis configuradas na criacao do container foram: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- Senha do Usuario Root;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- Criada uma Base dade dados chamada mapskills;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- Criado um Usuario mapskills e configurada uma senha a ele.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Por final, foi liberada a porta 3306 para acesso remoto, atrelada a 3306 de mapeamento interno do host.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Container Haproxy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container e proveniente da Imagem thiagolsfortunato/mapskills-haproxy:v1, sendo restartado toda vez que o docker sair de operacao. Configurada o usuario e senha para acesso a Pagina de Estatisticas do Haproxy, configurado um link entre o Container Haproxy, para que o aconteça o Load Balace no Container Tomcat Back End, criado um volume e compartilhado entre o container e o host o arquivo docker.sock. As portas definidas para acessar a aplicacao remotamente sao 8080:80 e 1936:1936, onde a porta 8080 sera responsavel por redirecionar todas requisicoes que tiverem como destino os Containers Tomcat Back End e mapear internamente para a porta 80, acontecendo de forma parecida com a porta 1936 sendo acessada remotamente e redirecionada para a porta 1936 internamente.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Capitulo 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Lyman,Jay.  </w:t>
      </w:r>
      <w:r>
        <w:rPr>
          <w:rFonts w:eastAsia="Times New Roman" w:cs="Times New Roman" w:ascii="Times New Roman" w:hAnsi="Times New Roman"/>
          <w:sz w:val="24"/>
          <w:szCs w:val="24"/>
          <w:rPrChange w:id="0" w:author="Eduardo Sakaue" w:date="2017-07-13T18:28:00Z">
            <w:rPr>
              <w:sz w:val="24"/>
              <w:szCs w:val="24"/>
              <w:rFonts w:ascii="Times New Roman" w:hAnsi="Times New Roman" w:eastAsia="Times New Roman" w:cs="Times New Roman"/>
              <w:lang w:val="en-US"/>
            </w:rPr>
          </w:rPrChange>
        </w:rPr>
        <w:t>https://blogs.the451group.com/opensource/2010/03/03/devops-mixing-dev-ops-agile-cloud-open-source-and-business/ 451 CAOS Theory.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Nasrat, Paul. </w:t>
      </w:r>
      <w:hyperlink r:id="rId15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https://www.infoq.com/presentations/agile-infrastructure. InfoQ. 05 March 2010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http://www.devmedia.com.br/gestao-de-projetos-e-integracao-continua-com-devops/34180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http://www.ibm.com/developerworks/br/rational/library/defining-deployment-deliverable-devops/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http://blog.justdigital.com.br/devops-qual-a-diferencas-entre-continuous-delivery-continuous-integration-e-continuous-deployment/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hyperlink r:id="rId16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http://www.infowester.com/cloudcomputing.php</w:t>
        </w:r>
      </w:hyperlink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Catteddu, Daniele. "Cloud Computing: benefits, risks and recommendations for information security." Web Application Security. Springer Berlin Heidelberg, 2010. 17-17.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Humble, Jez, and David Farley. Continuous delivery: reliable software releases through build, test, and deployment automation. Pearson Education, 2010.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http://www.dell.com/learn/br/pt/brbsdt1/sb360/what-is-a-server</w:t>
      </w:r>
    </w:p>
    <w:sectPr>
      <w:headerReference w:type="default" r:id="rId17"/>
      <w:type w:val="nextPage"/>
      <w:pgSz w:w="11906" w:h="16838"/>
      <w:pgMar w:left="1701" w:right="1558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duardo Sakaue" w:date="2017-07-13T18:28:00Z" w:initials="ES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Adequar ao Projeto Permanência e Desenvolvimento de Talentos Profissionais</w:t>
      </w:r>
    </w:p>
  </w:comment>
  <w:comment w:id="1" w:author="Eduardo Sakaue" w:date="2017-07-13T18:31:00Z" w:initials="ES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Dentro do projeto existem etapas que orientam o aluno a refletir e planejar o futuro profissional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Uma das etapas é o mapeamento de competências. Nesta etapa foi desenvolvido uma plataforma.. para avaliações em formato de jogos....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Para suportar esta plataforma é necessário... (seu problema!)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Precisa de uma infra adequada ao formato que foi desenvolvido</w:t>
      </w:r>
    </w:p>
  </w:comment>
  <w:comment w:id="2" w:author="Eduardo Sakaue" w:date="2017-07-13T18:41:00Z" w:initials="ES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Colocar os objetivos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1 paragráfo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Automático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escalável</w:t>
      </w:r>
    </w:p>
  </w:comment>
  <w:comment w:id="3" w:author="Eduardo Sakaue" w:date="2017-07-13T18:42:00Z" w:initials="ES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User stories</w:t>
      </w:r>
    </w:p>
  </w:comment>
  <w:comment w:id="4" w:author="Eduardo Sakaue" w:date="2017-07-13T18:43:00Z" w:initials="ES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Citação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Pode ser nota de rodapé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11d3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Cabealho1"/>
    <w:uiPriority w:val="99"/>
    <w:qFormat/>
    <w:rsid w:val="00ae2f26"/>
    <w:rPr/>
  </w:style>
  <w:style w:type="character" w:styleId="FooterChar" w:customStyle="1">
    <w:name w:val="Footer Char"/>
    <w:basedOn w:val="DefaultParagraphFont"/>
    <w:link w:val="Rodap1"/>
    <w:uiPriority w:val="99"/>
    <w:qFormat/>
    <w:rsid w:val="00ae2f26"/>
    <w:rPr/>
  </w:style>
  <w:style w:type="character" w:styleId="Appleconvertedspace" w:customStyle="1">
    <w:name w:val="apple-converted-space"/>
    <w:basedOn w:val="DefaultParagraphFont"/>
    <w:qFormat/>
    <w:rsid w:val="00254dc5"/>
    <w:rPr/>
  </w:style>
  <w:style w:type="character" w:styleId="LinkdaInternet" w:customStyle="1">
    <w:name w:val="Link da Internet"/>
    <w:basedOn w:val="DefaultParagraphFont"/>
    <w:uiPriority w:val="99"/>
    <w:unhideWhenUsed/>
    <w:qFormat/>
    <w:rsid w:val="00254dc5"/>
    <w:rPr>
      <w:color w:val="0000FF"/>
      <w:u w:val="single"/>
    </w:rPr>
  </w:style>
  <w:style w:type="character" w:styleId="Heading1Char" w:customStyle="1">
    <w:name w:val="Heading 1 Char"/>
    <w:basedOn w:val="DefaultParagraphFont"/>
    <w:link w:val="Ttulo11"/>
    <w:uiPriority w:val="9"/>
    <w:qFormat/>
    <w:rsid w:val="00ef2e20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f2e20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7b35b8"/>
    <w:rPr/>
  </w:style>
  <w:style w:type="character" w:styleId="Spellingerror" w:customStyle="1">
    <w:name w:val="spellingerror"/>
    <w:basedOn w:val="DefaultParagraphFont"/>
    <w:qFormat/>
    <w:rsid w:val="007b35b8"/>
    <w:rPr/>
  </w:style>
  <w:style w:type="character" w:styleId="Eop" w:customStyle="1">
    <w:name w:val="eop"/>
    <w:basedOn w:val="DefaultParagraphFont"/>
    <w:qFormat/>
    <w:rsid w:val="007b35b8"/>
    <w:rPr/>
  </w:style>
  <w:style w:type="character" w:styleId="Subtitulotexto" w:customStyle="1">
    <w:name w:val="subtitulo_texto"/>
    <w:basedOn w:val="DefaultParagraphFont"/>
    <w:qFormat/>
    <w:rsid w:val="00d36161"/>
    <w:rPr/>
  </w:style>
  <w:style w:type="character" w:styleId="Nfase1" w:customStyle="1">
    <w:name w:val="Ênfase1"/>
    <w:basedOn w:val="DefaultParagraphFont"/>
    <w:uiPriority w:val="20"/>
    <w:qFormat/>
    <w:rsid w:val="00d3616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0723e7"/>
    <w:rPr>
      <w:i/>
      <w:iCs/>
    </w:rPr>
  </w:style>
  <w:style w:type="character" w:styleId="Referenceaccessdate" w:customStyle="1">
    <w:name w:val="reference-accessdate"/>
    <w:basedOn w:val="DefaultParagraphFont"/>
    <w:qFormat/>
    <w:rsid w:val="00a446d0"/>
    <w:rPr/>
  </w:style>
  <w:style w:type="character" w:styleId="Nowrap" w:customStyle="1">
    <w:name w:val="nowrap"/>
    <w:basedOn w:val="DefaultParagraphFont"/>
    <w:qFormat/>
    <w:rsid w:val="00a446d0"/>
    <w:rPr/>
  </w:style>
  <w:style w:type="character" w:styleId="Mwcitebacklink" w:customStyle="1">
    <w:name w:val="mw-cite-backlink"/>
    <w:basedOn w:val="DefaultParagraphFont"/>
    <w:qFormat/>
    <w:rsid w:val="00a446d0"/>
    <w:rPr/>
  </w:style>
  <w:style w:type="character" w:styleId="Citeaccessibilitylabel" w:customStyle="1">
    <w:name w:val="cite-accessibility-label"/>
    <w:basedOn w:val="DefaultParagraphFont"/>
    <w:qFormat/>
    <w:rsid w:val="00a446d0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446d0"/>
    <w:rPr>
      <w:color w:val="954F72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3f3255"/>
    <w:rPr>
      <w:color w:val="808080"/>
      <w:shd w:fill="E6E6E6" w:val="clear"/>
    </w:rPr>
  </w:style>
  <w:style w:type="character" w:styleId="ListLabel1" w:customStyle="1">
    <w:name w:val="ListLabel 1"/>
    <w:qFormat/>
    <w:rPr>
      <w:sz w:val="20"/>
    </w:rPr>
  </w:style>
  <w:style w:type="character" w:styleId="InternetLink">
    <w:name w:val="Internet Link"/>
    <w:basedOn w:val="DefaultParagraphFont"/>
    <w:uiPriority w:val="99"/>
    <w:unhideWhenUsed/>
    <w:qFormat/>
    <w:rsid w:val="003a6117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d02e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d02e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d02ee"/>
    <w:rPr>
      <w:b/>
      <w:bCs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11" w:customStyle="1">
    <w:name w:val="Título 11"/>
    <w:basedOn w:val="Normal"/>
    <w:link w:val="Heading1Char"/>
    <w:uiPriority w:val="9"/>
    <w:qFormat/>
    <w:rsid w:val="00ef2e20"/>
    <w:pPr>
      <w:outlineLvl w:val="0"/>
    </w:pPr>
    <w:rPr/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Lista1" w:customStyle="1">
    <w:name w:val="Lista1"/>
    <w:basedOn w:val="Corpodotexto"/>
    <w:qFormat/>
    <w:pPr/>
    <w:rPr>
      <w:rFonts w:cs="FreeSans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1" w:customStyle="1">
    <w:name w:val="Cabeçalho1"/>
    <w:basedOn w:val="Normal"/>
    <w:link w:val="HeaderChar"/>
    <w:uiPriority w:val="99"/>
    <w:unhideWhenUsed/>
    <w:qFormat/>
    <w:rsid w:val="00ae2f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 w:customStyle="1">
    <w:name w:val="Rodapé1"/>
    <w:basedOn w:val="Normal"/>
    <w:link w:val="FooterChar"/>
    <w:uiPriority w:val="99"/>
    <w:unhideWhenUsed/>
    <w:qFormat/>
    <w:rsid w:val="00ae2f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2e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462435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968f5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d02e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d02ee"/>
    <w:pPr/>
    <w:rPr>
      <w:b/>
      <w:bCs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engine/installation/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hub.docker.com/r/google/cadvisor/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github.com/Marcelo-Inacio/mapskills.git " TargetMode="External"/><Relationship Id="rId10" Type="http://schemas.openxmlformats.org/officeDocument/2006/relationships/hyperlink" Target="https://github.com/Marcelo-Inacio/mapskills-web.git 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hyperlink" Target="https://www.infoq.com/presentations/agile-infrastructure. InfoQ. 05 March&#160;2010" TargetMode="External"/><Relationship Id="rId16" Type="http://schemas.openxmlformats.org/officeDocument/2006/relationships/hyperlink" Target="http://www.infowester.com/cloudcomputing.php" TargetMode="External"/><Relationship Id="rId17" Type="http://schemas.openxmlformats.org/officeDocument/2006/relationships/header" Target="header1.xml"/><Relationship Id="rId18" Type="http://schemas.openxmlformats.org/officeDocument/2006/relationships/comments" Target="comments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62F88-8961-4658-84D2-14E8CC2B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Application>LibreOffice/5.1.6.2$Linux_X86_64 LibreOffice_project/10m0$Build-2</Application>
  <Pages>23</Pages>
  <Words>2572</Words>
  <Characters>15893</Characters>
  <CharactersWithSpaces>18459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2017-07-16T20:07:00Z</dcterms:created>
  <dc:creator>Thiago Fortunato</dc:creator>
  <dc:description/>
  <dc:language>pt-BR</dc:language>
  <cp:lastModifiedBy/>
  <cp:lastPrinted>2016-10-04T00:36:00Z</cp:lastPrinted>
  <dcterms:modified xsi:type="dcterms:W3CDTF">2017-10-31T00:16:58Z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