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Ciências do 6º ano</w:t>
      </w:r>
    </w:p>
    <w:p>
      <w:r>
        <w:t xml:space="preserve">A fotossíntese transforma energia luminosa em energia química.</w:t>
      </w:r>
    </w:p>
    <w:tbl>
      <w:tr>
        <w:tc>
          <w:p>
            <w:r>
              <w:t>Exemplo em tabela</w:t>
            </w:r>
          </w:p>
        </w:tc>
      </w:tr>
    </w:tbl>
  </w:body>
</w:document>
</file>