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2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PDAD</w:t>
      </w:r>
      <w:r>
        <w:t xml:space="preserve"> </w:t>
      </w:r>
      <w:r>
        <w:t xml:space="preserve">2018</w:t>
      </w:r>
    </w:p>
    <w:p>
      <w:pPr>
        <w:pStyle w:val="Author"/>
      </w:pPr>
      <w:r>
        <w:t xml:space="preserve">Thiago</w:t>
      </w:r>
      <w:r>
        <w:t xml:space="preserve"> </w:t>
      </w:r>
      <w:r>
        <w:t xml:space="preserve">Mendes</w:t>
      </w:r>
      <w:r>
        <w:t xml:space="preserve"> </w:t>
      </w:r>
      <w:r>
        <w:t xml:space="preserve">Rosa</w:t>
      </w:r>
    </w:p>
    <w:p>
      <w:pPr>
        <w:pStyle w:val="Date"/>
      </w:pPr>
      <w:r>
        <w:t xml:space="preserve">2019-06-26</w:t>
      </w:r>
    </w:p>
    <w:p>
      <w:pPr>
        <w:pStyle w:val="Heading1"/>
      </w:pPr>
      <w:bookmarkStart w:id="20" w:name="pdad-2018"/>
      <w:r>
        <w:t xml:space="preserve">PDAD 2018</w:t>
      </w:r>
      <w:bookmarkEnd w:id="20"/>
    </w:p>
    <w:p>
      <w:pPr>
        <w:pStyle w:val="FirstParagraph"/>
      </w:pPr>
      <w:r>
        <w:t xml:space="preserve">A PDAD 2018 visitou</w:t>
      </w:r>
      <w:r>
        <w:t xml:space="preserve"> </w:t>
      </w:r>
      <w:r>
        <w:rPr>
          <w:b/>
        </w:rPr>
        <w:t xml:space="preserve">21.908</w:t>
      </w:r>
      <w:r>
        <w:t xml:space="preserve"> </w:t>
      </w:r>
      <w:r>
        <w:t xml:space="preserve">domicílios e coletou informações de 69.654 moradores.</w:t>
      </w:r>
    </w:p>
    <w:p>
      <w:pPr>
        <w:pStyle w:val="Heading2"/>
      </w:pPr>
      <w:bookmarkStart w:id="21" w:name="estrutura-etaria"/>
      <w:r>
        <w:t xml:space="preserve">Estrutura etária</w:t>
      </w:r>
      <w:bookmarkEnd w:id="21"/>
    </w:p>
    <w:p>
      <w:pPr>
        <w:pStyle w:val="FirstParagraph"/>
      </w:pPr>
      <w:r>
        <w:t xml:space="preserve">A estrutura etária dos moradores do Distrito Federal é apresentada na Figura</w:t>
      </w:r>
      <w:r>
        <w:t xml:space="preserve"> </w:t>
      </w:r>
      <w:r>
        <w:t xml:space="preserve">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Pirâmide etária " title="" id="1" name="Picture"/>
            <a:graphic>
              <a:graphicData uri="http://schemas.openxmlformats.org/drawingml/2006/picture">
                <pic:pic>
                  <pic:nvPicPr>
                    <pic:cNvPr descr="teste_files/figure-docx/piramid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Pirâmide etária</w:t>
      </w:r>
      <w:r>
        <w:t xml:space="preserve"> </w:t>
      </w:r>
    </w:p>
    <w:p>
      <w:pPr>
        <w:pStyle w:val="BodyText"/>
      </w:pPr>
      <w:r>
        <w:t xml:space="preserve">Os valores específicos podem ser verificados na tabela</w:t>
      </w:r>
      <w:r>
        <w:t xml:space="preserve"> </w:t>
      </w:r>
      <w:r>
        <w:t xml:space="preserve">.</w:t>
      </w:r>
    </w:p>
    <w:p>
      <w:pPr>
        <w:pStyle w:val="Heading2"/>
      </w:pPr>
      <w:bookmarkStart w:id="23" w:name="salarios"/>
      <w:r>
        <w:t xml:space="preserve">Salários</w:t>
      </w:r>
      <w:bookmarkEnd w:id="23"/>
    </w:p>
    <w:p>
      <w:pPr>
        <w:pStyle w:val="FirstParagraph"/>
      </w:pPr>
      <w:r>
        <w:t xml:space="preserve">No que diz respeito aos salários, sua distribuição por faixas de salário mínimo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é apresentada na Figura</w:t>
      </w:r>
      <w:r>
        <w:t xml:space="preserve"> </w:t>
      </w:r>
      <w:r>
        <w:t xml:space="preserve">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Salarios por faixa de SM " title="" id="1" name="Picture"/>
            <a:graphic>
              <a:graphicData uri="http://schemas.openxmlformats.org/drawingml/2006/picture">
                <pic:pic>
                  <pic:nvPicPr>
                    <pic:cNvPr descr="teste_files/figure-docx/salario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Salarios por faixa de SM</w:t>
      </w:r>
      <w:r>
        <w:t xml:space="preserve"> </w:t>
      </w:r>
    </w:p>
    <w:p>
      <w:pPr>
        <w:pStyle w:val="BodyText"/>
      </w:pPr>
      <w:r>
        <w:t xml:space="preserve">Os dados podem ser consultados na Tabela</w:t>
      </w:r>
      <w:r>
        <w:t xml:space="preserve"> </w:t>
      </w:r>
      <w:r>
        <w:t xml:space="preserve">.</w:t>
      </w:r>
    </w:p>
    <w:p>
      <w:pPr>
        <w:pStyle w:val="Heading2"/>
      </w:pPr>
      <w:bookmarkStart w:id="26" w:name="esgotamento"/>
      <w:r>
        <w:t xml:space="preserve">Esgotamento</w:t>
      </w:r>
      <w:bookmarkEnd w:id="26"/>
    </w:p>
    <w:p>
      <w:pPr>
        <w:pStyle w:val="FirstParagraph"/>
      </w:pPr>
      <w:r>
        <w:t xml:space="preserve">Por fim, o esgotamento sanitário é apresentado na Figura</w:t>
      </w:r>
      <w:r>
        <w:t xml:space="preserve"> 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Esgotamento sanitário " title="" id="1" name="Picture"/>
            <a:graphic>
              <a:graphicData uri="http://schemas.openxmlformats.org/drawingml/2006/picture">
                <pic:pic>
                  <pic:nvPicPr>
                    <pic:cNvPr descr="teste_files/figure-docx/esgotament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Esgotamento sanitário</w:t>
      </w:r>
      <w:r>
        <w:t xml:space="preserve"> </w:t>
      </w:r>
    </w:p>
    <w:p>
      <w:pPr>
        <w:pStyle w:val="BodyText"/>
      </w:pPr>
      <w:r>
        <w:t xml:space="preserve">Os números podem ser consultados na Tabela</w:t>
      </w:r>
      <w:r>
        <w:t xml:space="preserve"> 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O salário considerado foi de R$ 954,00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2" Target="media/rId22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PDAD 2018</dc:title>
  <dc:creator>Thiago Mendes Rosa</dc:creator>
  <cp:keywords/>
  <dcterms:created xsi:type="dcterms:W3CDTF">2019-06-26T20:45:25Z</dcterms:created>
  <dcterms:modified xsi:type="dcterms:W3CDTF">2019-06-26T20:45:25Z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2019-06-26</vt:lpwstr>
  </property>
  <property fmtid="{D5CDD505-2E9C-101B-9397-08002B2CF9AE}" pid="3" name="header-includes">
    <vt:lpwstr/>
  </property>
  <property fmtid="{D5CDD505-2E9C-101B-9397-08002B2CF9AE}" pid="4" name="output">
    <vt:lpwstr/>
  </property>
</Properties>
</file>