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Análise baseada em dados de rastreamento de chutes — Brasileirão 2026 e Copa do Brasil 2026</w:t>
      </w:r>
    </w:p>
    <w:p w:rsidR="00000000" w:rsidDel="00000000" w:rsidP="00000000" w:rsidRDefault="00000000" w:rsidRPr="00000000" w14:paraId="00000002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303030"/>
          <w:sz w:val="34"/>
          <w:szCs w:val="34"/>
          <w:highlight w:val="white"/>
        </w:rPr>
      </w:pPr>
      <w:bookmarkStart w:colFirst="0" w:colLast="0" w:name="_b5c9utsb31iw" w:id="0"/>
      <w:bookmarkEnd w:id="0"/>
      <w:r w:rsidDel="00000000" w:rsidR="00000000" w:rsidRPr="00000000">
        <w:rPr>
          <w:b w:val="1"/>
          <w:bCs w:val="1"/>
          <w:color w:val="303030"/>
          <w:sz w:val="34"/>
          <w:szCs w:val="34"/>
          <w:highlight w:val="white"/>
          <w:rtl w:val="0"/>
        </w:rPr>
        <w:t xml:space="preserve">O Número que Assusta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4,57. Esse é o xG (gols esperados) acumulado pelo Flamengo em dois jogos consecutivos. Em teoria, esse valor equivale a quase cinco gols — uma produção ofensiva generosa para qualquer padrão de futebol de alto nível. Na prática, o Rubro-Negro converteu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 gol em 46 chutes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 eficiência real foi de apenas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21,9% do xG esperado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 Para cada cinco gols que as probabilidades sugeriam que o time marcaria, apenas um entrou. O que aconteceu com os outros quatro? É exatamente isso que os dados revelam — e o diagnóstico é mais complexo e preocupante do que simplesmente "má sorte".</w:t>
      </w:r>
    </w:p>
    <w:p w:rsidR="00000000" w:rsidDel="00000000" w:rsidP="00000000" w:rsidRDefault="00000000" w:rsidRPr="00000000" w14:paraId="0000000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color w:val="303030"/>
          <w:sz w:val="34"/>
          <w:szCs w:val="34"/>
          <w:highlight w:val="white"/>
        </w:rPr>
      </w:pPr>
      <w:bookmarkStart w:colFirst="0" w:colLast="0" w:name="_ussp71ro4si8" w:id="1"/>
      <w:bookmarkEnd w:id="1"/>
      <w:r w:rsidDel="00000000" w:rsidR="00000000" w:rsidRPr="00000000">
        <w:rPr>
          <w:b w:val="1"/>
          <w:bCs w:val="1"/>
          <w:color w:val="303030"/>
          <w:sz w:val="34"/>
          <w:szCs w:val="34"/>
          <w:highlight w:val="white"/>
          <w:rtl w:val="0"/>
        </w:rPr>
        <w:t xml:space="preserve">Os Dois Jogos em Números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303030"/>
          <w:sz w:val="26"/>
          <w:szCs w:val="26"/>
          <w:highlight w:val="white"/>
        </w:rPr>
      </w:pPr>
      <w:bookmarkStart w:colFirst="0" w:colLast="0" w:name="_i3shiu7j2hss" w:id="2"/>
      <w:bookmarkEnd w:id="2"/>
      <w:r w:rsidDel="00000000" w:rsidR="00000000" w:rsidRPr="00000000">
        <w:rPr>
          <w:b w:val="1"/>
          <w:bCs w:val="1"/>
          <w:color w:val="303030"/>
          <w:sz w:val="26"/>
          <w:szCs w:val="26"/>
          <w:highlight w:val="white"/>
          <w:rtl w:val="0"/>
        </w:rPr>
        <w:t xml:space="preserve">Grêmio 0 x 1 Flamengo — Brasileirão 2026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Flamengo venceu, mas os números contam uma história de desperdício monumental. Foram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20 chutes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com xG total de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2,26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— o que significa que o esperado estatístico apontava para mais de dois gols. O time marcou um. A distribuição dos resultados é reveladora: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9 chutes perdidos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(fora do gol, sem qualquer impedimento)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5 bloqueados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por defensores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4 salvos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pelo goleiro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 na trave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 gol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(Carracal, 68')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gol que salvou o resultado — de Carrascal — teve xG de 0,17 e foi convertido com o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pé não-dominante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o que torna a conversão ainda mais intrigante diante de tantas falhas com chances mais limpas.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303030"/>
          <w:sz w:val="26"/>
          <w:szCs w:val="26"/>
          <w:highlight w:val="white"/>
        </w:rPr>
      </w:pPr>
      <w:bookmarkStart w:colFirst="0" w:colLast="0" w:name="_l0anlm7ycbkp" w:id="3"/>
      <w:bookmarkEnd w:id="3"/>
      <w:r w:rsidDel="00000000" w:rsidR="00000000" w:rsidRPr="00000000">
        <w:rPr>
          <w:b w:val="1"/>
          <w:bCs w:val="1"/>
          <w:color w:val="303030"/>
          <w:sz w:val="26"/>
          <w:szCs w:val="26"/>
          <w:highlight w:val="white"/>
          <w:rtl w:val="0"/>
        </w:rPr>
        <w:t xml:space="preserve">Vitória 2 x 0 Flamengo — Copa do Brasil 2026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 eliminação mais dolorosa. O Flamengo disparou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26 vezes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— um volume de chutes que, em qualquer métrica, representa domínio territorial — com xG de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2,31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 O placar: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zero gols marcados, dois sofridos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 Os resultados: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11 chutes bloqueados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— a maior categoria, sinal alarmante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7 perdidos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7 salvos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 na trave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0 gols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26 chutes. Nenhum gol. Eliminação da Copa do Brasil.</w:t>
      </w:r>
    </w:p>
    <w:p w:rsidR="00000000" w:rsidDel="00000000" w:rsidP="00000000" w:rsidRDefault="00000000" w:rsidRPr="00000000" w14:paraId="0000001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color w:val="303030"/>
          <w:sz w:val="34"/>
          <w:szCs w:val="34"/>
          <w:highlight w:val="white"/>
        </w:rPr>
      </w:pPr>
      <w:bookmarkStart w:colFirst="0" w:colLast="0" w:name="_7euorsmdi0rh" w:id="4"/>
      <w:bookmarkEnd w:id="4"/>
      <w:r w:rsidDel="00000000" w:rsidR="00000000" w:rsidRPr="00000000">
        <w:rPr>
          <w:b w:val="1"/>
          <w:bCs w:val="1"/>
          <w:color w:val="303030"/>
          <w:sz w:val="34"/>
          <w:szCs w:val="34"/>
          <w:highlight w:val="white"/>
          <w:rtl w:val="0"/>
        </w:rPr>
        <w:t xml:space="preserve">A Anatomia do Desperdício: Cinco Diagnósticos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303030"/>
          <w:sz w:val="26"/>
          <w:szCs w:val="26"/>
          <w:highlight w:val="white"/>
        </w:rPr>
      </w:pPr>
      <w:bookmarkStart w:colFirst="0" w:colLast="0" w:name="_wgnjtxan4vt8" w:id="5"/>
      <w:bookmarkEnd w:id="5"/>
      <w:r w:rsidDel="00000000" w:rsidR="00000000" w:rsidRPr="00000000">
        <w:rPr>
          <w:b w:val="1"/>
          <w:bCs w:val="1"/>
          <w:color w:val="303030"/>
          <w:sz w:val="26"/>
          <w:szCs w:val="26"/>
          <w:highlight w:val="white"/>
          <w:rtl w:val="0"/>
        </w:rPr>
        <w:t xml:space="preserve">1. Distância: Flamengo Está Chutando de Longe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Em dois jogos,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18 dos 46 chutes (39%)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partiram de distâncias catalogadas como "Chutes de Longe" ou "Fora da Área". São chutes com xG médio próximo a zero, que inflam o volume mas raramente ameaçam goleiros de alto nível.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No jogo contra o Vitória, especificamente,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9 dos 26 chutes (42%)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foram tentativas de longa distância. Evertton Araujo chutou de longe no 17', no 24' e novamente no 84' e no 92'. Com xG entre 0,02 e 0,07 por tentativa, essas jogadas representam não apenas desperdício de finalizações, mas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oportunidades de construção de jogo perdidas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 questão não é só técnica — é de leitura de jogo e tomada de decisão coletiva.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303030"/>
          <w:sz w:val="26"/>
          <w:szCs w:val="26"/>
          <w:highlight w:val="white"/>
        </w:rPr>
      </w:pPr>
      <w:bookmarkStart w:colFirst="0" w:colLast="0" w:name="_wb1h9uaonu2" w:id="6"/>
      <w:bookmarkEnd w:id="6"/>
      <w:r w:rsidDel="00000000" w:rsidR="00000000" w:rsidRPr="00000000">
        <w:rPr>
          <w:b w:val="1"/>
          <w:bCs w:val="1"/>
          <w:color w:val="303030"/>
          <w:sz w:val="26"/>
          <w:szCs w:val="26"/>
          <w:highlight w:val="white"/>
          <w:rtl w:val="0"/>
        </w:rPr>
        <w:t xml:space="preserve">2. As Chances Claras que Não Entraram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Os dados registram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6 chutes com xG igual ou superior a 0,20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— o limiar que a análise de desempenho geralmente classifica como "chance clara de gol". Apenas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 foi convertido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(Carrascal, Grêmio). Os outros cinco:</w:t>
      </w:r>
    </w:p>
    <w:tbl>
      <w:tblPr>
        <w:tblStyle w:val="Table1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995"/>
        <w:gridCol w:w="1790"/>
        <w:gridCol w:w="650"/>
        <w:gridCol w:w="1250"/>
        <w:tblGridChange w:id="0">
          <w:tblGrid>
            <w:gridCol w:w="965"/>
            <w:gridCol w:w="995"/>
            <w:gridCol w:w="1790"/>
            <w:gridCol w:w="650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Jogo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Minuto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xG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Grêmio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54'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S. Lino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0,53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Defendido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Grêmio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88'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L. Araujo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0,41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Perdido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Vitória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54'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S. Lino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0,50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Perdido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Vitória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90'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L.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0,38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Perdido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Vitória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57'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Bruno Henrique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0,24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Defendido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Vitória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79'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L.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0,21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Na trave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caso mais emblemático é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Samuel Lino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que em dois jogos teve dois chutes com xG acima de 0,50 — ou seja, em condições normais, cada um desses chutes teria mais de 50% de probabilidade de resultar em gol — e não converteu nenhum. No jogo contra o Vitória, com xG de 0,50 teve uma chance clara vinda de um cruzamento para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dentro da Pequena Área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Lino errou a finalização e se jogou pedindo pênalti. É o tipo de erro que separa atacantes de elite dos demais.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303030"/>
          <w:sz w:val="26"/>
          <w:szCs w:val="26"/>
          <w:highlight w:val="white"/>
        </w:rPr>
      </w:pPr>
      <w:bookmarkStart w:colFirst="0" w:colLast="0" w:name="_sq68upreefsl" w:id="7"/>
      <w:bookmarkEnd w:id="7"/>
      <w:r w:rsidDel="00000000" w:rsidR="00000000" w:rsidRPr="00000000">
        <w:rPr>
          <w:b w:val="1"/>
          <w:bCs w:val="1"/>
          <w:color w:val="303030"/>
          <w:sz w:val="26"/>
          <w:szCs w:val="26"/>
          <w:highlight w:val="white"/>
          <w:rtl w:val="0"/>
        </w:rPr>
        <w:t xml:space="preserve">3. Bloqueios: O Flamengo Está Chutando Em cima dos Adversários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dado mais alarmante do jogo contra o Vitória: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11 dos 26 chutes foram bloqueados por defensores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(42% do total). No jogo anterior contra o Grêmio, foram 5 bloqueios em 20 chutes (25%). No acumulado,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16 dos 46 chutes (35%)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sequer chegaram ao goleiro adversário.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Isso levanta questões táticas sérias. Quando um time tem tamanha proporção de chutes bloqueados, dois cenários são possíveis: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Cenário A — Chutes precipitados: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O Flamengo está chutando antes de criar o ângulo necessário, em situações em que o contato ainda está muito próximo. A pressão adversária catalisa a decisão de chutar antes do momento ideal.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Cenário B — Falta de linha de passe alternativa: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O atacante recebe a bola, não vê opção de passe e chuta de ângulo desfavorável. Os dados de "Better Pass Available" registraram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7 situações (15%)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em que havia opção de passe melhor — número que pode subestimar o problema real, dado que as situações de bloqueio frequentemente indicam exatamente esse cenário.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mais provável é uma combinação dos dois, com o segundo sendo estrutural.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303030"/>
          <w:sz w:val="26"/>
          <w:szCs w:val="26"/>
          <w:highlight w:val="white"/>
        </w:rPr>
      </w:pPr>
      <w:bookmarkStart w:colFirst="0" w:colLast="0" w:name="_9qn33stvxkl4" w:id="8"/>
      <w:bookmarkEnd w:id="8"/>
      <w:r w:rsidDel="00000000" w:rsidR="00000000" w:rsidRPr="00000000">
        <w:rPr>
          <w:b w:val="1"/>
          <w:bCs w:val="1"/>
          <w:color w:val="303030"/>
          <w:sz w:val="26"/>
          <w:szCs w:val="26"/>
          <w:highlight w:val="white"/>
          <w:rtl w:val="0"/>
        </w:rPr>
        <w:t xml:space="preserve">4. Pressão Adversária e Tomada de Decisão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Em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22 dos 46 chutes (48%)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o Flamengo estava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sob pressão adversária direta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no momento da finalização. No jogo contra o Vitória — onde o time foi eliminado — essa proporção subiu para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54%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 Em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27 dos 46 chutes (59%)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havia ao menos um defensor posicionado entre o chutador e o gol.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color w:val="303030"/>
          <w:sz w:val="26"/>
          <w:szCs w:val="26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Isso revela um padrão: o Flamengo está chegando às situações de finalização, mas raramente em condições ideais de execução. O time cria volume — o que é positivo — mas a qualidade da oportunidade criada está sendo comprometida antes do chute. Seja por marcação adversária eficiente, seja por decisões individuais que antecipam a finalização antes de limpar o espaço.</w:t>
      </w:r>
      <w:r w:rsidDel="00000000" w:rsidR="00000000" w:rsidRPr="00000000">
        <w:rPr>
          <w:b w:val="1"/>
          <w:bCs w:val="1"/>
          <w:color w:val="303030"/>
          <w:sz w:val="26"/>
          <w:szCs w:val="26"/>
          <w:highlight w:val="white"/>
          <w:rtl w:val="0"/>
        </w:rPr>
        <w:br w:type="textWrapping"/>
        <w:br w:type="textWrapping"/>
        <w:t xml:space="preserve">5. O Perfil de Chutadores: Quem Está Desperdiçando Mais?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Analisando os dois jogos combinados:</w:t>
      </w:r>
    </w:p>
    <w:tbl>
      <w:tblPr>
        <w:tblStyle w:val="Table2"/>
        <w:tblW w:w="5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950"/>
        <w:gridCol w:w="1730"/>
        <w:gridCol w:w="695"/>
        <w:tblGridChange w:id="0">
          <w:tblGrid>
            <w:gridCol w:w="1790"/>
            <w:gridCol w:w="950"/>
            <w:gridCol w:w="1730"/>
            <w:gridCol w:w="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Jogador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Chutes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xG 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Gols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S. Lino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1,14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L. Araujo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0,52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L.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0,59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E. Araújo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0,37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Bruno Henrique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0,41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Pedro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0,21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J. Carrascal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303030"/>
                <w:sz w:val="21"/>
                <w:szCs w:val="21"/>
                <w:highlight w:val="white"/>
                <w:rtl w:val="0"/>
              </w:rPr>
              <w:t xml:space="preserve">0,24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303030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03030"/>
                <w:sz w:val="21"/>
                <w:szCs w:val="21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Samuel Lino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é o caso mais dramático: 6 chutes, xG acumulado de 1,14 — estatisticamente mais de um gol esperado — e nenhuma conversão.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Luiz Araújo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foi titular em um jogo com xG de 0,41 e desperdiçou ambas as chances de alto xG que teve.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Léo Pereira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zagueiro com vocação para os grandes momentos, desperdiçou as duas mais claras oportunidades do jogo contra o Vitória: aos 79', na trave com xG 0,21; e aos 90', perdeu na cara do gol com xG 0,38 — em uma situação em que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não havia pressão adversária e não havia defensor na linha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 Tecnicamente, aquela era a chance perfeita. O resultado foi: perdida.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único que converteu foi Carrascal — com o pé não-dominante, em uma situação de xG moderado (0,17). Futebol, às vezes, ri das estatísticas. Mas quando o riso é sistemático, torna-se sintoma.</w:t>
      </w:r>
    </w:p>
    <w:p w:rsidR="00000000" w:rsidDel="00000000" w:rsidP="00000000" w:rsidRDefault="00000000" w:rsidRPr="00000000" w14:paraId="00000071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color w:val="303030"/>
          <w:sz w:val="34"/>
          <w:szCs w:val="34"/>
          <w:highlight w:val="white"/>
        </w:rPr>
      </w:pPr>
      <w:bookmarkStart w:colFirst="0" w:colLast="0" w:name="_r0xa7n8rv4tg" w:id="9"/>
      <w:bookmarkEnd w:id="9"/>
      <w:r w:rsidDel="00000000" w:rsidR="00000000" w:rsidRPr="00000000">
        <w:rPr>
          <w:b w:val="1"/>
          <w:bCs w:val="1"/>
          <w:color w:val="303030"/>
          <w:sz w:val="34"/>
          <w:szCs w:val="34"/>
          <w:highlight w:val="white"/>
          <w:rtl w:val="0"/>
        </w:rPr>
        <w:t xml:space="preserve">Má Sorte ou Problema Estrutural?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 pergunta inevitável: é simplesmente azar? A resposta estatística é clara: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não inteiramente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Um xG total de 4,57 com apenas 1 gol marcado representa um desvio altamente improvável se assumirmos execução técnica de qualidade. A probabilidade de converter apenas 1 gol em chances equivalentes a 4,57 gols esperados, para um atacante de nível adequado, é extremamente baixa.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O que sugere problema real: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39% dos chutes de distâncias improváveis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35% dos chutes bloqueados antes de chegar ao goleiro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Samuel Lino perdendo dentro da area com xG 0,50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Léo Pereira desperdiçando sem pressão e sem defensor com xG 0,38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11 bloqueios em um único jogo (Vitória)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A conclusão mais honesta: há uma combinação de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má execução técnica individual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decisões táticas precipitadas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e uma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pitada de azar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que não justifica, por si só, a magnitude do problema.</w:t>
      </w:r>
    </w:p>
    <w:p w:rsidR="00000000" w:rsidDel="00000000" w:rsidP="00000000" w:rsidRDefault="00000000" w:rsidRPr="00000000" w14:paraId="0000007E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color w:val="303030"/>
          <w:sz w:val="34"/>
          <w:szCs w:val="34"/>
          <w:highlight w:val="white"/>
        </w:rPr>
      </w:pPr>
      <w:bookmarkStart w:colFirst="0" w:colLast="0" w:name="_paeg4qiguxdl" w:id="10"/>
      <w:bookmarkEnd w:id="10"/>
      <w:r w:rsidDel="00000000" w:rsidR="00000000" w:rsidRPr="00000000">
        <w:rPr>
          <w:b w:val="1"/>
          <w:bCs w:val="1"/>
          <w:color w:val="303030"/>
          <w:sz w:val="34"/>
          <w:szCs w:val="34"/>
          <w:highlight w:val="white"/>
          <w:rtl w:val="0"/>
        </w:rPr>
        <w:t xml:space="preserve">O Que Precisa Mudar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No aspecto individual: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Os finalizadores precisam de trabalho específico em situações de um contra um com o goleiro e de conclusão sob pressão. O caso de Samuel Lino é urgente — o jogador está gerando as chances, mas não está convertendo quando os dados mostram que deveria.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No aspecto coletivo: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A proporção de chutes de longa distância está alta (39%). Chute de longa distância faz parte do jogo e não deve ser coibido, mas o time precisa entender que o xG médio de uma tentativa de fora da área é baixo e que chutar indiscriminadamente de longe raramente compensa. 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No aspecto tático: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Os 11 bloqueios contra o Vitória sugerem que o adversário leu com facilidade os padrões de finalização do Flamengo. Ou o time está sendo demasiado previsível nas rotas de conclusão, ou está chutando em ângulos que o posicionamento defensivo adversário já antecipa.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No aspecto de tomada de decisão: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7 situações com passe melhor disponível em 46 chutes é um número que provavelmente subestima o problema real. O treinador precisa analisar — com vídeo e dados — quais finalizações foram opções taticamente corretas e quais foram precipitações individuais.</w:t>
      </w:r>
    </w:p>
    <w:p w:rsidR="00000000" w:rsidDel="00000000" w:rsidP="00000000" w:rsidRDefault="00000000" w:rsidRPr="00000000" w14:paraId="00000084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color w:val="303030"/>
          <w:sz w:val="34"/>
          <w:szCs w:val="34"/>
          <w:highlight w:val="white"/>
        </w:rPr>
      </w:pPr>
      <w:bookmarkStart w:colFirst="0" w:colLast="0" w:name="_poi7pipt6sdr" w:id="11"/>
      <w:bookmarkEnd w:id="11"/>
      <w:r w:rsidDel="00000000" w:rsidR="00000000" w:rsidRPr="00000000">
        <w:rPr>
          <w:b w:val="1"/>
          <w:bCs w:val="1"/>
          <w:color w:val="303030"/>
          <w:sz w:val="34"/>
          <w:szCs w:val="34"/>
          <w:highlight w:val="white"/>
          <w:rtl w:val="0"/>
        </w:rPr>
        <w:t xml:space="preserve">Conclusão: Seleção de chutes e calma na finalização são o problema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Dois jogos. 46 chutes. 4,57 de xG. 1 gol.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Brasileirão deu uma vitória que os números não mereciam plenamente. A Copa do Brasil cobrou o preço — com juros. 26 finalizações e placar zerado é a síntese de uma crise que não pode ser explicada apenas por sorte dos adversários e goleiros inspirados.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 Flamengo está criando. Esse é o dado positivo — e não é pouco. Um time que não cria não tem o que corrigir no processo de finalização. O problema é a conversão: quando o momento decisivo chega, seja na tomada de decisão (quando chutar?), seja na execução técnica (como chutar?), o time está falhando de forma sistemática.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4,57 gols esperados. 1 convertido. Enquanto essa conta não fechar, títulos vão escapar — não porque o futebol foi ruim, mas porque o detalhe que separa times bons de times campeões ainda está faltando.</w:t>
      </w:r>
    </w:p>
    <w:p w:rsidR="00000000" w:rsidDel="00000000" w:rsidP="00000000" w:rsidRDefault="00000000" w:rsidRPr="00000000" w14:paraId="0000008A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i w:val="1"/>
          <w:iCs w:val="1"/>
          <w:color w:val="303030"/>
          <w:sz w:val="21"/>
          <w:szCs w:val="21"/>
          <w:highlight w:val="white"/>
          <w:rtl w:val="0"/>
        </w:rPr>
        <w:t xml:space="preserve">Análise baseada em dados de rastreamento de chutes coletados para Grêmio x Flamengo (Brasileirão 2026) e Vitória x Flamengo (Copa do Brasil 2026). Métricas utilizadas: xG (Expected Goals), xGOT (Expected Goals On Target), distância de chute, situação de jogo, pé utilizado, pressão adversária, defensor na linha de chute e disponibilidade de passe alternativo.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