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sz w:val="30"/>
          <w:szCs w:val="30"/>
        </w:rPr>
      </w:pPr>
      <w:bookmarkStart w:colFirst="0" w:colLast="0" w:name="_lukrph6doj4v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keepNext w:val="0"/>
              <w:keepLines w:val="0"/>
              <w:spacing w:after="200" w:before="200" w:line="360" w:lineRule="auto"/>
              <w:jc w:val="center"/>
              <w:rPr>
                <w:color w:val="ffffff"/>
                <w:sz w:val="30"/>
                <w:szCs w:val="30"/>
              </w:rPr>
            </w:pPr>
            <w:bookmarkStart w:colFirst="0" w:colLast="0" w:name="_3z46s8xoj4ud" w:id="1"/>
            <w:bookmarkEnd w:id="1"/>
            <w:r w:rsidDel="00000000" w:rsidR="00000000" w:rsidRPr="00000000">
              <w:rPr>
                <w:color w:val="ffffff"/>
                <w:sz w:val="30"/>
                <w:szCs w:val="30"/>
                <w:rtl w:val="0"/>
              </w:rPr>
              <w:t xml:space="preserve">Relatório de benchmarking</w:t>
            </w:r>
          </w:p>
        </w:tc>
      </w:tr>
    </w:tbl>
    <w:p w:rsidR="00000000" w:rsidDel="00000000" w:rsidP="00000000" w:rsidRDefault="00000000" w:rsidRPr="00000000" w14:paraId="00000003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da Atividade:</w:t>
      </w:r>
      <w:r w:rsidDel="00000000" w:rsidR="00000000" w:rsidRPr="00000000">
        <w:rPr>
          <w:rtl w:val="0"/>
        </w:rPr>
        <w:t xml:space="preserve"> Capacitar os estudantes a transformarem um problema complexo de negócio ou pesquisa em uma arquitetura de múltiplos agentes de IA, utilizando conceitos de </w:t>
      </w:r>
      <w:r w:rsidDel="00000000" w:rsidR="00000000" w:rsidRPr="00000000">
        <w:rPr>
          <w:b w:val="1"/>
          <w:bCs w:val="1"/>
          <w:rtl w:val="0"/>
        </w:rPr>
        <w:t xml:space="preserve">Lean Inception, histórias de usuário e iteração incremental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k30gjrci5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 DE ESPECIFICAÇÃO: SISTEMA MULTIAGENTE (MAS)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Desenvolvimento Ágil para Projetos de IA</w:t>
      </w:r>
    </w:p>
    <w:p w:rsidR="00000000" w:rsidDel="00000000" w:rsidP="00000000" w:rsidRDefault="00000000" w:rsidRPr="00000000" w14:paraId="00000006">
      <w:pPr>
        <w:spacing w:line="360" w:lineRule="auto"/>
        <w:rPr/>
      </w:pPr>
      <w:r>
        <w:rPr>
          <w:b/>
          <w:bCs w:val="1"/>
          <w:i w:val="0"/>
          <w:rtl w:val="0"/>
        </w:rPr>
        <w:t xml:space="preserve">Squad / Projeto: </w:t>
      </w:r>
      <w:r>
        <w:rPr>
          <w:b w:val="0"/>
          <w:bCs w:val="1"/>
          <w:i w:val="0"/>
          <w:rtl w:val="0"/>
        </w:rPr>
        <w:t>Reserva de Espaços (MP-GO) — camada multiagente</w:t>
      </w:r>
    </w:p>
    <w:p w:rsidR="00000000" w:rsidDel="00000000" w:rsidP="00000000" w:rsidRDefault="00000000" w:rsidRPr="00000000" w14:paraId="00000007">
      <w:pPr>
        <w:spacing w:line="360" w:lineRule="auto"/>
        <w:rPr/>
      </w:pPr>
      <w:r>
        <w:rPr>
          <w:b/>
          <w:bCs w:val="1"/>
          <w:i w:val="0"/>
          <w:rtl w:val="0"/>
        </w:rPr>
        <w:t xml:space="preserve">Integrantes: </w:t>
      </w:r>
      <w:r>
        <w:rPr>
          <w:b w:val="0"/>
          <w:bCs w:val="1"/>
          <w:i w:val="0"/>
          <w:rtl w:val="0"/>
        </w:rPr>
        <w:t>André Pereira Teles, Thiago Marques Meneses e Marco Antônio dos Santos Silva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84fz5e581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2febpux7b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ESCOPO DO PROJETO &amp; FATIAMENTO ÁGIL (Sprints 1 &amp; 2)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ejbs6q8g0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Visão do Produto (Elevator Pitch)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>
        <w:rPr>
          <w:b w:val="0"/>
          <w:i w:val="0"/>
          <w:rtl w:val="0"/>
        </w:rPr>
        <w:t xml:space="preserve">Nossa solução multiagente serve para ajudar/auxiliar </w:t>
      </w:r>
      <w:r>
        <w:rPr>
          <w:b/>
          <w:i w:val="0"/>
          <w:rtl w:val="0"/>
        </w:rPr>
        <w:t>servidores do MP-GO que precisam de uma sala e o administrador que hoje decide cada exceção por telefone</w:t>
      </w:r>
      <w:r>
        <w:rPr>
          <w:b w:val="0"/>
          <w:i w:val="0"/>
          <w:rtl w:val="0"/>
        </w:rPr>
        <w:t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>
        <w:rPr>
          <w:b w:val="0"/>
          <w:i w:val="0"/>
          <w:rtl w:val="0"/>
        </w:rPr>
        <w:t xml:space="preserve">A resolver o problema de </w:t>
      </w:r>
      <w:r>
        <w:rPr>
          <w:b/>
          <w:i w:val="0"/>
          <w:rtl w:val="0"/>
        </w:rPr>
        <w:t>não existir norma escrita de uso de espaços: a regra é oral, muda de departamento para departamento, e por isso todo caso fora do trivial depende de alguém atender o telefone</w:t>
      </w:r>
      <w:r>
        <w:rPr>
          <w:b w:val="0"/>
          <w:i w:val="0"/>
          <w:rtl w:val="0"/>
        </w:rPr>
        <w:t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>
        <w:rPr>
          <w:b w:val="0"/>
          <w:i w:val="0"/>
          <w:rtl w:val="0"/>
        </w:rPr>
        <w:t xml:space="preserve">Ao contrário de soluções tradicionais monolíticas, nós usamos agentes especialistas para </w:t>
      </w:r>
      <w:r>
        <w:rPr>
          <w:b/>
          <w:i w:val="0"/>
          <w:rtl w:val="0"/>
        </w:rPr>
        <w:t>separar três decisões que hoje se misturam na cabeça de uma única pessoa: interpretar o pedido, fundamentar a resposta na norma e alocar o espaço</w:t>
      </w:r>
      <w:r>
        <w:rPr>
          <w:b w:val="0"/>
          <w:i w:val="0"/>
          <w:rtl w:val="0"/>
        </w:rPr>
        <w:t>. Assim toda resposta vem com a fonte citada, e o que a norma não cobre é escalado ao humano em vez de decidido no escuro.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e4xswa96p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Critérios de Aceitação do MVP (Mínimo Produto Viável)</w:t>
      </w:r>
    </w:p>
    <w:p w:rsidR="00000000" w:rsidDel="00000000" w:rsidP="00000000" w:rsidRDefault="00000000" w:rsidRPr="00000000" w14:paraId="0000000F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que o sistema precisa entregar ao final da primeira iteração para ser considerado funcional (Definition of Done - DoD)?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>
        <w:rPr>
          <w:b/>
          <w:bCs w:val="1"/>
          <w:i w:val="0"/>
          <w:rtl w:val="0"/>
        </w:rPr>
        <w:t xml:space="preserve">Input do Usuário: </w:t>
      </w:r>
      <w:r>
        <w:rPr>
          <w:b w:val="0"/>
          <w:bCs w:val="1"/>
          <w:i w:val="0"/>
          <w:rtl w:val="0"/>
        </w:rPr>
        <w:t>pedido em linguagem natural, digitado pelo servidor autenticado. Ex.: “preciso de uma sala para 12 pessoas com TV, quinta de manhã, por duas horas”.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>
        <w:rPr>
          <w:b/>
          <w:bCs w:val="1"/>
          <w:i w:val="0"/>
          <w:rtl w:val="0"/>
        </w:rPr>
        <w:t xml:space="preserve">Output Final Esperado: </w:t>
      </w:r>
      <w:r>
        <w:rPr>
          <w:b w:val="0"/>
          <w:bCs w:val="1"/>
          <w:i w:val="0"/>
          <w:rtl w:val="0"/>
        </w:rPr>
        <w:t>uma decisão fundamentada, em uma de três formas: (a) reserva confirmada, com espaço, horário e justificativa; (b) até três alternativas de espaço ou horário, quando o pedido original não couber; (c) escalação ao administrador, quando nenhuma norma ou política cobrir o caso. Em qualquer uma delas, o parecer normativo aparece com o trecho e a fonte que o sustentam — ou com a declaração explícita de que não há norma aplicável.</w:t>
      </w:r>
    </w:p>
    <w:p w:rsidR="00000000" w:rsidDel="00000000" w:rsidP="00000000" w:rsidRDefault="00000000" w:rsidRPr="00000000" w14:paraId="00000011">
      <w:pPr>
        <w:spacing w:after="240" w:before="0" w:beforeAutospacing="0" w:line="360" w:lineRule="auto"/>
      </w:pPr>
      <w:r>
        <w:rPr>
          <w:b/>
          <w:bCs w:val="1"/>
          <w:i w:val="0"/>
          <w:rtl w:val="0"/>
        </w:rPr>
        <w:t>Condições verificáveis ao fim da iteração: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>
        <w:rPr>
          <w:b w:val="0"/>
          <w:bCs w:val="1"/>
          <w:i w:val="0"/>
          <w:rtl w:val="0"/>
        </w:rPr>
        <w:t>Os dez pedidos do conjunto de teste produzem critérios estruturados corretos (capacidade, equipamentos, data, início e duração).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>
        <w:rPr>
          <w:b w:val="0"/>
          <w:bCs w:val="1"/>
          <w:i w:val="0"/>
          <w:rtl w:val="0"/>
        </w:rPr>
        <w:t>Nenhuma resposta afirma regra sem trecho citado; a ausência de norma é declarada, não preenchida por suposição.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>
        <w:rPr>
          <w:b w:val="0"/>
          <w:bCs w:val="1"/>
          <w:i w:val="0"/>
          <w:rtl w:val="0"/>
        </w:rPr>
        <w:t>Reserva criada pelo agente nunca se sobrepõe a outra ativa — verificado pela restrição de exclusão do banco de dados.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>
        <w:rPr>
          <w:b w:val="0"/>
          <w:bCs w:val="1"/>
          <w:i w:val="0"/>
          <w:rtl w:val="0"/>
        </w:rPr>
        <w:t>Todo caso escalado chega ao administrador com o pedido original, os critérios extraídos e as fontes consultadas.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>
        <w:rPr>
          <w:b w:val="0"/>
          <w:bCs w:val="1"/>
          <w:i w:val="0"/>
          <w:rtl w:val="0"/>
        </w:rPr>
        <w:t>O fluxo roda de ponta a ponta sem intervenção manual entre agentes.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>
        <w:rPr>
          <w:b w:val="0"/>
          <w:bCs w:val="1"/>
          <w:i w:val="0"/>
          <w:rtl w:val="0"/>
        </w:rPr>
        <w:t>Falha de qualquer agente devolve mensagem clara ao usuário e não deixa reserva parcial no banco.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howk81h59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5v4aklgmp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BACKLOG DE AGENTES (Personas e Papéis)</w:t>
      </w:r>
    </w:p>
    <w:p w:rsidR="00000000" w:rsidDel="00000000" w:rsidP="00000000" w:rsidRDefault="00000000" w:rsidRPr="00000000" w14:paraId="00000014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Defina até 3 agentes para o MVP. Cada agente deve ter uma única responsabilidade clara.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2x5gtn97x7" w:id="9"/>
      <w:bookmarkEnd w:id="9"/>
      <w:r>
        <w:rPr>
          <w:b/>
          <w:bCs w:val="1"/>
          <w:i w:val="0"/>
          <w:color w:val="000000"/>
          <w:sz w:val="26"/>
          <w:szCs w:val="26"/>
          <w:rtl w:val="0"/>
        </w:rPr>
        <w:t>Agente 1: Intérprete de Solicitação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>
        <w:rPr>
          <w:b/>
          <w:bCs w:val="1"/>
          <w:i w:val="0"/>
          <w:rtl w:val="0"/>
        </w:rPr>
        <w:t xml:space="preserve">Função/Role: </w:t>
      </w:r>
      <w:r>
        <w:rPr>
          <w:b w:val="0"/>
          <w:bCs w:val="1"/>
          <w:i w:val="0"/>
          <w:rtl w:val="0"/>
        </w:rPr>
        <w:t>analista de pedidos de espaço.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>
        <w:rPr>
          <w:b/>
          <w:bCs w:val="1"/>
          <w:i w:val="0"/>
          <w:rtl w:val="0"/>
        </w:rPr>
        <w:t xml:space="preserve">Objetivo (Goal): </w:t>
      </w:r>
      <w:r>
        <w:rPr>
          <w:b w:val="0"/>
          <w:bCs w:val="1"/>
          <w:i w:val="0"/>
          <w:rtl w:val="0"/>
        </w:rPr>
        <w:t>transformar um pedido em texto livre em critérios estruturados e completos — ou identificar exatamente o que falta perguntar.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>
        <w:rPr>
          <w:b/>
          <w:bCs w:val="1"/>
          <w:i w:val="0"/>
          <w:rtl w:val="0"/>
        </w:rPr>
        <w:t>Contexto (Backstory) — rascunho do prompt de sistema:</w:t>
      </w:r>
      <w:r>
        <w:rPr>
          <w:b w:val="0"/>
          <w:bCs w:val="1"/>
          <w:i/>
          <w:rtl w:val="0"/>
        </w:rPr>
        <w:br/>
        <w:t>Você é um servidor experiente da administração de espaços do MP-GO. Recebe pedidos escritos por colegas apressados, em linguagem informal, e sua única tarefa é convertê-los em critérios objetivos: capacidade mínima, equipamentos necessários, data, horário de início e duração. Você não decide se o pedido pode ser atendido, não consulta disponibilidade e não sugere salas — isso é de outros agentes. Quando faltar informação essencial, não invente: marque o campo como ausente e formule uma única pergunta objetiva. Use apenas equipamentos que constem no catálogo. Responda sempre no formato estruturado definido, sem texto adicional.</w:t>
      </w:r>
      <w:r>
        <w:rPr>
          <w:b/>
          <w:bCs w:val="1"/>
          <w:i w:val="0"/>
          <w:rtl w:val="0"/>
        </w:rPr>
        <w:br/>
        <w:t xml:space="preserve">Limitações: </w:t>
      </w:r>
      <w:r>
        <w:rPr>
          <w:b w:val="0"/>
          <w:bCs w:val="1"/>
          <w:i w:val="0"/>
          <w:rtl w:val="0"/>
        </w:rPr>
        <w:t>não acessa disponibilidade nem base normativa; não conversa com o usuário além de uma pergunta de esclarecimento.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5akh3bksqr" w:id="10"/>
      <w:bookmarkEnd w:id="10"/>
      <w:r>
        <w:rPr>
          <w:b/>
          <w:bCs w:val="1"/>
          <w:i w:val="0"/>
          <w:color w:val="000000"/>
          <w:sz w:val="26"/>
          <w:szCs w:val="26"/>
          <w:rtl w:val="0"/>
        </w:rPr>
        <w:t>Agente 2: Consultor Normativo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>
        <w:rPr>
          <w:b/>
          <w:bCs w:val="1"/>
          <w:i w:val="0"/>
          <w:rtl w:val="0"/>
        </w:rPr>
        <w:t xml:space="preserve">Função/Role: </w:t>
      </w:r>
      <w:r>
        <w:rPr>
          <w:b w:val="0"/>
          <w:bCs w:val="1"/>
          <w:i w:val="0"/>
          <w:rtl w:val="0"/>
        </w:rPr>
        <w:t>parecerista de regras de uso de espaços.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>
        <w:rPr>
          <w:b/>
          <w:bCs w:val="1"/>
          <w:i w:val="0"/>
          <w:rtl w:val="0"/>
        </w:rPr>
        <w:t xml:space="preserve">Objetivo (Goal): </w:t>
      </w:r>
      <w:r>
        <w:rPr>
          <w:b w:val="0"/>
          <w:bCs w:val="1"/>
          <w:i w:val="0"/>
          <w:rtl w:val="0"/>
        </w:rPr>
        <w:t>dizer se o pedido é admissível segundo as políticas cadastradas e a base normativa, sempre citando a fonte — e declarar quando não existe regra aplicável.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>
        <w:rPr>
          <w:b/>
          <w:bCs w:val="1"/>
          <w:i w:val="0"/>
          <w:rtl w:val="0"/>
        </w:rPr>
        <w:t>Contexto (Backstory) — rascunho do prompt de sistema:</w:t>
      </w:r>
      <w:r>
        <w:rPr>
          <w:b w:val="0"/>
          <w:bCs w:val="1"/>
          <w:i/>
          <w:rtl w:val="0"/>
        </w:rPr>
        <w:br/>
        <w:t>Você é assessor jurídico de um órgão de controle. Emite parecer sobre pedidos de uso de espaços com base em dois insumos: as políticas cadastradas pelo administrador e um corpus de regulamentos publicados por outras instituições públicas. Três regras invioláveis. Primeira: toda afirmação normativa vem acompanhada do trecho e da instituição de origem. Segunda: o MP-GO não possui norma própria sobre uso de espaços — você nunca apresenta regra de outra instituição, nem regra do produto, como se fosse norma do MP-GO. Terceira: quando nenhum trecho recuperado sustentar a resposta, escreva explicitamente que não há norma aplicável e recomende escalar ao administrador. Recusa honesta vale mais do que resposta confiante. Seja conciso: parecer em até cinco linhas, seguido das fontes.</w:t>
      </w:r>
      <w:r>
        <w:rPr>
          <w:b/>
          <w:bCs w:val="1"/>
          <w:i w:val="0"/>
          <w:rtl w:val="0"/>
        </w:rPr>
        <w:br/>
        <w:t xml:space="preserve">Limitações: </w:t>
      </w:r>
      <w:r>
        <w:rPr>
          <w:b w:val="0"/>
          <w:bCs w:val="1"/>
          <w:i w:val="0"/>
          <w:rtl w:val="0"/>
        </w:rPr>
        <w:t>não reserva nada e não decide alocação; apenas emite parecer.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4lvqyq0sih" w:id="11"/>
      <w:bookmarkEnd w:id="11"/>
      <w:r>
        <w:rPr>
          <w:b/>
          <w:bCs w:val="1"/>
          <w:i w:val="0"/>
          <w:color w:val="000000"/>
          <w:sz w:val="26"/>
          <w:szCs w:val="26"/>
          <w:rtl w:val="0"/>
        </w:rPr>
        <w:t>Agente 3: Alocador de Espaço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>
        <w:rPr>
          <w:b/>
          <w:bCs w:val="1"/>
          <w:i w:val="0"/>
          <w:rtl w:val="0"/>
        </w:rPr>
        <w:t xml:space="preserve">Função/Role: </w:t>
      </w:r>
      <w:r>
        <w:rPr>
          <w:b w:val="0"/>
          <w:bCs w:val="1"/>
          <w:i w:val="0"/>
          <w:rtl w:val="0"/>
        </w:rPr>
        <w:t>negociador de disponibilidade.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>
        <w:rPr>
          <w:b/>
          <w:bCs w:val="1"/>
          <w:i w:val="0"/>
          <w:rtl w:val="0"/>
        </w:rPr>
        <w:t xml:space="preserve">Objetivo (Goal): </w:t>
      </w:r>
      <w:r>
        <w:rPr>
          <w:b w:val="0"/>
          <w:bCs w:val="1"/>
          <w:i w:val="0"/>
          <w:rtl w:val="0"/>
        </w:rPr>
        <w:t>dados os critérios e o parecer, confirmar a reserva, propor até três alternativas ou escalar ao administrador — registrando a decisão e o motivo.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>
        <w:rPr>
          <w:b/>
          <w:bCs w:val="1"/>
          <w:i w:val="0"/>
          <w:rtl w:val="0"/>
        </w:rPr>
        <w:t>Contexto (Backstory) — rascunho do prompt de sistema:</w:t>
      </w:r>
      <w:r>
        <w:rPr>
          <w:b w:val="0"/>
          <w:bCs w:val="1"/>
          <w:i/>
          <w:rtl w:val="0"/>
        </w:rPr>
        <w:br/>
        <w:t>Você é o responsável pela alocação de espaços. Recebe critérios estruturados e um parecer normativo, e executa exatamente uma entre três ações: reservar, propor alternativas ou escalar. Nunca reserve quando o parecer for desfavorável. Nunca decida sozinho quando o parecer disser que não há norma aplicável — nesse caso escale ao administrador com todo o contexto. Ao propor alternativas, ofereça no máximo três, respeitando capacidade e equipamentos pedidos, ordenadas da mais próxima do pedido original para a mais distante. Registre toda ação com o motivo. Não invente disponibilidade: use apenas o que a ferramenta de consulta retornar.</w:t>
      </w:r>
      <w:r>
        <w:rPr>
          <w:b/>
          <w:bCs w:val="1"/>
          <w:i w:val="0"/>
          <w:rtl w:val="0"/>
        </w:rPr>
        <w:br/>
        <w:t xml:space="preserve">Limitações: </w:t>
      </w:r>
      <w:r>
        <w:rPr>
          <w:b w:val="0"/>
          <w:bCs w:val="1"/>
          <w:i w:val="0"/>
          <w:rtl w:val="0"/>
        </w:rPr>
        <w:t>não interpreta texto livre e não emite parecer normativo.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dulku2gmw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pf7nzcp2t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MAPEAMENTO DE TAREFAS (Tasks) E FERRAMENTAS (Tools)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ztwqx8x67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Fluxo de Tarefas Sequenciais/Hierárquicas</w:t>
      </w:r>
    </w:p>
    <w:p w:rsidR="00000000" w:rsidDel="00000000" w:rsidP="00000000" w:rsidRDefault="00000000" w:rsidRPr="00000000" w14:paraId="00000024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Descreva brevemente como a informação trafega entre as tarefas de cada agente.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>
        <w:rPr>
          <w:b/>
          <w:bCs w:val="1"/>
          <w:i w:val="0"/>
          <w:rtl w:val="0"/>
        </w:rPr>
        <w:t xml:space="preserve">Tarefa 1 (Intérprete de Solicitação): </w:t>
      </w:r>
      <w:r>
        <w:rPr>
          <w:b w:val="0"/>
          <w:bCs w:val="1"/>
          <w:i w:val="0"/>
          <w:rtl w:val="0"/>
        </w:rPr>
        <w:t>recebe o pedido em linguagem natural e gera os critérios estruturados — ou uma pergunta de esclarecimento.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>
        <w:rPr>
          <w:b/>
          <w:bCs w:val="1"/>
          <w:i w:val="0"/>
          <w:rtl w:val="0"/>
        </w:rPr>
        <w:t xml:space="preserve">Tarefa 2 (Consultor Normativo): </w:t>
      </w:r>
      <w:r>
        <w:rPr>
          <w:b w:val="0"/>
          <w:bCs w:val="1"/>
          <w:i w:val="0"/>
          <w:rtl w:val="0"/>
        </w:rPr>
        <w:t>recebe os critérios, consulta as políticas cadastradas e a base normativa, e gera o parecer — admissível, inadmissível ou sem norma aplicável — com as fontes.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>
        <w:rPr>
          <w:b/>
          <w:bCs w:val="1"/>
          <w:i w:val="0"/>
          <w:rtl w:val="0"/>
        </w:rPr>
        <w:t xml:space="preserve">Tarefa 3 (Alocador de Espaço): </w:t>
      </w:r>
      <w:r>
        <w:rPr>
          <w:b w:val="0"/>
          <w:bCs w:val="1"/>
          <w:i w:val="0"/>
          <w:rtl w:val="0"/>
        </w:rPr>
        <w:t>recebe critérios e parecer, consulta disponibilidade e entrega o resultado final — reserva confirmada, até três alternativas, ou escalação registrada.</w:t>
      </w:r>
    </w:p>
    <w:p w:rsidR="00000000" w:rsidDel="00000000" w:rsidP="00000000" w:rsidRDefault="00000000" w:rsidRPr="00000000" w14:paraId="00000027">
      <w:pPr>
        <w:spacing w:after="240" w:before="0" w:beforeAutospacing="0" w:line="360" w:lineRule="auto"/>
      </w:pPr>
      <w:r>
        <w:rPr>
          <w:b w:val="0"/>
          <w:bCs w:val="1"/>
          <w:i w:val="0"/>
          <w:rtl w:val="0"/>
        </w:rPr>
        <w:t>Duas interrupções previstas: se a Tarefa 1 devolver pergunta de esclarecimento, o fluxo para e retorna ao usuário; se a Tarefa 2 concluir que não há norma aplicável, a Tarefa 3 executa apenas a escalação.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13m8z03tq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Caixa de Ferramentas (Tools)</w:t>
      </w:r>
    </w:p>
    <w:p w:rsidR="00000000" w:rsidDel="00000000" w:rsidP="00000000" w:rsidRDefault="00000000" w:rsidRPr="00000000" w14:paraId="00000029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Quais capacidades técnicas externas os agentes terão? (Deixe em branco se o agente usar apenas conhecimento interno do LLM).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>
        <w:rPr>
          <w:b/>
          <w:bCs w:val="1"/>
          <w:i w:val="0"/>
          <w:rtl w:val="0"/>
        </w:rPr>
        <w:t xml:space="preserve">Agente 1: </w:t>
      </w:r>
      <w:r>
        <w:rPr>
          <w:b w:val="0"/>
          <w:bCs w:val="1"/>
          <w:i w:val="0"/>
          <w:rtl w:val="0"/>
        </w:rPr>
        <w:t>leitura do catálogo de atributos dos espaços (capacidades e equipamentos válidos). Somente leitura.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>
        <w:rPr>
          <w:b/>
          <w:bCs w:val="1"/>
          <w:i w:val="0"/>
          <w:rtl w:val="0"/>
        </w:rPr>
        <w:t xml:space="preserve">Agente 2: </w:t>
      </w:r>
      <w:r>
        <w:rPr>
          <w:b w:val="0"/>
          <w:bCs w:val="1"/>
          <w:i w:val="0"/>
          <w:rtl w:val="0"/>
        </w:rPr>
        <w:t>busca híbrida na base normativa — semântica por embeddings combinada com busca lexical, sobre os 722 trechos indexados; leitura das políticas de uso cadastradas por espaço.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="360" w:lineRule="auto"/>
        <w:ind w:left="720" w:hanging="360"/>
      </w:pPr>
      <w:r>
        <w:rPr>
          <w:b/>
          <w:bCs w:val="1"/>
          <w:i w:val="0"/>
          <w:rtl w:val="0"/>
        </w:rPr>
        <w:t xml:space="preserve">Agente 3: </w:t>
      </w:r>
      <w:r>
        <w:rPr>
          <w:b w:val="0"/>
          <w:bCs w:val="1"/>
          <w:i w:val="0"/>
          <w:rtl w:val="0"/>
        </w:rPr>
        <w:t>consulta de disponibilidade e criação de reserva pelos serviços já existentes do sistema; registro da decisão na trilha de auditoria.</w:t>
      </w:r>
    </w:p>
    <w:p w:rsidR="00000000" w:rsidDel="00000000" w:rsidP="00000000" w:rsidRDefault="00000000" w:rsidRPr="00000000" w14:paraId="0000002C">
      <w:pPr>
        <w:spacing w:after="240" w:before="0" w:beforeAutospacing="0" w:line="360" w:lineRule="auto"/>
      </w:pPr>
      <w:r>
        <w:rPr>
          <w:b w:val="0"/>
          <w:bCs w:val="1"/>
          <w:i/>
          <w:rtl w:val="0"/>
        </w:rPr>
        <w:t>Os embeddings são gerados localmente; apenas a geração de texto depende de API externa.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yi52uux8j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o9ftpwdr9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ARQUITETURA DE ORQUESTRAÇÃO</w:t>
      </w:r>
    </w:p>
    <w:p w:rsidR="00000000" w:rsidDel="00000000" w:rsidP="00000000" w:rsidRDefault="00000000" w:rsidRPr="00000000" w14:paraId="0000002F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Marque com um [X] a topologia escolhida para a Sprint atual e justifique a escolha.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>
        <w:rPr>
          <w:b/>
          <w:bCs w:val="1"/>
          <w:i w:val="0"/>
          <w:rtl w:val="0"/>
        </w:rPr>
        <w:t xml:space="preserve">[X] Sequencial (Pipeline): </w:t>
      </w:r>
      <w:r>
        <w:rPr>
          <w:b w:val="0"/>
          <w:bCs w:val="1"/>
          <w:i w:val="0"/>
          <w:rtl w:val="0"/>
        </w:rPr>
        <w:t>Linear, onde o output de um agente alimenta o próximo diretamente.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>
        <w:rPr>
          <w:b w:val="0"/>
          <w:bCs w:val="1"/>
          <w:i w:val="0"/>
          <w:rtl w:val="0"/>
        </w:rPr>
        <w:t xml:space="preserve">[  ] Hierárquica (Manager): </w:t>
      </w:r>
      <w:r>
        <w:rPr>
          <w:b w:val="0"/>
          <w:bCs w:val="1"/>
          <w:i w:val="0"/>
          <w:rtl w:val="0"/>
        </w:rPr>
        <w:t>Um agente gerente dita o fluxo, distribui as tarefas e valida as entregas.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>
        <w:rPr>
          <w:b w:val="0"/>
          <w:bCs w:val="1"/>
          <w:i w:val="0"/>
          <w:rtl w:val="0"/>
        </w:rPr>
        <w:t xml:space="preserve">[  ] Grafo/Rede (Stateful): </w:t>
      </w:r>
      <w:r>
        <w:rPr>
          <w:b w:val="0"/>
          <w:bCs w:val="1"/>
          <w:i w:val="0"/>
          <w:rtl w:val="0"/>
        </w:rPr>
        <w:t>Fluxo cíclico complexo onde os agentes decidem o próximo passo com base em condições de estado.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>
        <w:rPr>
          <w:b/>
          <w:bCs w:val="1"/>
          <w:i w:val="0"/>
          <w:rtl w:val="0"/>
        </w:rPr>
        <w:t xml:space="preserve">Justificativa da escolha: </w:t>
      </w:r>
      <w:r>
        <w:rPr>
          <w:b w:val="0"/>
          <w:bCs w:val="1"/>
          <w:i w:val="0"/>
          <w:rtl w:val="0"/>
        </w:rPr>
        <w:t>o fluxo do MVP é determinístico — interpretar, fundamentar, alocar. Cada etapa depende apenas da saída da anterior e a ordem nunca muda, de modo que um agente gerente não teria decisão a tomar: apenas repassaria tarefas em sequência fixa, gastando chamadas de modelo para nada.</w:t>
      </w:r>
      <w:r>
        <w:rPr>
          <w:b w:val="0"/>
          <w:bCs w:val="1"/>
          <w:i w:val="0"/>
          <w:rtl w:val="0"/>
        </w:rPr>
        <w:br/>
        <w:t>Um grafo com estado resolveria casos que ainda não sabemos se existem, e cobraria por isso desde a primeira iteração: condição de parada, persistência de estado e depuração muito mais difícil quando algo der errado.</w:t>
      </w:r>
      <w:r>
        <w:rPr>
          <w:b w:val="0"/>
          <w:bCs w:val="1"/>
          <w:i w:val="0"/>
          <w:rtl w:val="0"/>
        </w:rPr>
        <w:br/>
        <w:t>Escolher o pipeline agora é a decisão ágil — é a topologia mais simples que entrega o resultado esperado, e o log de iteração é justamente o instrumento que dirá se ela basta. Migraremos para hierárquica se aparecer necessidade de replanejamento (por exemplo, o parecer exigir novo levantamento de critérios), e para grafo se surgir negociação cíclica entre alocação e parecer. Enquanto isso não for observado em teste, complexidade adicional é custo sem retorno.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dk43bs1yl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c96fmoi7f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 DE ITERAÇÃO &amp; FEEDBACK (Retrospectiva do Sistema)</w:t>
      </w:r>
    </w:p>
    <w:p w:rsidR="00000000" w:rsidDel="00000000" w:rsidP="00000000" w:rsidRDefault="00000000" w:rsidRPr="00000000" w14:paraId="00000036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Preencher durante a fase de testes e depuração do sistema.</w:t>
      </w:r>
    </w:p>
    <w:tbl>
      <w:tblPr>
        <w:tblStyle w:val="Table2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2145"/>
        <w:gridCol w:w="2520"/>
        <w:gridCol w:w="3105"/>
        <w:tblGridChange w:id="0">
          <w:tblGrid>
            <w:gridCol w:w="1785"/>
            <w:gridCol w:w="2145"/>
            <w:gridCol w:w="2520"/>
            <w:gridCol w:w="31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Rodada/Teste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Comportamento Real (Erro observado)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 Efetuado (Prompt/Tool/Fluxo)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>
              <w:rPr>
                <w:b w:val="0"/>
                <w:bCs w:val="1"/>
                <w:i w:val="0"/>
                <w:rtl w:val="0"/>
              </w:rPr>
              <w:t>#01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>
              <w:rPr>
                <w:b w:val="0"/>
                <w:bCs w:val="1"/>
                <w:i w:val="0"/>
                <w:rtl w:val="0"/>
              </w:rPr>
              <w:t>07/09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>
              <w:rPr>
                <w:b w:val="0"/>
                <w:bCs w:val="1"/>
                <w:i w:val="0"/>
                <w:rtl w:val="0"/>
              </w:rPr>
              <w:t>10 pedidos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>
              <w:rPr>
                <w:b w:val="0"/>
                <w:bCs w:val="1"/>
                <w:i w:val="0"/>
                <w:rtl w:val="0"/>
              </w:rPr>
              <w:t>2 conferem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>
              <w:rPr>
                <w:b w:val="0"/>
                <w:i w:val="0"/>
                <w:rtl w:val="0"/>
              </w:rPr>
              <w:t>O Consultor Normativo emite parecer fundamentado, citando o trecho que o sustenta.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>
              <w:rPr>
                <w:b w:val="0"/>
                <w:i w:val="0"/>
                <w:rtl w:val="0"/>
              </w:rPr>
              <w:t>Parecer “sem norma” em 100% dos casos, com zero tokens no Agente 2 — a busca não devolveu trecho algum. A base normativa não estava indexada neste banco. Em 4 pedidos, um valor recusado pela validação (duração de 15 min, horário às 19h) virou “campo ausente”, e o sistema perguntou o que a pessoa já tinha respondido.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>
              <w:rPr>
                <w:b w:val="0"/>
                <w:i w:val="0"/>
                <w:rtl w:val="0"/>
              </w:rPr>
              <w:t>Indexado o corpus (25 documentos, 722 trechos). A mensagem de recusa passou a usar o aviso da validação em vez de repetir a pergunta. O Alocador passou a procurar alternativa em até 7 dias, e não só no dia pedido.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>
              <w:rPr>
                <w:b w:val="0"/>
                <w:bCs w:val="1"/>
                <w:i w:val="0"/>
                <w:rtl w:val="0"/>
              </w:rPr>
              <w:t>#02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>
              <w:rPr>
                <w:b w:val="0"/>
                <w:bCs w:val="1"/>
                <w:i w:val="0"/>
                <w:rtl w:val="0"/>
              </w:rPr>
              <w:t>07/09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>
              <w:rPr>
                <w:b w:val="0"/>
                <w:bCs w:val="1"/>
                <w:i w:val="0"/>
                <w:rtl w:val="0"/>
              </w:rPr>
              <w:t>10 pedidos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>
              <w:rPr>
                <w:b w:val="0"/>
                <w:bCs w:val="1"/>
                <w:i w:val="0"/>
                <w:rtl w:val="0"/>
              </w:rPr>
              <w:t>2 conferem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>
              <w:rPr>
                <w:b w:val="0"/>
                <w:i w:val="0"/>
                <w:rtl w:val="0"/>
              </w:rPr>
              <w:t>Com o corpus indexado, pareceres fundamentados e citando fonte.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>
              <w:rPr>
                <w:b w:val="0"/>
                <w:i w:val="0"/>
                <w:rtl w:val="0"/>
              </w:rPr>
              <w:t>O agente escalou 4 dos 5 pedidos, alegando que normas de outras instituições não vinculam o MP-GO — um pipeline que não decide nada. No 5º fez o oposto: barrou pedido legítimo aplicando prazo de 10 dias úteis da UFFS. Dois desfechos opostos da mesma instrução contraditória: pedir juízo de admissibilidade tendo apenas normas que não vinculam o órgão.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>
              <w:rPr>
                <w:b w:val="0"/>
                <w:i w:val="0"/>
                <w:rtl w:val="0"/>
              </w:rPr>
              <w:t>O Agente 2 passou de parecerista a consultor comparativo: a política interna decide admissibilidade, o corpus vira referência. Citação passou a ser exigida para restringir, não para permitir. O texto original do pedido passou a chegar ao agente — sem ele, “evento com cobrança de ingresso” não sobrevivia à extração de critérios.</w:t>
            </w:r>
          </w:p>
        </w:tc>
      </w:tr>
      <w:tr>
        <w:tc>
          <w:tcPr>
            <w:tcW w:type="dxa" w:w="1785"/>
          </w:tcPr>
          <w:p>
            <w:r>
              <w:rPr>
                <w:b w:val="0"/>
                <w:i w:val="0"/>
              </w:rPr>
              <w:t>#03</w:t>
            </w:r>
          </w:p>
          <w:p>
            <w:r>
              <w:rPr>
                <w:b w:val="0"/>
                <w:i w:val="0"/>
              </w:rPr>
              <w:t>07/09</w:t>
            </w:r>
          </w:p>
          <w:p>
            <w:r>
              <w:rPr>
                <w:b w:val="0"/>
                <w:i w:val="0"/>
              </w:rPr>
              <w:t>4 pedidos</w:t>
            </w:r>
          </w:p>
          <w:p>
            <w:r>
              <w:rPr>
                <w:b w:val="0"/>
                <w:i w:val="0"/>
              </w:rPr>
              <w:t>4 conferem</w:t>
            </w:r>
          </w:p>
        </w:tc>
        <w:tc>
          <w:tcPr>
            <w:tcW w:type="dxa" w:w="2145"/>
          </w:tcPr>
          <w:p>
            <w:r>
              <w:rPr>
                <w:b w:val="0"/>
                <w:i w:val="0"/>
              </w:rPr>
              <w:t>Reserva em P01 e P09, alternativa em P07, escalação em P11.</w:t>
            </w:r>
          </w:p>
        </w:tc>
        <w:tc>
          <w:tcPr>
            <w:tcW w:type="dxa" w:w="2520"/>
          </w:tcPr>
          <w:p>
            <w:r>
              <w:rPr>
                <w:b w:val="0"/>
                <w:i w:val="0"/>
              </w:rPr>
              <w:t>4 de 4. P09 reservou — o prazo da UFFS virou referência citada, não impedimento. P07 (domingo) passou a sugerir a segunda-feira. P11 (cessão a entidade externa, evento aberto ao público) escalou ao administrador citando duas fontes.</w:t>
            </w:r>
          </w:p>
        </w:tc>
        <w:tc>
          <w:tcPr>
            <w:tcW w:type="dxa" w:w="3105"/>
          </w:tcPr>
          <w:p>
            <w:r>
              <w:rPr>
                <w:b w:val="0"/>
                <w:i w:val="0"/>
              </w:rPr>
              <w:t>Nenhum. Pendente de rodada futura: o Intérprete resolveu “no próximo domingo” como terça-feira na rodada #02 — erro silencioso de data relativa, sem regressão automática que o detecte.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7r9j1lrct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Métricas de Sucesso do Projeto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>
        <w:rPr>
          <w:b w:val="0"/>
          <w:bCs w:val="1"/>
          <w:i w:val="0"/>
          <w:rtl w:val="0"/>
        </w:rPr>
        <w:t xml:space="preserve">Tempo médio de execução (Latency): </w:t>
      </w:r>
      <w:r>
        <w:rPr>
          <w:b w:val="0"/>
          <w:bCs w:val="1"/>
          <w:i w:val="0"/>
          <w:rtl w:val="0"/>
        </w:rPr>
        <w:t>7,5 s de média e 3,2 s de mediana na rodada #03. A diferença é fila: metade das chamadas levou HTTP 429 do plano gratuito da Groq, com espera de 7 a 19 s. Sem o pedido que esperou 19 s, a média cai para 2,6 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>
        <w:rPr>
          <w:b w:val="0"/>
          <w:bCs w:val="1"/>
          <w:i w:val="0"/>
          <w:rtl w:val="0"/>
        </w:rPr>
        <w:t xml:space="preserve">Custo/Eficiência (Tokens estimados): </w:t>
      </w:r>
      <w:r>
        <w:rPr>
          <w:b w:val="0"/>
          <w:bCs w:val="1"/>
          <w:i w:val="0"/>
          <w:rtl w:val="0"/>
        </w:rPr>
        <w:t>( X ) Médio — 2.715 tokens por pedido, medidos pelo contador da API: 1.297 no Intérprete e 1.418 no Consultor. O Alocador não usa modelo. São duas chamadas por pedido.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>
        <w:rPr>
          <w:b w:val="0"/>
          <w:bCs w:val="1"/>
          <w:i w:val="0"/>
          <w:rtl w:val="0"/>
        </w:rPr>
        <w:t xml:space="preserve">Aderência ao Objetivo da Atividade (Nota de 1 a 5 do Grupo para o output final): </w:t>
      </w:r>
      <w:r>
        <w:rPr>
          <w:b w:val="0"/>
          <w:bCs w:val="1"/>
          <w:i w:val="0"/>
          <w:rtl w:val="0"/>
        </w:rPr>
        <w:t>[    ]</w:t>
      </w:r>
    </w:p>
    <w:p w:rsidR="00000000" w:rsidDel="00000000" w:rsidP="00000000" w:rsidRDefault="00000000" w:rsidRPr="00000000" w14:paraId="00000046">
      <w:pPr>
        <w:spacing w:after="240" w:before="0" w:beforeAutospacing="0" w:line="360" w:lineRule="auto"/>
      </w:pPr>
      <w:r>
        <w:rPr>
          <w:b/>
          <w:bCs w:val="1"/>
          <w:i w:val="0"/>
          <w:rtl w:val="0"/>
        </w:rPr>
        <w:t xml:space="preserve">Observação sobre a escolha dos agentes. </w:t>
      </w:r>
      <w:r>
        <w:rPr>
          <w:b w:val="0"/>
          <w:bCs w:val="1"/>
          <w:i w:val="0"/>
          <w:rtl w:val="0"/>
        </w:rPr>
        <w:t>O Canvas de Declaração do Problema deste squad previa cinco agentes. O template limita o MVP a três, e o corte seguiu o formato pedido aqui — um Input do Usuário e um Output Final, ou seja, um fluxo disparado por uma pessoa. Ficaram de fora o agente de Presença, que roda por agendamento e não por solicitação; o de Política, absorvido pelo Consultor Normativo, já que política cadastrada e norma externa são dois insumos do mesmo parecer; e o de Conflito, absorvido pelo Alocador, que já propõe alternativas. Não há agente Orquestrador porque a topologia escolhida é sequencial.</w:t>
      </w:r>
    </w:p>
    <w:sectPr>
      <w:pgSz w:h="12240" w:w="15840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