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Carla Mendes</w:t>
      </w:r>
    </w:p>
    <w:p>
      <w:r>
        <w:t>Analista de Recursos Humanos</w:t>
      </w:r>
    </w:p>
    <w:p>
      <w:pPr>
        <w:pStyle w:val="Heading2"/>
      </w:pPr>
      <w:r>
        <w:t>Resumo Profissional</w:t>
      </w:r>
    </w:p>
    <w:p>
      <w:r>
        <w:t>Especialista em recrutamento e seleção, com experiência em processos de R&amp;S para posições técnicas e administrativas.</w:t>
      </w:r>
    </w:p>
    <w:p>
      <w:pPr>
        <w:pStyle w:val="Heading2"/>
      </w:pPr>
      <w:r>
        <w:t>Experiência Profissional</w:t>
      </w:r>
    </w:p>
    <w:p>
      <w:pPr>
        <w:pStyle w:val="ListBullet"/>
      </w:pPr>
      <w:r>
        <w:t>Analista de RH Pleno — Indústrias Bela Vista (2022–2026): condução de processos seletivos, onboarding e programas de retenção de talentos.</w:t>
      </w:r>
    </w:p>
    <w:p>
      <w:pPr>
        <w:pStyle w:val="ListBullet"/>
      </w:pPr>
      <w:r>
        <w:t>Assistente de RH — Comércio Sul (2020–2022): apoio em folha de pagamento e recrutamento operacional.</w:t>
      </w:r>
    </w:p>
    <w:p>
      <w:pPr>
        <w:pStyle w:val="Heading2"/>
      </w:pPr>
      <w:r>
        <w:t>Formação Acadêmica</w:t>
      </w:r>
    </w:p>
    <w:p>
      <w:r>
        <w:t>Bacharelado em Psicologia — Pontifícia Universidade Católica de Minas Gerais (2016–2020). Pós-Graduação em Gestão de Pessoas — Data Science Academy (2023).</w:t>
      </w:r>
    </w:p>
    <w:p>
      <w:pPr>
        <w:pStyle w:val="Heading2"/>
      </w:pPr>
      <w:r>
        <w:t>Habilidades</w:t>
      </w:r>
    </w:p>
    <w:p>
      <w:r>
        <w:t>Recrutamento e seleção, entrevistas comportamentais, ATS (Gupy), People Analytics, legislação trabalhista.</w:t>
      </w:r>
    </w:p>
    <w:p>
      <w:pPr>
        <w:pStyle w:val="Heading2"/>
      </w:pPr>
      <w:r>
        <w:t>Idiomas</w:t>
      </w:r>
    </w:p>
    <w:p>
      <w:r>
        <w:t>Português (nativo), Inglês (básico).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