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Fernanda Araújo</w:t>
      </w:r>
    </w:p>
    <w:p>
      <w:r>
        <w:t>Coordenadora de Vendas</w:t>
      </w:r>
    </w:p>
    <w:p>
      <w:pPr>
        <w:pStyle w:val="Heading2"/>
      </w:pPr>
      <w:r>
        <w:t>Resumo Profissional</w:t>
      </w:r>
    </w:p>
    <w:p>
      <w:r>
        <w:t>Coordenadora de vendas com experiência na liderança de equipes comerciais no setor farmacêutico.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Coordenadora de Vendas — Farma Vitalis Distribuidora (2019–2026): liderança de equipe de 12 vendedores, expansão de carteira em 25%.</w:t>
      </w:r>
    </w:p>
    <w:p>
      <w:pPr>
        <w:pStyle w:val="ListBullet"/>
      </w:pPr>
      <w:r>
        <w:t>Representante Comercial — Saúde Plena Produtos Médicos (2015–2019): visitas técnicas a farmácias e hospitais da região Sul.</w:t>
      </w:r>
    </w:p>
    <w:p>
      <w:pPr>
        <w:pStyle w:val="Heading2"/>
      </w:pPr>
      <w:r>
        <w:t>Formação Acadêmica</w:t>
      </w:r>
    </w:p>
    <w:p>
      <w:r>
        <w:t>Bacharelado em Administração — Pontifícia Universidade Católica do Rio Grande do Sul (2011–2015).</w:t>
      </w:r>
    </w:p>
    <w:p>
      <w:pPr>
        <w:pStyle w:val="Heading2"/>
      </w:pPr>
      <w:r>
        <w:t>Habilidades</w:t>
      </w:r>
    </w:p>
    <w:p>
      <w:r>
        <w:t>Liderança de equipes, gestão de metas, CRM, negociação, planejamento de território.</w:t>
      </w:r>
    </w:p>
    <w:p>
      <w:pPr>
        <w:pStyle w:val="Heading2"/>
      </w:pPr>
      <w:r>
        <w:t>Idiomas</w:t>
      </w:r>
    </w:p>
    <w:p>
      <w:r>
        <w:t>Português (nativo), Inglês (avançado), Espanhol (avançado).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