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Helena Ribeiro</w:t>
      </w:r>
    </w:p>
    <w:p>
      <w:r>
        <w:t>Analista de Marketing Digital</w:t>
      </w:r>
    </w:p>
    <w:p>
      <w:pPr>
        <w:pStyle w:val="Heading2"/>
      </w:pPr>
      <w:r>
        <w:t>Resumo Profissional</w:t>
      </w:r>
    </w:p>
    <w:p>
      <w:r>
        <w:t>Profissional de marketing digital com experiência em campanhas pagas, SEO e gestão de redes sociais para empresas de médio porte.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Analista de Marketing Digital — Agência Cometa (2022–2026): gestão de campanhas no Google Ads e Meta Ads, aumento de 40% no tráfego orgânico via SEO.</w:t>
      </w:r>
    </w:p>
    <w:p>
      <w:pPr>
        <w:pStyle w:val="ListBullet"/>
      </w:pPr>
      <w:r>
        <w:t>Assistente de Marketing — Loja Boa Forma (2020–2022): criação de conteúdo para redes sociais e email marketing.</w:t>
      </w:r>
    </w:p>
    <w:p>
      <w:pPr>
        <w:pStyle w:val="Heading2"/>
      </w:pPr>
      <w:r>
        <w:t>Formação Acadêmica</w:t>
      </w:r>
    </w:p>
    <w:p>
      <w:r>
        <w:t>Bacharelado em Publicidade e Propaganda — Universidade Presbiteriana Mackenzie (2016–2020).</w:t>
      </w:r>
    </w:p>
    <w:p>
      <w:pPr>
        <w:pStyle w:val="Heading2"/>
      </w:pPr>
      <w:r>
        <w:t>Habilidades</w:t>
      </w:r>
    </w:p>
    <w:p>
      <w:r>
        <w:t>Google Ads, Meta Ads, SEO, Google Analytics, Excel avançado, copywriting.</w:t>
      </w:r>
    </w:p>
    <w:p>
      <w:pPr>
        <w:pStyle w:val="Heading2"/>
      </w:pPr>
      <w:r>
        <w:t>Idiomas</w:t>
      </w:r>
    </w:p>
    <w:p>
      <w:r>
        <w:t>Português (nativo), Inglês (avançado).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