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‘doc requisitos’ (com descrição de caso de uso com modelo que ele vai passar)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-Controle de acesso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-Cadastro das atividades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-Cadastro de funcionários(prof ed, nutri etc)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-Atividades da academia(aeróbico, dança luta, musculação)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-Clientes com acompanhamento no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-Controle de pagamento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-Rankeamento de desempenho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-Chamados de manutenção de equipamentos, com informes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-Controle de patrimônio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1-4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