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4E193" w14:textId="77777777" w:rsidR="00F012DC" w:rsidRPr="00F012DC" w:rsidRDefault="00F012DC" w:rsidP="007733BC">
      <w:pPr>
        <w:jc w:val="center"/>
        <w:rPr>
          <w:rFonts w:ascii="Arial" w:hAnsi="Arial" w:cs="Arial"/>
          <w:sz w:val="38"/>
          <w:szCs w:val="38"/>
        </w:rPr>
      </w:pPr>
      <w:r w:rsidRPr="00F012DC">
        <w:rPr>
          <w:rFonts w:ascii="Arial" w:hAnsi="Arial" w:cs="Arial"/>
          <w:b/>
          <w:bCs/>
          <w:sz w:val="38"/>
          <w:szCs w:val="38"/>
        </w:rPr>
        <w:t>Funcionamento Detalhado de Relês, Válvulas e Transistores</w:t>
      </w:r>
    </w:p>
    <w:p w14:paraId="372E7A47" w14:textId="77777777" w:rsidR="00F012DC" w:rsidRPr="00F012DC" w:rsidRDefault="00F012DC" w:rsidP="007733BC">
      <w:pPr>
        <w:numPr>
          <w:ilvl w:val="0"/>
          <w:numId w:val="1"/>
        </w:numPr>
        <w:jc w:val="center"/>
        <w:rPr>
          <w:rFonts w:ascii="Arial" w:hAnsi="Arial" w:cs="Arial"/>
          <w:sz w:val="26"/>
          <w:szCs w:val="26"/>
        </w:rPr>
      </w:pPr>
      <w:r w:rsidRPr="00F012DC">
        <w:rPr>
          <w:rFonts w:ascii="Arial" w:hAnsi="Arial" w:cs="Arial"/>
          <w:b/>
          <w:bCs/>
          <w:sz w:val="26"/>
          <w:szCs w:val="26"/>
        </w:rPr>
        <w:t>Relês:</w:t>
      </w:r>
      <w:r w:rsidRPr="00F012DC">
        <w:rPr>
          <w:rFonts w:ascii="Arial" w:hAnsi="Arial" w:cs="Arial"/>
          <w:sz w:val="26"/>
          <w:szCs w:val="26"/>
        </w:rPr>
        <w:t xml:space="preserve"> São interruptores eletromecânicos que utilizam uma bobina para gerar um campo magnético, acionando uma alavanca que abre ou fecha contatos elétricos. São usados para controlar circuitos de alta potência com sinais de baixa potência. ​</w:t>
      </w:r>
      <w:hyperlink r:id="rId8" w:tgtFrame="_blank" w:history="1">
        <w:r w:rsidRPr="00F012DC">
          <w:rPr>
            <w:rStyle w:val="Hyperlink"/>
            <w:rFonts w:ascii="Arial" w:hAnsi="Arial" w:cs="Arial"/>
            <w:sz w:val="26"/>
            <w:szCs w:val="26"/>
          </w:rPr>
          <w:t>makerhero.com+4mundodaeletrica.com.br+4tecdicas+4</w:t>
        </w:r>
      </w:hyperlink>
    </w:p>
    <w:p w14:paraId="0D15C046" w14:textId="5C1B4452" w:rsidR="00F012DC" w:rsidRPr="00F012DC" w:rsidRDefault="00F012DC" w:rsidP="007733BC">
      <w:pPr>
        <w:numPr>
          <w:ilvl w:val="0"/>
          <w:numId w:val="1"/>
        </w:numPr>
        <w:jc w:val="center"/>
        <w:rPr>
          <w:rFonts w:ascii="Arial" w:hAnsi="Arial" w:cs="Arial"/>
          <w:sz w:val="26"/>
          <w:szCs w:val="26"/>
        </w:rPr>
      </w:pPr>
      <w:r w:rsidRPr="00F012DC">
        <w:rPr>
          <w:rFonts w:ascii="Arial" w:hAnsi="Arial" w:cs="Arial"/>
          <w:b/>
          <w:bCs/>
          <w:sz w:val="26"/>
          <w:szCs w:val="26"/>
        </w:rPr>
        <w:t>Válvulas (ou Tubos de Vácuo):</w:t>
      </w:r>
      <w:r w:rsidRPr="00F012DC">
        <w:rPr>
          <w:rFonts w:ascii="Arial" w:hAnsi="Arial" w:cs="Arial"/>
          <w:sz w:val="26"/>
          <w:szCs w:val="26"/>
        </w:rPr>
        <w:t xml:space="preserve"> Dispositivos eletrônicos que controlam o fluxo de corrente elétrica em um vácuo entre eletrodos. Funcionam como amplificadores ou interruptores, sendo fundamentais em equipamentos eletrônicos antigos, como rádios e </w:t>
      </w:r>
      <w:r w:rsidR="006A64A1">
        <w:rPr>
          <w:rFonts w:ascii="Arial" w:hAnsi="Arial" w:cs="Arial"/>
          <w:sz w:val="26"/>
          <w:szCs w:val="26"/>
        </w:rPr>
        <w:t>.t</w:t>
      </w:r>
      <w:r w:rsidR="006A64A1" w:rsidRPr="00F012DC">
        <w:rPr>
          <w:rFonts w:ascii="Arial" w:hAnsi="Arial" w:cs="Arial"/>
          <w:sz w:val="26"/>
          <w:szCs w:val="26"/>
        </w:rPr>
        <w:t>elevisores</w:t>
      </w:r>
      <w:r w:rsidRPr="00F012DC">
        <w:rPr>
          <w:rFonts w:ascii="Arial" w:hAnsi="Arial" w:cs="Arial"/>
          <w:sz w:val="26"/>
          <w:szCs w:val="26"/>
        </w:rPr>
        <w:t>.​</w:t>
      </w:r>
    </w:p>
    <w:p w14:paraId="167E060A" w14:textId="77777777" w:rsidR="00F012DC" w:rsidRPr="00F012DC" w:rsidRDefault="00F012DC" w:rsidP="007733BC">
      <w:pPr>
        <w:numPr>
          <w:ilvl w:val="0"/>
          <w:numId w:val="1"/>
        </w:numPr>
        <w:jc w:val="center"/>
        <w:rPr>
          <w:rFonts w:ascii="Arial" w:hAnsi="Arial" w:cs="Arial"/>
          <w:sz w:val="26"/>
          <w:szCs w:val="26"/>
        </w:rPr>
      </w:pPr>
      <w:r w:rsidRPr="00F012DC">
        <w:rPr>
          <w:rFonts w:ascii="Arial" w:hAnsi="Arial" w:cs="Arial"/>
          <w:b/>
          <w:bCs/>
          <w:sz w:val="26"/>
          <w:szCs w:val="26"/>
        </w:rPr>
        <w:t>Transistores:</w:t>
      </w:r>
      <w:r w:rsidRPr="00F012DC">
        <w:rPr>
          <w:rFonts w:ascii="Arial" w:hAnsi="Arial" w:cs="Arial"/>
          <w:sz w:val="26"/>
          <w:szCs w:val="26"/>
        </w:rPr>
        <w:t xml:space="preserve"> Componentes semicondutores que amplificam ou comutam sinais elétricos. Possuem três camadas de material semicondutor, formando duas junções PN. Podem operar em diferentes regiões (corte, ativa e saturação), controlando o fluxo de corrente entre o coletor e o emissor. ​</w:t>
      </w:r>
      <w:hyperlink r:id="rId9" w:tgtFrame="_blank" w:history="1">
        <w:r w:rsidRPr="00F012DC">
          <w:rPr>
            <w:rStyle w:val="Hyperlink"/>
            <w:rFonts w:ascii="Arial" w:hAnsi="Arial" w:cs="Arial"/>
            <w:sz w:val="26"/>
            <w:szCs w:val="26"/>
          </w:rPr>
          <w:t>Wikipédia, a enciclopédia livre+2Manual da Eletrónica+2tecdicas+2</w:t>
        </w:r>
      </w:hyperlink>
    </w:p>
    <w:p w14:paraId="7BBA617B" w14:textId="77777777" w:rsidR="00F012DC" w:rsidRPr="00F012DC" w:rsidRDefault="00F012DC" w:rsidP="007733BC">
      <w:pPr>
        <w:jc w:val="center"/>
        <w:rPr>
          <w:rFonts w:ascii="Arial" w:hAnsi="Arial" w:cs="Arial"/>
          <w:sz w:val="26"/>
          <w:szCs w:val="26"/>
        </w:rPr>
      </w:pPr>
      <w:r w:rsidRPr="00F012DC">
        <w:rPr>
          <w:rFonts w:ascii="Arial" w:hAnsi="Arial" w:cs="Arial"/>
          <w:b/>
          <w:bCs/>
          <w:sz w:val="26"/>
          <w:szCs w:val="26"/>
        </w:rPr>
        <w:t>Tabela Comparativa entre os Primeiros Processadores</w:t>
      </w:r>
    </w:p>
    <w:p w14:paraId="383AA033"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Abaixo, apresentamos uma tabela comparativa de alguns dos primeiros processadores, destacando suas principais características:​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4"/>
        <w:gridCol w:w="1755"/>
        <w:gridCol w:w="1482"/>
        <w:gridCol w:w="1842"/>
        <w:gridCol w:w="1731"/>
      </w:tblGrid>
      <w:tr w:rsidR="007733BC" w:rsidRPr="007733BC" w14:paraId="4DE677B0" w14:textId="77777777" w:rsidTr="00F012DC">
        <w:trPr>
          <w:tblHeader/>
          <w:tblCellSpacing w:w="15" w:type="dxa"/>
        </w:trPr>
        <w:tc>
          <w:tcPr>
            <w:tcW w:w="0" w:type="auto"/>
            <w:shd w:val="clear" w:color="auto" w:fill="000000" w:themeFill="text1"/>
            <w:vAlign w:val="center"/>
            <w:hideMark/>
          </w:tcPr>
          <w:p w14:paraId="3C208963"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Processador</w:t>
            </w:r>
          </w:p>
        </w:tc>
        <w:tc>
          <w:tcPr>
            <w:tcW w:w="0" w:type="auto"/>
            <w:shd w:val="clear" w:color="auto" w:fill="000000" w:themeFill="text1"/>
            <w:vAlign w:val="center"/>
            <w:hideMark/>
          </w:tcPr>
          <w:p w14:paraId="47437208"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Ano de Lançamento</w:t>
            </w:r>
          </w:p>
        </w:tc>
        <w:tc>
          <w:tcPr>
            <w:tcW w:w="0" w:type="auto"/>
            <w:shd w:val="clear" w:color="auto" w:fill="000000" w:themeFill="text1"/>
            <w:vAlign w:val="center"/>
            <w:hideMark/>
          </w:tcPr>
          <w:p w14:paraId="017A794C"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Arquitetura</w:t>
            </w:r>
          </w:p>
        </w:tc>
        <w:tc>
          <w:tcPr>
            <w:tcW w:w="0" w:type="auto"/>
            <w:shd w:val="clear" w:color="auto" w:fill="000000" w:themeFill="text1"/>
            <w:vAlign w:val="center"/>
            <w:hideMark/>
          </w:tcPr>
          <w:p w14:paraId="528C0AA9"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Número de Transistores</w:t>
            </w:r>
          </w:p>
        </w:tc>
        <w:tc>
          <w:tcPr>
            <w:tcW w:w="0" w:type="auto"/>
            <w:shd w:val="clear" w:color="auto" w:fill="000000" w:themeFill="text1"/>
            <w:vAlign w:val="center"/>
            <w:hideMark/>
          </w:tcPr>
          <w:p w14:paraId="6181DC1F"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Frequência de Operação</w:t>
            </w:r>
          </w:p>
        </w:tc>
      </w:tr>
      <w:tr w:rsidR="00F012DC" w:rsidRPr="00F012DC" w14:paraId="2078B7BC" w14:textId="77777777" w:rsidTr="00F012DC">
        <w:trPr>
          <w:tblCellSpacing w:w="15" w:type="dxa"/>
        </w:trPr>
        <w:tc>
          <w:tcPr>
            <w:tcW w:w="0" w:type="auto"/>
            <w:vAlign w:val="center"/>
            <w:hideMark/>
          </w:tcPr>
          <w:p w14:paraId="1D8A8065"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Intel 4004</w:t>
            </w:r>
          </w:p>
        </w:tc>
        <w:tc>
          <w:tcPr>
            <w:tcW w:w="0" w:type="auto"/>
            <w:vAlign w:val="center"/>
            <w:hideMark/>
          </w:tcPr>
          <w:p w14:paraId="656C53EB"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1971</w:t>
            </w:r>
          </w:p>
        </w:tc>
        <w:tc>
          <w:tcPr>
            <w:tcW w:w="0" w:type="auto"/>
            <w:vAlign w:val="center"/>
            <w:hideMark/>
          </w:tcPr>
          <w:p w14:paraId="07DC452D"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4 bits</w:t>
            </w:r>
          </w:p>
        </w:tc>
        <w:tc>
          <w:tcPr>
            <w:tcW w:w="0" w:type="auto"/>
            <w:vAlign w:val="center"/>
            <w:hideMark/>
          </w:tcPr>
          <w:p w14:paraId="28568AEB"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2.300</w:t>
            </w:r>
          </w:p>
        </w:tc>
        <w:tc>
          <w:tcPr>
            <w:tcW w:w="0" w:type="auto"/>
            <w:vAlign w:val="center"/>
            <w:hideMark/>
          </w:tcPr>
          <w:p w14:paraId="1B1C1C5C"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108 kHz</w:t>
            </w:r>
          </w:p>
        </w:tc>
      </w:tr>
      <w:tr w:rsidR="00F012DC" w:rsidRPr="00F012DC" w14:paraId="1A61054B" w14:textId="77777777" w:rsidTr="00F012DC">
        <w:trPr>
          <w:tblCellSpacing w:w="15" w:type="dxa"/>
        </w:trPr>
        <w:tc>
          <w:tcPr>
            <w:tcW w:w="0" w:type="auto"/>
            <w:vAlign w:val="center"/>
            <w:hideMark/>
          </w:tcPr>
          <w:p w14:paraId="522D779F"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Intel 8008</w:t>
            </w:r>
          </w:p>
        </w:tc>
        <w:tc>
          <w:tcPr>
            <w:tcW w:w="0" w:type="auto"/>
            <w:vAlign w:val="center"/>
            <w:hideMark/>
          </w:tcPr>
          <w:p w14:paraId="3552DDD0"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1972</w:t>
            </w:r>
          </w:p>
        </w:tc>
        <w:tc>
          <w:tcPr>
            <w:tcW w:w="0" w:type="auto"/>
            <w:vAlign w:val="center"/>
            <w:hideMark/>
          </w:tcPr>
          <w:p w14:paraId="4714403D"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8 bits</w:t>
            </w:r>
          </w:p>
        </w:tc>
        <w:tc>
          <w:tcPr>
            <w:tcW w:w="0" w:type="auto"/>
            <w:vAlign w:val="center"/>
            <w:hideMark/>
          </w:tcPr>
          <w:p w14:paraId="6EF14F88"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3.500</w:t>
            </w:r>
          </w:p>
        </w:tc>
        <w:tc>
          <w:tcPr>
            <w:tcW w:w="0" w:type="auto"/>
            <w:vAlign w:val="center"/>
            <w:hideMark/>
          </w:tcPr>
          <w:p w14:paraId="3A84F969"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200 kHz</w:t>
            </w:r>
          </w:p>
        </w:tc>
      </w:tr>
      <w:tr w:rsidR="00F012DC" w:rsidRPr="00F012DC" w14:paraId="12FCCF1F" w14:textId="77777777" w:rsidTr="00F012DC">
        <w:trPr>
          <w:tblCellSpacing w:w="15" w:type="dxa"/>
        </w:trPr>
        <w:tc>
          <w:tcPr>
            <w:tcW w:w="0" w:type="auto"/>
            <w:vAlign w:val="center"/>
            <w:hideMark/>
          </w:tcPr>
          <w:p w14:paraId="1714C10D"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Intel 8080</w:t>
            </w:r>
          </w:p>
        </w:tc>
        <w:tc>
          <w:tcPr>
            <w:tcW w:w="0" w:type="auto"/>
            <w:vAlign w:val="center"/>
            <w:hideMark/>
          </w:tcPr>
          <w:p w14:paraId="123EC90C"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1974</w:t>
            </w:r>
          </w:p>
        </w:tc>
        <w:tc>
          <w:tcPr>
            <w:tcW w:w="0" w:type="auto"/>
            <w:vAlign w:val="center"/>
            <w:hideMark/>
          </w:tcPr>
          <w:p w14:paraId="0DB3831D"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8 bits</w:t>
            </w:r>
          </w:p>
        </w:tc>
        <w:tc>
          <w:tcPr>
            <w:tcW w:w="0" w:type="auto"/>
            <w:vAlign w:val="center"/>
            <w:hideMark/>
          </w:tcPr>
          <w:p w14:paraId="3AB9BA64"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6.000</w:t>
            </w:r>
          </w:p>
        </w:tc>
        <w:tc>
          <w:tcPr>
            <w:tcW w:w="0" w:type="auto"/>
            <w:vAlign w:val="center"/>
            <w:hideMark/>
          </w:tcPr>
          <w:p w14:paraId="0230536B"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2 MHz</w:t>
            </w:r>
          </w:p>
        </w:tc>
      </w:tr>
      <w:tr w:rsidR="00F012DC" w:rsidRPr="00F012DC" w14:paraId="2DA20FB0" w14:textId="77777777" w:rsidTr="00F012DC">
        <w:trPr>
          <w:tblCellSpacing w:w="15" w:type="dxa"/>
        </w:trPr>
        <w:tc>
          <w:tcPr>
            <w:tcW w:w="0" w:type="auto"/>
            <w:vAlign w:val="center"/>
            <w:hideMark/>
          </w:tcPr>
          <w:p w14:paraId="07A281EE"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Motorola 6800</w:t>
            </w:r>
          </w:p>
        </w:tc>
        <w:tc>
          <w:tcPr>
            <w:tcW w:w="0" w:type="auto"/>
            <w:vAlign w:val="center"/>
            <w:hideMark/>
          </w:tcPr>
          <w:p w14:paraId="005F2B48"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1974</w:t>
            </w:r>
          </w:p>
        </w:tc>
        <w:tc>
          <w:tcPr>
            <w:tcW w:w="0" w:type="auto"/>
            <w:vAlign w:val="center"/>
            <w:hideMark/>
          </w:tcPr>
          <w:p w14:paraId="5E0C15E3"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8 bits</w:t>
            </w:r>
          </w:p>
        </w:tc>
        <w:tc>
          <w:tcPr>
            <w:tcW w:w="0" w:type="auto"/>
            <w:vAlign w:val="center"/>
            <w:hideMark/>
          </w:tcPr>
          <w:p w14:paraId="10B0902B"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4.000</w:t>
            </w:r>
          </w:p>
        </w:tc>
        <w:tc>
          <w:tcPr>
            <w:tcW w:w="0" w:type="auto"/>
            <w:vAlign w:val="center"/>
            <w:hideMark/>
          </w:tcPr>
          <w:p w14:paraId="6097764B"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 MHz</w:t>
            </w:r>
          </w:p>
        </w:tc>
      </w:tr>
      <w:tr w:rsidR="00F012DC" w:rsidRPr="00F012DC" w14:paraId="3040B845" w14:textId="77777777" w:rsidTr="00F012DC">
        <w:trPr>
          <w:tblCellSpacing w:w="15" w:type="dxa"/>
        </w:trPr>
        <w:tc>
          <w:tcPr>
            <w:tcW w:w="0" w:type="auto"/>
            <w:vAlign w:val="center"/>
            <w:hideMark/>
          </w:tcPr>
          <w:p w14:paraId="3D4090C1" w14:textId="77777777" w:rsidR="00F012DC" w:rsidRPr="00F012DC" w:rsidRDefault="00F012DC" w:rsidP="007733BC">
            <w:pPr>
              <w:jc w:val="center"/>
              <w:rPr>
                <w:rFonts w:ascii="Arial" w:hAnsi="Arial" w:cs="Arial"/>
                <w:sz w:val="26"/>
                <w:szCs w:val="26"/>
              </w:rPr>
            </w:pPr>
            <w:proofErr w:type="spellStart"/>
            <w:r w:rsidRPr="00F012DC">
              <w:rPr>
                <w:rFonts w:ascii="Arial" w:hAnsi="Arial" w:cs="Arial"/>
                <w:sz w:val="26"/>
                <w:szCs w:val="26"/>
              </w:rPr>
              <w:t>Zilog</w:t>
            </w:r>
            <w:proofErr w:type="spellEnd"/>
            <w:r w:rsidRPr="00F012DC">
              <w:rPr>
                <w:rFonts w:ascii="Arial" w:hAnsi="Arial" w:cs="Arial"/>
                <w:sz w:val="26"/>
                <w:szCs w:val="26"/>
              </w:rPr>
              <w:t xml:space="preserve"> Z80</w:t>
            </w:r>
          </w:p>
        </w:tc>
        <w:tc>
          <w:tcPr>
            <w:tcW w:w="0" w:type="auto"/>
            <w:vAlign w:val="center"/>
            <w:hideMark/>
          </w:tcPr>
          <w:p w14:paraId="70FE1054"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1976</w:t>
            </w:r>
          </w:p>
        </w:tc>
        <w:tc>
          <w:tcPr>
            <w:tcW w:w="0" w:type="auto"/>
            <w:vAlign w:val="center"/>
            <w:hideMark/>
          </w:tcPr>
          <w:p w14:paraId="5DC56D03"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8 bits</w:t>
            </w:r>
          </w:p>
        </w:tc>
        <w:tc>
          <w:tcPr>
            <w:tcW w:w="0" w:type="auto"/>
            <w:vAlign w:val="center"/>
            <w:hideMark/>
          </w:tcPr>
          <w:p w14:paraId="79F3E7B9"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8.500</w:t>
            </w:r>
          </w:p>
        </w:tc>
        <w:tc>
          <w:tcPr>
            <w:tcW w:w="0" w:type="auto"/>
            <w:vAlign w:val="center"/>
            <w:hideMark/>
          </w:tcPr>
          <w:p w14:paraId="1D0DAA08"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2.5 MHz</w:t>
            </w:r>
          </w:p>
        </w:tc>
      </w:tr>
    </w:tbl>
    <w:p w14:paraId="3DE9EDDB" w14:textId="77777777" w:rsidR="00F012DC" w:rsidRPr="00F012DC" w:rsidRDefault="00F012DC" w:rsidP="007733BC">
      <w:pPr>
        <w:jc w:val="center"/>
        <w:rPr>
          <w:rFonts w:ascii="Arial" w:hAnsi="Arial" w:cs="Arial"/>
          <w:sz w:val="26"/>
          <w:szCs w:val="26"/>
        </w:rPr>
      </w:pPr>
      <w:r w:rsidRPr="00F012DC">
        <w:rPr>
          <w:rFonts w:ascii="Arial" w:hAnsi="Arial" w:cs="Arial"/>
          <w:b/>
          <w:bCs/>
          <w:sz w:val="26"/>
          <w:szCs w:val="26"/>
        </w:rPr>
        <w:t>Definição e Comparação entre Arquiteturas RISC e CISC</w:t>
      </w:r>
    </w:p>
    <w:p w14:paraId="5256CCA4" w14:textId="77777777" w:rsidR="00F012DC" w:rsidRPr="00F012DC" w:rsidRDefault="00F012DC" w:rsidP="007733BC">
      <w:pPr>
        <w:numPr>
          <w:ilvl w:val="0"/>
          <w:numId w:val="2"/>
        </w:numPr>
        <w:jc w:val="center"/>
        <w:rPr>
          <w:rFonts w:ascii="Arial" w:hAnsi="Arial" w:cs="Arial"/>
          <w:sz w:val="26"/>
          <w:szCs w:val="26"/>
        </w:rPr>
      </w:pPr>
      <w:r w:rsidRPr="00F012DC">
        <w:rPr>
          <w:rFonts w:ascii="Arial" w:hAnsi="Arial" w:cs="Arial"/>
          <w:b/>
          <w:bCs/>
          <w:sz w:val="26"/>
          <w:szCs w:val="26"/>
        </w:rPr>
        <w:t>Arquitetura RISC (</w:t>
      </w:r>
      <w:proofErr w:type="spellStart"/>
      <w:r w:rsidRPr="00F012DC">
        <w:rPr>
          <w:rFonts w:ascii="Arial" w:hAnsi="Arial" w:cs="Arial"/>
          <w:b/>
          <w:bCs/>
          <w:sz w:val="26"/>
          <w:szCs w:val="26"/>
        </w:rPr>
        <w:t>Reduced</w:t>
      </w:r>
      <w:proofErr w:type="spellEnd"/>
      <w:r w:rsidRPr="00F012DC">
        <w:rPr>
          <w:rFonts w:ascii="Arial" w:hAnsi="Arial" w:cs="Arial"/>
          <w:b/>
          <w:bCs/>
          <w:sz w:val="26"/>
          <w:szCs w:val="26"/>
        </w:rPr>
        <w:t xml:space="preserve"> </w:t>
      </w:r>
      <w:proofErr w:type="spellStart"/>
      <w:r w:rsidRPr="00F012DC">
        <w:rPr>
          <w:rFonts w:ascii="Arial" w:hAnsi="Arial" w:cs="Arial"/>
          <w:b/>
          <w:bCs/>
          <w:sz w:val="26"/>
          <w:szCs w:val="26"/>
        </w:rPr>
        <w:t>Instruction</w:t>
      </w:r>
      <w:proofErr w:type="spellEnd"/>
      <w:r w:rsidRPr="00F012DC">
        <w:rPr>
          <w:rFonts w:ascii="Arial" w:hAnsi="Arial" w:cs="Arial"/>
          <w:b/>
          <w:bCs/>
          <w:sz w:val="26"/>
          <w:szCs w:val="26"/>
        </w:rPr>
        <w:t xml:space="preserve"> Set Computer):</w:t>
      </w:r>
      <w:r w:rsidRPr="00F012DC">
        <w:rPr>
          <w:rFonts w:ascii="Arial" w:hAnsi="Arial" w:cs="Arial"/>
          <w:sz w:val="26"/>
          <w:szCs w:val="26"/>
        </w:rPr>
        <w:t xml:space="preserve"> Foca em um conjunto reduzido de instruções simples e rápidas, permitindo maior eficiência e velocidade de processamento.​</w:t>
      </w:r>
      <w:hyperlink r:id="rId10" w:tgtFrame="_blank" w:history="1">
        <w:r w:rsidRPr="00F012DC">
          <w:rPr>
            <w:rStyle w:val="Hyperlink"/>
            <w:rFonts w:ascii="Arial" w:hAnsi="Arial" w:cs="Arial"/>
            <w:sz w:val="26"/>
            <w:szCs w:val="26"/>
          </w:rPr>
          <w:t>Tecnoblog+1kufunda.net+1</w:t>
        </w:r>
      </w:hyperlink>
    </w:p>
    <w:p w14:paraId="66F58080" w14:textId="77777777" w:rsidR="00F012DC" w:rsidRPr="00F012DC" w:rsidRDefault="00F012DC" w:rsidP="007733BC">
      <w:pPr>
        <w:numPr>
          <w:ilvl w:val="0"/>
          <w:numId w:val="2"/>
        </w:numPr>
        <w:jc w:val="center"/>
        <w:rPr>
          <w:rFonts w:ascii="Arial" w:hAnsi="Arial" w:cs="Arial"/>
          <w:sz w:val="26"/>
          <w:szCs w:val="26"/>
        </w:rPr>
      </w:pPr>
      <w:r w:rsidRPr="00F012DC">
        <w:rPr>
          <w:rFonts w:ascii="Arial" w:hAnsi="Arial" w:cs="Arial"/>
          <w:b/>
          <w:bCs/>
          <w:sz w:val="26"/>
          <w:szCs w:val="26"/>
        </w:rPr>
        <w:lastRenderedPageBreak/>
        <w:t xml:space="preserve">Arquitetura CISC (Complex </w:t>
      </w:r>
      <w:proofErr w:type="spellStart"/>
      <w:r w:rsidRPr="00F012DC">
        <w:rPr>
          <w:rFonts w:ascii="Arial" w:hAnsi="Arial" w:cs="Arial"/>
          <w:b/>
          <w:bCs/>
          <w:sz w:val="26"/>
          <w:szCs w:val="26"/>
        </w:rPr>
        <w:t>Instruction</w:t>
      </w:r>
      <w:proofErr w:type="spellEnd"/>
      <w:r w:rsidRPr="00F012DC">
        <w:rPr>
          <w:rFonts w:ascii="Arial" w:hAnsi="Arial" w:cs="Arial"/>
          <w:b/>
          <w:bCs/>
          <w:sz w:val="26"/>
          <w:szCs w:val="26"/>
        </w:rPr>
        <w:t xml:space="preserve"> Set Computer):</w:t>
      </w:r>
      <w:r w:rsidRPr="00F012DC">
        <w:rPr>
          <w:rFonts w:ascii="Arial" w:hAnsi="Arial" w:cs="Arial"/>
          <w:sz w:val="26"/>
          <w:szCs w:val="26"/>
        </w:rPr>
        <w:t xml:space="preserve"> Utiliza um conjunto mais amplo de instruções, incluindo operações complexas, visando reduzir o número de instruções por programa.​</w:t>
      </w:r>
      <w:hyperlink r:id="rId11" w:tgtFrame="_blank" w:history="1">
        <w:r w:rsidRPr="00F012DC">
          <w:rPr>
            <w:rStyle w:val="Hyperlink"/>
            <w:rFonts w:ascii="Arial" w:hAnsi="Arial" w:cs="Arial"/>
            <w:sz w:val="26"/>
            <w:szCs w:val="26"/>
          </w:rPr>
          <w:t>kufunda.net</w:t>
        </w:r>
      </w:hyperlink>
    </w:p>
    <w:p w14:paraId="7F2FEC25" w14:textId="77777777" w:rsidR="00F012DC" w:rsidRPr="007733BC" w:rsidRDefault="00F012DC" w:rsidP="007733BC">
      <w:pPr>
        <w:jc w:val="center"/>
        <w:rPr>
          <w:rFonts w:ascii="Arial" w:hAnsi="Arial" w:cs="Arial"/>
          <w:b/>
          <w:bCs/>
          <w:sz w:val="26"/>
          <w:szCs w:val="26"/>
        </w:rPr>
      </w:pPr>
    </w:p>
    <w:p w14:paraId="051822D5" w14:textId="77777777" w:rsidR="00F012DC" w:rsidRDefault="00F012DC" w:rsidP="007733BC">
      <w:pPr>
        <w:jc w:val="center"/>
        <w:rPr>
          <w:b/>
          <w:bCs/>
        </w:rPr>
      </w:pPr>
    </w:p>
    <w:p w14:paraId="465458B7" w14:textId="77777777" w:rsidR="00F012DC" w:rsidRDefault="00F012DC" w:rsidP="007733BC">
      <w:pPr>
        <w:jc w:val="center"/>
        <w:rPr>
          <w:b/>
          <w:bCs/>
        </w:rPr>
      </w:pPr>
    </w:p>
    <w:p w14:paraId="1B12C1A6" w14:textId="77777777" w:rsidR="00F012DC" w:rsidRDefault="00F012DC" w:rsidP="007733BC">
      <w:pPr>
        <w:jc w:val="center"/>
        <w:rPr>
          <w:b/>
          <w:bCs/>
        </w:rPr>
      </w:pPr>
    </w:p>
    <w:p w14:paraId="28159516" w14:textId="77777777" w:rsidR="00F012DC" w:rsidRDefault="00F012DC" w:rsidP="007733BC">
      <w:pPr>
        <w:jc w:val="center"/>
        <w:rPr>
          <w:b/>
          <w:bCs/>
        </w:rPr>
      </w:pPr>
    </w:p>
    <w:p w14:paraId="734F8EEE" w14:textId="399BC65C" w:rsidR="00F012DC" w:rsidRPr="00F012DC" w:rsidRDefault="00F012DC" w:rsidP="007733BC">
      <w:pPr>
        <w:jc w:val="center"/>
        <w:rPr>
          <w:rFonts w:ascii="Arial" w:hAnsi="Arial" w:cs="Arial"/>
          <w:sz w:val="26"/>
          <w:szCs w:val="26"/>
        </w:rPr>
      </w:pPr>
      <w:r w:rsidRPr="00F012DC">
        <w:rPr>
          <w:rFonts w:ascii="Arial" w:hAnsi="Arial" w:cs="Arial"/>
          <w:b/>
          <w:bCs/>
          <w:sz w:val="26"/>
          <w:szCs w:val="26"/>
        </w:rPr>
        <w:t>Tabela Comparativa entre RISC e CISC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5"/>
        <w:gridCol w:w="2349"/>
        <w:gridCol w:w="2234"/>
      </w:tblGrid>
      <w:tr w:rsidR="00F012DC" w:rsidRPr="007733BC" w14:paraId="46547B21" w14:textId="77777777" w:rsidTr="00F012DC">
        <w:trPr>
          <w:tblHeader/>
          <w:tblCellSpacing w:w="15" w:type="dxa"/>
        </w:trPr>
        <w:tc>
          <w:tcPr>
            <w:tcW w:w="0" w:type="auto"/>
            <w:shd w:val="clear" w:color="auto" w:fill="000000" w:themeFill="text1"/>
            <w:vAlign w:val="center"/>
            <w:hideMark/>
          </w:tcPr>
          <w:p w14:paraId="4E2B37E5"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Característica</w:t>
            </w:r>
          </w:p>
        </w:tc>
        <w:tc>
          <w:tcPr>
            <w:tcW w:w="0" w:type="auto"/>
            <w:shd w:val="clear" w:color="auto" w:fill="000000" w:themeFill="text1"/>
            <w:vAlign w:val="center"/>
            <w:hideMark/>
          </w:tcPr>
          <w:p w14:paraId="6B0C3AB5"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RISC</w:t>
            </w:r>
          </w:p>
        </w:tc>
        <w:tc>
          <w:tcPr>
            <w:tcW w:w="0" w:type="auto"/>
            <w:shd w:val="clear" w:color="auto" w:fill="000000" w:themeFill="text1"/>
            <w:vAlign w:val="center"/>
            <w:hideMark/>
          </w:tcPr>
          <w:p w14:paraId="4F352EE2" w14:textId="77777777" w:rsidR="00F012DC" w:rsidRPr="00F012DC" w:rsidRDefault="00F012DC" w:rsidP="007733BC">
            <w:pPr>
              <w:jc w:val="center"/>
              <w:rPr>
                <w:rFonts w:ascii="Arial" w:hAnsi="Arial" w:cs="Arial"/>
                <w:b/>
                <w:bCs/>
                <w:color w:val="FFFFFF" w:themeColor="background1"/>
                <w:sz w:val="26"/>
                <w:szCs w:val="26"/>
              </w:rPr>
            </w:pPr>
            <w:r w:rsidRPr="00F012DC">
              <w:rPr>
                <w:rFonts w:ascii="Arial" w:hAnsi="Arial" w:cs="Arial"/>
                <w:b/>
                <w:bCs/>
                <w:color w:val="FFFFFF" w:themeColor="background1"/>
                <w:sz w:val="26"/>
                <w:szCs w:val="26"/>
              </w:rPr>
              <w:t>CISC</w:t>
            </w:r>
          </w:p>
        </w:tc>
      </w:tr>
      <w:tr w:rsidR="00F012DC" w:rsidRPr="00F012DC" w14:paraId="60B21865" w14:textId="77777777" w:rsidTr="00F012DC">
        <w:trPr>
          <w:tblCellSpacing w:w="15" w:type="dxa"/>
        </w:trPr>
        <w:tc>
          <w:tcPr>
            <w:tcW w:w="0" w:type="auto"/>
            <w:vAlign w:val="center"/>
            <w:hideMark/>
          </w:tcPr>
          <w:p w14:paraId="32047176"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Conjunto de Instruções</w:t>
            </w:r>
          </w:p>
        </w:tc>
        <w:tc>
          <w:tcPr>
            <w:tcW w:w="0" w:type="auto"/>
            <w:vAlign w:val="center"/>
            <w:hideMark/>
          </w:tcPr>
          <w:p w14:paraId="6F8198DA"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Reduzido e simples</w:t>
            </w:r>
          </w:p>
        </w:tc>
        <w:tc>
          <w:tcPr>
            <w:tcW w:w="0" w:type="auto"/>
            <w:vAlign w:val="center"/>
            <w:hideMark/>
          </w:tcPr>
          <w:p w14:paraId="59D1CCFE"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Amplo e complexo</w:t>
            </w:r>
          </w:p>
        </w:tc>
      </w:tr>
      <w:tr w:rsidR="00F012DC" w:rsidRPr="00F012DC" w14:paraId="0D8E3D69" w14:textId="77777777" w:rsidTr="00F012DC">
        <w:trPr>
          <w:tblCellSpacing w:w="15" w:type="dxa"/>
        </w:trPr>
        <w:tc>
          <w:tcPr>
            <w:tcW w:w="0" w:type="auto"/>
            <w:vAlign w:val="center"/>
            <w:hideMark/>
          </w:tcPr>
          <w:p w14:paraId="2B5EB8A7"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Ciclos por Instrução</w:t>
            </w:r>
          </w:p>
        </w:tc>
        <w:tc>
          <w:tcPr>
            <w:tcW w:w="0" w:type="auto"/>
            <w:vAlign w:val="center"/>
            <w:hideMark/>
          </w:tcPr>
          <w:p w14:paraId="6BDEAFF6"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Geralmente 1</w:t>
            </w:r>
          </w:p>
        </w:tc>
        <w:tc>
          <w:tcPr>
            <w:tcW w:w="0" w:type="auto"/>
            <w:vAlign w:val="center"/>
            <w:hideMark/>
          </w:tcPr>
          <w:p w14:paraId="591173A4"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Variável</w:t>
            </w:r>
          </w:p>
        </w:tc>
      </w:tr>
      <w:tr w:rsidR="00F012DC" w:rsidRPr="00F012DC" w14:paraId="4EC91B55" w14:textId="77777777" w:rsidTr="00F012DC">
        <w:trPr>
          <w:tblCellSpacing w:w="15" w:type="dxa"/>
        </w:trPr>
        <w:tc>
          <w:tcPr>
            <w:tcW w:w="0" w:type="auto"/>
            <w:vAlign w:val="center"/>
            <w:hideMark/>
          </w:tcPr>
          <w:p w14:paraId="24D6AF07"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Eficiência Energética</w:t>
            </w:r>
          </w:p>
        </w:tc>
        <w:tc>
          <w:tcPr>
            <w:tcW w:w="0" w:type="auto"/>
            <w:vAlign w:val="center"/>
            <w:hideMark/>
          </w:tcPr>
          <w:p w14:paraId="5B0556C4"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Alta</w:t>
            </w:r>
          </w:p>
        </w:tc>
        <w:tc>
          <w:tcPr>
            <w:tcW w:w="0" w:type="auto"/>
            <w:vAlign w:val="center"/>
            <w:hideMark/>
          </w:tcPr>
          <w:p w14:paraId="76DE7205"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Menor</w:t>
            </w:r>
          </w:p>
        </w:tc>
      </w:tr>
      <w:tr w:rsidR="00F012DC" w:rsidRPr="00F012DC" w14:paraId="0DBF0BAA" w14:textId="77777777" w:rsidTr="00F012DC">
        <w:trPr>
          <w:tblCellSpacing w:w="15" w:type="dxa"/>
        </w:trPr>
        <w:tc>
          <w:tcPr>
            <w:tcW w:w="0" w:type="auto"/>
            <w:vAlign w:val="center"/>
            <w:hideMark/>
          </w:tcPr>
          <w:p w14:paraId="142A6CEA"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Complexidade do Hardware</w:t>
            </w:r>
          </w:p>
        </w:tc>
        <w:tc>
          <w:tcPr>
            <w:tcW w:w="0" w:type="auto"/>
            <w:vAlign w:val="center"/>
            <w:hideMark/>
          </w:tcPr>
          <w:p w14:paraId="3AA1091A"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Menor</w:t>
            </w:r>
          </w:p>
        </w:tc>
        <w:tc>
          <w:tcPr>
            <w:tcW w:w="0" w:type="auto"/>
            <w:vAlign w:val="center"/>
            <w:hideMark/>
          </w:tcPr>
          <w:p w14:paraId="4EE6F7D8"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Maior</w:t>
            </w:r>
          </w:p>
        </w:tc>
      </w:tr>
      <w:tr w:rsidR="00F012DC" w:rsidRPr="00F012DC" w14:paraId="10B4E5DD" w14:textId="77777777" w:rsidTr="00F012DC">
        <w:trPr>
          <w:tblCellSpacing w:w="15" w:type="dxa"/>
        </w:trPr>
        <w:tc>
          <w:tcPr>
            <w:tcW w:w="0" w:type="auto"/>
            <w:vAlign w:val="center"/>
            <w:hideMark/>
          </w:tcPr>
          <w:p w14:paraId="752F2556"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Exemplos de Processadores</w:t>
            </w:r>
          </w:p>
        </w:tc>
        <w:tc>
          <w:tcPr>
            <w:tcW w:w="0" w:type="auto"/>
            <w:vAlign w:val="center"/>
            <w:hideMark/>
          </w:tcPr>
          <w:p w14:paraId="2CB8575E"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ARM, MIPS</w:t>
            </w:r>
          </w:p>
        </w:tc>
        <w:tc>
          <w:tcPr>
            <w:tcW w:w="0" w:type="auto"/>
            <w:vAlign w:val="center"/>
            <w:hideMark/>
          </w:tcPr>
          <w:p w14:paraId="36FC8631"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x86 (Intel, AMD)</w:t>
            </w:r>
          </w:p>
        </w:tc>
      </w:tr>
    </w:tbl>
    <w:p w14:paraId="06E2FD85" w14:textId="77777777" w:rsidR="00F012DC" w:rsidRPr="00F012DC" w:rsidRDefault="00F012DC" w:rsidP="007733BC">
      <w:pPr>
        <w:jc w:val="center"/>
        <w:rPr>
          <w:rFonts w:ascii="Arial" w:hAnsi="Arial" w:cs="Arial"/>
          <w:sz w:val="26"/>
          <w:szCs w:val="26"/>
        </w:rPr>
      </w:pPr>
      <w:r w:rsidRPr="00F012DC">
        <w:rPr>
          <w:rFonts w:ascii="Arial" w:hAnsi="Arial" w:cs="Arial"/>
          <w:b/>
          <w:bCs/>
          <w:sz w:val="26"/>
          <w:szCs w:val="26"/>
        </w:rPr>
        <w:t>Funcionamento Atual da Internet</w:t>
      </w:r>
    </w:p>
    <w:p w14:paraId="4D248D90"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Atualmente, a Internet opera como uma rede global de computadores interconectados, permitindo a comunicação e o compartilhamento de dados em escala mundial. Seus principais componentes incluem:​</w:t>
      </w:r>
      <w:hyperlink r:id="rId12" w:tgtFrame="_blank" w:history="1">
        <w:r w:rsidRPr="00F012DC">
          <w:rPr>
            <w:rStyle w:val="Hyperlink"/>
            <w:rFonts w:ascii="Arial" w:hAnsi="Arial" w:cs="Arial"/>
            <w:sz w:val="26"/>
            <w:szCs w:val="26"/>
          </w:rPr>
          <w:t>www.slideshare.net+2kufunda.net+2UECE+2</w:t>
        </w:r>
      </w:hyperlink>
    </w:p>
    <w:p w14:paraId="0E57BAA3" w14:textId="77777777" w:rsidR="00F012DC" w:rsidRPr="00F012DC" w:rsidRDefault="00F012DC" w:rsidP="007733BC">
      <w:pPr>
        <w:numPr>
          <w:ilvl w:val="0"/>
          <w:numId w:val="3"/>
        </w:numPr>
        <w:jc w:val="center"/>
        <w:rPr>
          <w:rFonts w:ascii="Arial" w:hAnsi="Arial" w:cs="Arial"/>
          <w:sz w:val="26"/>
          <w:szCs w:val="26"/>
        </w:rPr>
      </w:pPr>
      <w:r w:rsidRPr="00F012DC">
        <w:rPr>
          <w:rFonts w:ascii="Arial" w:hAnsi="Arial" w:cs="Arial"/>
          <w:b/>
          <w:bCs/>
          <w:sz w:val="26"/>
          <w:szCs w:val="26"/>
        </w:rPr>
        <w:t>Infraestrutura de Rede:</w:t>
      </w:r>
      <w:r w:rsidRPr="00F012DC">
        <w:rPr>
          <w:rFonts w:ascii="Arial" w:hAnsi="Arial" w:cs="Arial"/>
          <w:sz w:val="26"/>
          <w:szCs w:val="26"/>
        </w:rPr>
        <w:t xml:space="preserve"> Composta por cabos submarinos, satélites, torres de comunicação e data centers que armazenam e processam dados.​</w:t>
      </w:r>
    </w:p>
    <w:p w14:paraId="569FB337" w14:textId="77777777" w:rsidR="00F012DC" w:rsidRPr="00F012DC" w:rsidRDefault="00F012DC" w:rsidP="007733BC">
      <w:pPr>
        <w:numPr>
          <w:ilvl w:val="0"/>
          <w:numId w:val="3"/>
        </w:numPr>
        <w:jc w:val="center"/>
        <w:rPr>
          <w:rFonts w:ascii="Arial" w:hAnsi="Arial" w:cs="Arial"/>
          <w:sz w:val="26"/>
          <w:szCs w:val="26"/>
        </w:rPr>
      </w:pPr>
      <w:r w:rsidRPr="00F012DC">
        <w:rPr>
          <w:rFonts w:ascii="Arial" w:hAnsi="Arial" w:cs="Arial"/>
          <w:b/>
          <w:bCs/>
          <w:sz w:val="26"/>
          <w:szCs w:val="26"/>
        </w:rPr>
        <w:t>Protocolos de Comunicação:</w:t>
      </w:r>
      <w:r w:rsidRPr="00F012DC">
        <w:rPr>
          <w:rFonts w:ascii="Arial" w:hAnsi="Arial" w:cs="Arial"/>
          <w:sz w:val="26"/>
          <w:szCs w:val="26"/>
        </w:rPr>
        <w:t xml:space="preserve"> Regras e padrões, como o TCP/IP, que governam a transmissão de dados entre dispositivos.​</w:t>
      </w:r>
    </w:p>
    <w:p w14:paraId="47AB2111" w14:textId="77777777" w:rsidR="00F012DC" w:rsidRPr="00F012DC" w:rsidRDefault="00F012DC" w:rsidP="007733BC">
      <w:pPr>
        <w:numPr>
          <w:ilvl w:val="0"/>
          <w:numId w:val="3"/>
        </w:numPr>
        <w:jc w:val="center"/>
        <w:rPr>
          <w:rFonts w:ascii="Arial" w:hAnsi="Arial" w:cs="Arial"/>
          <w:sz w:val="26"/>
          <w:szCs w:val="26"/>
        </w:rPr>
      </w:pPr>
      <w:r w:rsidRPr="00F012DC">
        <w:rPr>
          <w:rFonts w:ascii="Arial" w:hAnsi="Arial" w:cs="Arial"/>
          <w:b/>
          <w:bCs/>
          <w:sz w:val="26"/>
          <w:szCs w:val="26"/>
        </w:rPr>
        <w:t>Serviços e Aplicações:</w:t>
      </w:r>
      <w:r w:rsidRPr="00F012DC">
        <w:rPr>
          <w:rFonts w:ascii="Arial" w:hAnsi="Arial" w:cs="Arial"/>
          <w:sz w:val="26"/>
          <w:szCs w:val="26"/>
        </w:rPr>
        <w:t xml:space="preserve"> Plataformas como websites, e-mails, redes sociais e serviços de streaming que utilizam a infraestrutura para fornecer conteúdo e interatividade aos usuários.​</w:t>
      </w:r>
    </w:p>
    <w:p w14:paraId="0B206C16" w14:textId="77777777" w:rsidR="00F012DC" w:rsidRPr="00F012DC" w:rsidRDefault="00F012DC" w:rsidP="007733BC">
      <w:pPr>
        <w:jc w:val="center"/>
        <w:rPr>
          <w:rFonts w:ascii="Arial" w:hAnsi="Arial" w:cs="Arial"/>
          <w:sz w:val="26"/>
          <w:szCs w:val="26"/>
        </w:rPr>
      </w:pPr>
      <w:r w:rsidRPr="00F012DC">
        <w:rPr>
          <w:rFonts w:ascii="Arial" w:hAnsi="Arial" w:cs="Arial"/>
          <w:sz w:val="26"/>
          <w:szCs w:val="26"/>
        </w:rPr>
        <w:t>A evolução contínua da tecnologia, incluindo avanços em fibra ótica, redes 5G e computação em nuvem, tem contribuído para aumentar a velocidade, confiabilidade e acessibilidade da Internet.</w:t>
      </w:r>
    </w:p>
    <w:p w14:paraId="7B30A4B2" w14:textId="77777777" w:rsidR="006E3B64" w:rsidRPr="007733BC" w:rsidRDefault="006E3B64">
      <w:pPr>
        <w:rPr>
          <w:rFonts w:ascii="Arial" w:hAnsi="Arial" w:cs="Arial"/>
          <w:sz w:val="26"/>
          <w:szCs w:val="26"/>
        </w:rPr>
      </w:pPr>
    </w:p>
    <w:sectPr w:rsidR="006E3B64" w:rsidRPr="007733BC">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ACC74" w14:textId="77777777" w:rsidR="00C35C48" w:rsidRDefault="00C35C48" w:rsidP="009C5044">
      <w:pPr>
        <w:spacing w:after="0" w:line="240" w:lineRule="auto"/>
      </w:pPr>
      <w:r>
        <w:separator/>
      </w:r>
    </w:p>
  </w:endnote>
  <w:endnote w:type="continuationSeparator" w:id="0">
    <w:p w14:paraId="4A2F9DFA" w14:textId="77777777" w:rsidR="00C35C48" w:rsidRDefault="00C35C48" w:rsidP="009C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CB95E" w14:textId="77777777" w:rsidR="00C35C48" w:rsidRDefault="00C35C48" w:rsidP="009C5044">
      <w:pPr>
        <w:spacing w:after="0" w:line="240" w:lineRule="auto"/>
      </w:pPr>
      <w:r>
        <w:separator/>
      </w:r>
    </w:p>
  </w:footnote>
  <w:footnote w:type="continuationSeparator" w:id="0">
    <w:p w14:paraId="1F87726A" w14:textId="77777777" w:rsidR="00C35C48" w:rsidRDefault="00C35C48" w:rsidP="009C5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0C93A" w14:textId="0EA07B57" w:rsidR="009C5044" w:rsidRPr="009C5044" w:rsidRDefault="009C5044" w:rsidP="007733BC">
    <w:pPr>
      <w:pStyle w:val="Cabealho"/>
      <w:jc w:val="center"/>
      <w:rPr>
        <w:rFonts w:ascii="Arial" w:hAnsi="Arial" w:cs="Arial"/>
        <w:b/>
        <w:bCs/>
        <w:color w:val="000000" w:themeColor="text1"/>
        <w:sz w:val="38"/>
        <w:szCs w:val="38"/>
      </w:rPr>
    </w:pPr>
    <w:r w:rsidRPr="009C5044">
      <w:rPr>
        <w:rFonts w:ascii="Arial" w:hAnsi="Arial" w:cs="Arial"/>
        <w:b/>
        <w:bCs/>
        <w:color w:val="000000" w:themeColor="text1"/>
        <w:sz w:val="38"/>
        <w:szCs w:val="38"/>
      </w:rPr>
      <w:t>Válvulas Reles Transistores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90423"/>
    <w:multiLevelType w:val="multilevel"/>
    <w:tmpl w:val="DEDE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9400E"/>
    <w:multiLevelType w:val="multilevel"/>
    <w:tmpl w:val="5B34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F1B95"/>
    <w:multiLevelType w:val="multilevel"/>
    <w:tmpl w:val="C8B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184330">
    <w:abstractNumId w:val="0"/>
  </w:num>
  <w:num w:numId="2" w16cid:durableId="2062171671">
    <w:abstractNumId w:val="2"/>
  </w:num>
  <w:num w:numId="3" w16cid:durableId="1205559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44"/>
    <w:rsid w:val="00016465"/>
    <w:rsid w:val="006A64A1"/>
    <w:rsid w:val="006E3B64"/>
    <w:rsid w:val="007733BC"/>
    <w:rsid w:val="00964504"/>
    <w:rsid w:val="009C5044"/>
    <w:rsid w:val="00A14388"/>
    <w:rsid w:val="00AD0DDF"/>
    <w:rsid w:val="00C35C48"/>
    <w:rsid w:val="00C66027"/>
    <w:rsid w:val="00DC194F"/>
    <w:rsid w:val="00F012DC"/>
    <w:rsid w:val="00FA0E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06402"/>
  <w15:chartTrackingRefBased/>
  <w15:docId w15:val="{D640B470-CB7E-4FFB-9F5A-ACF9BD5F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C5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C5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C504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C504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C504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C50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C50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C50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C504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C5044"/>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C504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C504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C504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C504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C504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C504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C504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C5044"/>
    <w:rPr>
      <w:rFonts w:eastAsiaTheme="majorEastAsia" w:cstheme="majorBidi"/>
      <w:color w:val="272727" w:themeColor="text1" w:themeTint="D8"/>
    </w:rPr>
  </w:style>
  <w:style w:type="paragraph" w:styleId="Ttulo">
    <w:name w:val="Title"/>
    <w:basedOn w:val="Normal"/>
    <w:next w:val="Normal"/>
    <w:link w:val="TtuloChar"/>
    <w:uiPriority w:val="10"/>
    <w:qFormat/>
    <w:rsid w:val="009C5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50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C504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C504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C5044"/>
    <w:pPr>
      <w:spacing w:before="160"/>
      <w:jc w:val="center"/>
    </w:pPr>
    <w:rPr>
      <w:i/>
      <w:iCs/>
      <w:color w:val="404040" w:themeColor="text1" w:themeTint="BF"/>
    </w:rPr>
  </w:style>
  <w:style w:type="character" w:customStyle="1" w:styleId="CitaoChar">
    <w:name w:val="Citação Char"/>
    <w:basedOn w:val="Fontepargpadro"/>
    <w:link w:val="Citao"/>
    <w:uiPriority w:val="29"/>
    <w:rsid w:val="009C5044"/>
    <w:rPr>
      <w:i/>
      <w:iCs/>
      <w:color w:val="404040" w:themeColor="text1" w:themeTint="BF"/>
    </w:rPr>
  </w:style>
  <w:style w:type="paragraph" w:styleId="PargrafodaLista">
    <w:name w:val="List Paragraph"/>
    <w:basedOn w:val="Normal"/>
    <w:uiPriority w:val="34"/>
    <w:qFormat/>
    <w:rsid w:val="009C5044"/>
    <w:pPr>
      <w:ind w:left="720"/>
      <w:contextualSpacing/>
    </w:pPr>
  </w:style>
  <w:style w:type="character" w:styleId="nfaseIntensa">
    <w:name w:val="Intense Emphasis"/>
    <w:basedOn w:val="Fontepargpadro"/>
    <w:uiPriority w:val="21"/>
    <w:qFormat/>
    <w:rsid w:val="009C5044"/>
    <w:rPr>
      <w:i/>
      <w:iCs/>
      <w:color w:val="2F5496" w:themeColor="accent1" w:themeShade="BF"/>
    </w:rPr>
  </w:style>
  <w:style w:type="paragraph" w:styleId="CitaoIntensa">
    <w:name w:val="Intense Quote"/>
    <w:basedOn w:val="Normal"/>
    <w:next w:val="Normal"/>
    <w:link w:val="CitaoIntensaChar"/>
    <w:uiPriority w:val="30"/>
    <w:qFormat/>
    <w:rsid w:val="009C5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C5044"/>
    <w:rPr>
      <w:i/>
      <w:iCs/>
      <w:color w:val="2F5496" w:themeColor="accent1" w:themeShade="BF"/>
    </w:rPr>
  </w:style>
  <w:style w:type="character" w:styleId="RefernciaIntensa">
    <w:name w:val="Intense Reference"/>
    <w:basedOn w:val="Fontepargpadro"/>
    <w:uiPriority w:val="32"/>
    <w:qFormat/>
    <w:rsid w:val="009C5044"/>
    <w:rPr>
      <w:b/>
      <w:bCs/>
      <w:smallCaps/>
      <w:color w:val="2F5496" w:themeColor="accent1" w:themeShade="BF"/>
      <w:spacing w:val="5"/>
    </w:rPr>
  </w:style>
  <w:style w:type="paragraph" w:styleId="Cabealho">
    <w:name w:val="header"/>
    <w:basedOn w:val="Normal"/>
    <w:link w:val="CabealhoChar"/>
    <w:uiPriority w:val="99"/>
    <w:unhideWhenUsed/>
    <w:rsid w:val="009C504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5044"/>
  </w:style>
  <w:style w:type="paragraph" w:styleId="Rodap">
    <w:name w:val="footer"/>
    <w:basedOn w:val="Normal"/>
    <w:link w:val="RodapChar"/>
    <w:uiPriority w:val="99"/>
    <w:unhideWhenUsed/>
    <w:rsid w:val="009C5044"/>
    <w:pPr>
      <w:tabs>
        <w:tab w:val="center" w:pos="4252"/>
        <w:tab w:val="right" w:pos="8504"/>
      </w:tabs>
      <w:spacing w:after="0" w:line="240" w:lineRule="auto"/>
    </w:pPr>
  </w:style>
  <w:style w:type="character" w:customStyle="1" w:styleId="RodapChar">
    <w:name w:val="Rodapé Char"/>
    <w:basedOn w:val="Fontepargpadro"/>
    <w:link w:val="Rodap"/>
    <w:uiPriority w:val="99"/>
    <w:rsid w:val="009C5044"/>
  </w:style>
  <w:style w:type="character" w:styleId="Hyperlink">
    <w:name w:val="Hyperlink"/>
    <w:basedOn w:val="Fontepargpadro"/>
    <w:uiPriority w:val="99"/>
    <w:unhideWhenUsed/>
    <w:rsid w:val="00F012DC"/>
    <w:rPr>
      <w:color w:val="0563C1" w:themeColor="hyperlink"/>
      <w:u w:val="single"/>
    </w:rPr>
  </w:style>
  <w:style w:type="character" w:styleId="MenoPendente">
    <w:name w:val="Unresolved Mention"/>
    <w:basedOn w:val="Fontepargpadro"/>
    <w:uiPriority w:val="99"/>
    <w:semiHidden/>
    <w:unhideWhenUsed/>
    <w:rsid w:val="00F01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564089">
      <w:bodyDiv w:val="1"/>
      <w:marLeft w:val="0"/>
      <w:marRight w:val="0"/>
      <w:marTop w:val="0"/>
      <w:marBottom w:val="0"/>
      <w:divBdr>
        <w:top w:val="none" w:sz="0" w:space="0" w:color="auto"/>
        <w:left w:val="none" w:sz="0" w:space="0" w:color="auto"/>
        <w:bottom w:val="none" w:sz="0" w:space="0" w:color="auto"/>
        <w:right w:val="none" w:sz="0" w:space="0" w:color="auto"/>
      </w:divBdr>
      <w:divsChild>
        <w:div w:id="1426654924">
          <w:marLeft w:val="0"/>
          <w:marRight w:val="0"/>
          <w:marTop w:val="0"/>
          <w:marBottom w:val="0"/>
          <w:divBdr>
            <w:top w:val="none" w:sz="0" w:space="0" w:color="auto"/>
            <w:left w:val="none" w:sz="0" w:space="0" w:color="auto"/>
            <w:bottom w:val="none" w:sz="0" w:space="0" w:color="auto"/>
            <w:right w:val="none" w:sz="0" w:space="0" w:color="auto"/>
          </w:divBdr>
        </w:div>
        <w:div w:id="141654059">
          <w:marLeft w:val="0"/>
          <w:marRight w:val="0"/>
          <w:marTop w:val="0"/>
          <w:marBottom w:val="0"/>
          <w:divBdr>
            <w:top w:val="none" w:sz="0" w:space="0" w:color="auto"/>
            <w:left w:val="none" w:sz="0" w:space="0" w:color="auto"/>
            <w:bottom w:val="none" w:sz="0" w:space="0" w:color="auto"/>
            <w:right w:val="none" w:sz="0" w:space="0" w:color="auto"/>
          </w:divBdr>
        </w:div>
      </w:divsChild>
    </w:div>
    <w:div w:id="1497451670">
      <w:bodyDiv w:val="1"/>
      <w:marLeft w:val="0"/>
      <w:marRight w:val="0"/>
      <w:marTop w:val="0"/>
      <w:marBottom w:val="0"/>
      <w:divBdr>
        <w:top w:val="none" w:sz="0" w:space="0" w:color="auto"/>
        <w:left w:val="none" w:sz="0" w:space="0" w:color="auto"/>
        <w:bottom w:val="none" w:sz="0" w:space="0" w:color="auto"/>
        <w:right w:val="none" w:sz="0" w:space="0" w:color="auto"/>
      </w:divBdr>
      <w:divsChild>
        <w:div w:id="601230818">
          <w:marLeft w:val="0"/>
          <w:marRight w:val="0"/>
          <w:marTop w:val="0"/>
          <w:marBottom w:val="0"/>
          <w:divBdr>
            <w:top w:val="none" w:sz="0" w:space="0" w:color="auto"/>
            <w:left w:val="none" w:sz="0" w:space="0" w:color="auto"/>
            <w:bottom w:val="none" w:sz="0" w:space="0" w:color="auto"/>
            <w:right w:val="none" w:sz="0" w:space="0" w:color="auto"/>
          </w:divBdr>
        </w:div>
        <w:div w:id="151172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ndodaeletrica.com.br/como-funciona-um-rele-o-que-e-um-rele/?utm_source=chatgpt.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ufunda.net/publicdocs/Arquitetura%20e%20organiza%C3%A7%C3%A3o%20de%20computadores%20%28Leonardo%20Guimar%C3%A3es%20Tangon%20etc.%29.pdf?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funda.net/publicdocs/Arquitetura%20e%20organiza%C3%A7%C3%A3o%20de%20computadores%20%28Leonardo%20Guimar%C3%A3es%20Tangon%20etc.%29.pdf?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cnoblog.net/responde/qual-e-a-diferenca-entre-arquitetura-risc-e-cisc-processador/?utm_source=chatgpt.com" TargetMode="External"/><Relationship Id="rId4" Type="http://schemas.openxmlformats.org/officeDocument/2006/relationships/settings" Target="settings.xml"/><Relationship Id="rId9" Type="http://schemas.openxmlformats.org/officeDocument/2006/relationships/hyperlink" Target="https://www.manualdaeletronica.com.br/transistor-o-que-e-funcionamento-aplicacoes/?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BF88F-0BEB-419C-B384-83421B1D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601</Words>
  <Characters>3251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3</cp:revision>
  <dcterms:created xsi:type="dcterms:W3CDTF">2025-04-03T22:39:00Z</dcterms:created>
  <dcterms:modified xsi:type="dcterms:W3CDTF">2025-04-03T23:30:00Z</dcterms:modified>
</cp:coreProperties>
</file>