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C407" w14:textId="77777777" w:rsidR="00AA09C5" w:rsidRPr="003417AB" w:rsidRDefault="00AA09C5" w:rsidP="00BC5303">
      <w:pPr>
        <w:ind w:left="708" w:hanging="708"/>
        <w:rPr>
          <w:rFonts w:ascii="Calibri" w:hAnsi="Calibri" w:cs="Calibri"/>
        </w:rPr>
      </w:pPr>
    </w:p>
    <w:p w14:paraId="01442AB8" w14:textId="77777777" w:rsidR="00AA09C5" w:rsidRPr="003417AB" w:rsidRDefault="00AA09C5">
      <w:pPr>
        <w:rPr>
          <w:rFonts w:ascii="Calibri" w:hAnsi="Calibri" w:cs="Calibri"/>
        </w:rPr>
      </w:pPr>
    </w:p>
    <w:p w14:paraId="2F279715" w14:textId="77777777" w:rsidR="003417AB" w:rsidRPr="003417AB" w:rsidRDefault="00AA09C5" w:rsidP="003417AB">
      <w:pPr>
        <w:jc w:val="center"/>
        <w:rPr>
          <w:rFonts w:ascii="Calibri" w:hAnsi="Calibri" w:cs="Calibri"/>
          <w:sz w:val="54"/>
          <w:szCs w:val="54"/>
        </w:rPr>
      </w:pPr>
      <w:r w:rsidRPr="003417AB">
        <w:rPr>
          <w:rFonts w:ascii="Calibri" w:hAnsi="Calibri" w:cs="Calibri"/>
          <w:sz w:val="54"/>
          <w:szCs w:val="54"/>
        </w:rPr>
        <w:t>Docu</w:t>
      </w:r>
      <w:r w:rsidR="003417AB" w:rsidRPr="003417AB">
        <w:rPr>
          <w:rFonts w:ascii="Calibri" w:hAnsi="Calibri" w:cs="Calibri"/>
          <w:sz w:val="54"/>
          <w:szCs w:val="54"/>
        </w:rPr>
        <w:t>mento de Desenho Arquitetural</w:t>
      </w:r>
    </w:p>
    <w:p w14:paraId="1CDBC9FD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36E0A738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637BE94B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23B1D197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77C2648B" w14:textId="77777777" w:rsidR="003417AB" w:rsidRPr="003417AB" w:rsidRDefault="003417AB" w:rsidP="003417AB">
      <w:pPr>
        <w:jc w:val="center"/>
        <w:rPr>
          <w:rFonts w:ascii="Calibri" w:hAnsi="Calibri" w:cs="Calibri"/>
          <w:sz w:val="54"/>
          <w:szCs w:val="54"/>
        </w:rPr>
      </w:pPr>
    </w:p>
    <w:p w14:paraId="77982EC4" w14:textId="77777777" w:rsidR="003417AB" w:rsidRPr="003417AB" w:rsidRDefault="003417AB" w:rsidP="003417AB">
      <w:pPr>
        <w:jc w:val="center"/>
        <w:rPr>
          <w:rFonts w:ascii="Calibri" w:hAnsi="Calibri" w:cs="Calibri"/>
          <w:sz w:val="44"/>
          <w:szCs w:val="44"/>
        </w:rPr>
      </w:pPr>
      <w:r w:rsidRPr="003417AB">
        <w:rPr>
          <w:rFonts w:ascii="Calibri" w:hAnsi="Calibri" w:cs="Calibri"/>
          <w:sz w:val="44"/>
          <w:szCs w:val="44"/>
        </w:rPr>
        <w:t>Entrega Desafio Final</w:t>
      </w:r>
    </w:p>
    <w:p w14:paraId="2447023A" w14:textId="77777777" w:rsidR="00AA09C5" w:rsidRPr="003417AB" w:rsidRDefault="003417AB" w:rsidP="003417AB">
      <w:pPr>
        <w:jc w:val="center"/>
        <w:rPr>
          <w:rFonts w:ascii="Calibri" w:hAnsi="Calibri" w:cs="Calibri"/>
          <w:sz w:val="44"/>
          <w:szCs w:val="44"/>
        </w:rPr>
      </w:pPr>
      <w:r w:rsidRPr="003417AB">
        <w:rPr>
          <w:rFonts w:ascii="Calibri" w:hAnsi="Calibri" w:cs="Calibri"/>
          <w:sz w:val="44"/>
          <w:szCs w:val="44"/>
        </w:rPr>
        <w:t>Arquitetura de</w:t>
      </w:r>
      <w:r w:rsidR="00AA09C5" w:rsidRPr="003417AB">
        <w:rPr>
          <w:rFonts w:ascii="Calibri" w:hAnsi="Calibri" w:cs="Calibri"/>
          <w:sz w:val="44"/>
          <w:szCs w:val="44"/>
        </w:rPr>
        <w:t xml:space="preserve"> </w:t>
      </w:r>
      <w:r w:rsidRPr="003417AB">
        <w:rPr>
          <w:rFonts w:ascii="Calibri" w:hAnsi="Calibri" w:cs="Calibri"/>
          <w:sz w:val="44"/>
          <w:szCs w:val="44"/>
        </w:rPr>
        <w:t xml:space="preserve">Soluções </w:t>
      </w:r>
    </w:p>
    <w:p w14:paraId="532D29A2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06A31F65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3AF81C9D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5B6E9258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3BF1159B" w14:textId="77777777" w:rsidR="003417AB" w:rsidRPr="003417AB" w:rsidRDefault="003417AB">
      <w:pPr>
        <w:rPr>
          <w:rFonts w:ascii="Calibri" w:hAnsi="Calibri" w:cs="Calibri"/>
          <w:sz w:val="54"/>
          <w:szCs w:val="54"/>
        </w:rPr>
      </w:pPr>
    </w:p>
    <w:p w14:paraId="2AD6BAC5" w14:textId="262D51AC" w:rsidR="003417AB" w:rsidRPr="003417AB" w:rsidRDefault="003417AB" w:rsidP="003417AB">
      <w:pPr>
        <w:jc w:val="center"/>
        <w:rPr>
          <w:rFonts w:ascii="Calibri" w:hAnsi="Calibri" w:cs="Calibri"/>
          <w:sz w:val="32"/>
          <w:szCs w:val="32"/>
        </w:rPr>
      </w:pPr>
      <w:r w:rsidRPr="003417AB">
        <w:rPr>
          <w:rFonts w:ascii="Calibri" w:hAnsi="Calibri" w:cs="Calibri"/>
          <w:sz w:val="32"/>
          <w:szCs w:val="32"/>
        </w:rPr>
        <w:t xml:space="preserve">Data: </w:t>
      </w:r>
      <w:r w:rsidR="00DC646A">
        <w:rPr>
          <w:rFonts w:ascii="Calibri" w:hAnsi="Calibri" w:cs="Calibri"/>
          <w:sz w:val="32"/>
          <w:szCs w:val="32"/>
        </w:rPr>
        <w:t>21/09/2025</w:t>
      </w:r>
    </w:p>
    <w:p w14:paraId="0AC7DAC8" w14:textId="64AE8A87" w:rsidR="003417AB" w:rsidRPr="003417AB" w:rsidRDefault="003417AB" w:rsidP="003417AB">
      <w:pPr>
        <w:jc w:val="center"/>
        <w:rPr>
          <w:rFonts w:ascii="Calibri" w:hAnsi="Calibri" w:cs="Calibri"/>
          <w:sz w:val="32"/>
          <w:szCs w:val="32"/>
        </w:rPr>
      </w:pPr>
      <w:r w:rsidRPr="003417AB">
        <w:rPr>
          <w:rFonts w:ascii="Calibri" w:hAnsi="Calibri" w:cs="Calibri"/>
          <w:sz w:val="32"/>
          <w:szCs w:val="32"/>
        </w:rPr>
        <w:t xml:space="preserve">Aluno: </w:t>
      </w:r>
      <w:r w:rsidR="00DC646A">
        <w:rPr>
          <w:rFonts w:ascii="Calibri" w:hAnsi="Calibri" w:cs="Calibri"/>
          <w:sz w:val="32"/>
          <w:szCs w:val="32"/>
        </w:rPr>
        <w:t>Thiago Vieira de Negreiros</w:t>
      </w:r>
    </w:p>
    <w:p w14:paraId="3020DB83" w14:textId="77777777" w:rsidR="00AA09C5" w:rsidRPr="003417AB" w:rsidRDefault="003417AB" w:rsidP="003417AB">
      <w:pPr>
        <w:jc w:val="center"/>
        <w:rPr>
          <w:rFonts w:ascii="Calibri" w:hAnsi="Calibri" w:cs="Calibri"/>
          <w:b/>
          <w:sz w:val="32"/>
          <w:szCs w:val="32"/>
        </w:rPr>
      </w:pPr>
      <w:r w:rsidRPr="003417AB">
        <w:rPr>
          <w:rFonts w:ascii="Calibri" w:hAnsi="Calibri" w:cs="Calibri"/>
          <w:sz w:val="54"/>
          <w:szCs w:val="54"/>
        </w:rPr>
        <w:br w:type="page"/>
      </w:r>
      <w:r w:rsidR="00AA09C5" w:rsidRPr="003417AB">
        <w:rPr>
          <w:rFonts w:ascii="Calibri" w:hAnsi="Calibri" w:cs="Calibri"/>
          <w:b/>
          <w:sz w:val="32"/>
          <w:szCs w:val="32"/>
        </w:rPr>
        <w:lastRenderedPageBreak/>
        <w:t>Descritivo da Solução</w:t>
      </w:r>
    </w:p>
    <w:p w14:paraId="7791F48C" w14:textId="77777777" w:rsidR="00AA09C5" w:rsidRPr="003417AB" w:rsidRDefault="00AA09C5" w:rsidP="00AA09C5">
      <w:pPr>
        <w:jc w:val="center"/>
        <w:rPr>
          <w:rFonts w:ascii="Calibri" w:hAnsi="Calibri" w:cs="Calibri"/>
          <w:sz w:val="32"/>
          <w:szCs w:val="32"/>
        </w:rPr>
      </w:pPr>
    </w:p>
    <w:p w14:paraId="355F9566" w14:textId="77777777" w:rsidR="003417AB" w:rsidRPr="003417AB" w:rsidRDefault="003417AB" w:rsidP="00EC2F90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Para esta entrega, foi projetada uma arquitetura em nuvem robusta com foco em alta disponibilidade, resiliência e escalabilidade dinâmica, garantindo o funcionamento contínuo de uma aplicação distribuída, operando 24 horas por dia, 7 dias por semana.</w:t>
      </w:r>
    </w:p>
    <w:p w14:paraId="2EF32B2B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41CBE48A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Objetivos da Arquitetura:</w:t>
      </w:r>
    </w:p>
    <w:p w14:paraId="460B6CC1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3F581429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Garantir alta disponibilidade por meio da utilização de múltiplas zonas de disponibilidade.</w:t>
      </w:r>
    </w:p>
    <w:p w14:paraId="310A3FE3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Assegurar a resiliência da aplicação frente a falhas de componentes ou indisponibilidade de zonas.</w:t>
      </w:r>
    </w:p>
    <w:p w14:paraId="7141BCE1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Permitir a escalabilidade automática, tanto vertical quanto horizontal, para lidar com variações de demanda.</w:t>
      </w:r>
    </w:p>
    <w:p w14:paraId="01F806A4" w14:textId="77777777" w:rsidR="003417AB" w:rsidRPr="003417AB" w:rsidRDefault="003417AB" w:rsidP="003417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Incluir mecanismos de recuperação de desastres que garantam a continuidade do serviço em cenários críticos.</w:t>
      </w:r>
    </w:p>
    <w:p w14:paraId="232381A5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24315609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Plataforma de Nuvem:</w:t>
      </w:r>
    </w:p>
    <w:p w14:paraId="13BE5F81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251DD38E" w14:textId="17044B4C" w:rsidR="003417AB" w:rsidRDefault="00EC2F90" w:rsidP="003417AB">
      <w:pPr>
        <w:ind w:firstLine="1134"/>
        <w:jc w:val="both"/>
      </w:pPr>
      <w:r>
        <w:t xml:space="preserve">A solução foi implementada utilizando a plataforma de nuvem </w:t>
      </w:r>
      <w:r>
        <w:rPr>
          <w:rStyle w:val="Forte"/>
        </w:rPr>
        <w:t>Microsoft Azure</w:t>
      </w:r>
      <w:r>
        <w:t>, selecionada por sua ampla oferta de serviços gerenciados e integração nativa com recursos de escalabilidade, segurança e monitoramento corporativo.</w:t>
      </w:r>
    </w:p>
    <w:p w14:paraId="5BA2C44E" w14:textId="77777777" w:rsidR="00EC2F90" w:rsidRPr="003417AB" w:rsidRDefault="00EC2F90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0449B180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Componentes Principais da Arquitetura</w:t>
      </w:r>
    </w:p>
    <w:p w14:paraId="1A2B36D9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2DFB160A" w14:textId="557ABDF6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Balanceamento de Carga</w:t>
      </w:r>
    </w:p>
    <w:p w14:paraId="148937A1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Load Balancer</w:t>
      </w:r>
      <w:r w:rsidRPr="00C2472A">
        <w:rPr>
          <w:rFonts w:ascii="Calibri" w:hAnsi="Calibri" w:cs="Calibri"/>
          <w:sz w:val="24"/>
          <w:szCs w:val="24"/>
        </w:rPr>
        <w:t xml:space="preserve"> para balanceamento de tráfego de rede entre instâncias.</w:t>
      </w:r>
    </w:p>
    <w:p w14:paraId="6F27E597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Alternativamente, </w:t>
      </w:r>
      <w:r w:rsidRPr="00C2472A">
        <w:rPr>
          <w:rFonts w:ascii="Calibri" w:hAnsi="Calibri" w:cs="Calibri"/>
          <w:b/>
          <w:bCs/>
          <w:sz w:val="24"/>
          <w:szCs w:val="24"/>
        </w:rPr>
        <w:t>Azure Application Gateway</w:t>
      </w:r>
      <w:r w:rsidRPr="00C2472A">
        <w:rPr>
          <w:rFonts w:ascii="Calibri" w:hAnsi="Calibri" w:cs="Calibri"/>
          <w:sz w:val="24"/>
          <w:szCs w:val="24"/>
        </w:rPr>
        <w:t xml:space="preserve"> se forem necessárias regras adicionais de camada 7 (HTTP/HTTPS).</w:t>
      </w:r>
    </w:p>
    <w:p w14:paraId="7D3201C3" w14:textId="571BCB25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Instâncias de Aplicação em Múltiplas Zonas</w:t>
      </w:r>
    </w:p>
    <w:p w14:paraId="2939F90F" w14:textId="77777777" w:rsid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lastRenderedPageBreak/>
        <w:t xml:space="preserve">Implementação via </w:t>
      </w:r>
      <w:r w:rsidRPr="00C2472A">
        <w:rPr>
          <w:rFonts w:ascii="Calibri" w:hAnsi="Calibri" w:cs="Calibri"/>
          <w:b/>
          <w:bCs/>
          <w:sz w:val="24"/>
          <w:szCs w:val="24"/>
        </w:rPr>
        <w:t xml:space="preserve">Azure Virtual Machine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Scale</w:t>
      </w:r>
      <w:proofErr w:type="spellEnd"/>
      <w:r w:rsidRPr="00C2472A">
        <w:rPr>
          <w:rFonts w:ascii="Calibri" w:hAnsi="Calibri" w:cs="Calibri"/>
          <w:b/>
          <w:bCs/>
          <w:sz w:val="24"/>
          <w:szCs w:val="24"/>
        </w:rPr>
        <w:t xml:space="preserve"> Sets (VMSS)</w:t>
      </w:r>
      <w:r w:rsidRPr="00C2472A">
        <w:rPr>
          <w:rFonts w:ascii="Calibri" w:hAnsi="Calibri" w:cs="Calibri"/>
          <w:sz w:val="24"/>
          <w:szCs w:val="24"/>
        </w:rPr>
        <w:t xml:space="preserve">, executando </w:t>
      </w:r>
      <w:r w:rsidRPr="00C2472A">
        <w:rPr>
          <w:rFonts w:ascii="Calibri" w:hAnsi="Calibri" w:cs="Calibri"/>
          <w:b/>
          <w:bCs/>
          <w:sz w:val="24"/>
          <w:szCs w:val="24"/>
        </w:rPr>
        <w:t>máquinas virtuais Linux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2940DBA9" w14:textId="0BAF6980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Configuração mínima de </w:t>
      </w:r>
      <w:r w:rsidRPr="00C2472A">
        <w:rPr>
          <w:rFonts w:ascii="Calibri" w:hAnsi="Calibri" w:cs="Calibri"/>
          <w:b/>
          <w:bCs/>
          <w:sz w:val="24"/>
          <w:szCs w:val="24"/>
        </w:rPr>
        <w:t>3 instâncias</w:t>
      </w:r>
      <w:r w:rsidRPr="00C2472A">
        <w:rPr>
          <w:rFonts w:ascii="Calibri" w:hAnsi="Calibri" w:cs="Calibri"/>
          <w:sz w:val="24"/>
          <w:szCs w:val="24"/>
        </w:rPr>
        <w:t xml:space="preserve"> e máxima de </w:t>
      </w:r>
      <w:r w:rsidRPr="00C2472A">
        <w:rPr>
          <w:rFonts w:ascii="Calibri" w:hAnsi="Calibri" w:cs="Calibri"/>
          <w:b/>
          <w:bCs/>
          <w:sz w:val="24"/>
          <w:szCs w:val="24"/>
        </w:rPr>
        <w:t>6 instâncias</w:t>
      </w:r>
      <w:r w:rsidRPr="00C2472A">
        <w:rPr>
          <w:rFonts w:ascii="Calibri" w:hAnsi="Calibri" w:cs="Calibri"/>
          <w:sz w:val="24"/>
          <w:szCs w:val="24"/>
        </w:rPr>
        <w:t xml:space="preserve">, distribuídas em </w:t>
      </w:r>
      <w:r w:rsidRPr="00C2472A">
        <w:rPr>
          <w:rFonts w:ascii="Calibri" w:hAnsi="Calibri" w:cs="Calibri"/>
          <w:b/>
          <w:bCs/>
          <w:sz w:val="24"/>
          <w:szCs w:val="24"/>
        </w:rPr>
        <w:t>Availability Zones</w:t>
      </w:r>
      <w:r w:rsidRPr="00C2472A">
        <w:rPr>
          <w:rFonts w:ascii="Calibri" w:hAnsi="Calibri" w:cs="Calibri"/>
          <w:sz w:val="24"/>
          <w:szCs w:val="24"/>
        </w:rPr>
        <w:t xml:space="preserve"> para garantir tolerância a falhas.</w:t>
      </w:r>
    </w:p>
    <w:p w14:paraId="3837B8CA" w14:textId="6CB00594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Escalonamento Automático</w:t>
      </w:r>
    </w:p>
    <w:p w14:paraId="4CB8E16B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 xml:space="preserve">Auto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Scaling</w:t>
      </w:r>
      <w:proofErr w:type="spellEnd"/>
      <w:r w:rsidRPr="00C2472A">
        <w:rPr>
          <w:rFonts w:ascii="Calibri" w:hAnsi="Calibri" w:cs="Calibri"/>
          <w:b/>
          <w:bCs/>
          <w:sz w:val="24"/>
          <w:szCs w:val="24"/>
        </w:rPr>
        <w:t xml:space="preserve"> configurado no VMSS</w:t>
      </w:r>
      <w:r w:rsidRPr="00C2472A">
        <w:rPr>
          <w:rFonts w:ascii="Calibri" w:hAnsi="Calibri" w:cs="Calibri"/>
          <w:sz w:val="24"/>
          <w:szCs w:val="24"/>
        </w:rPr>
        <w:t xml:space="preserve"> com base em métricas de CPU, memória ou filas de requisições.</w:t>
      </w:r>
    </w:p>
    <w:p w14:paraId="6BAC9D03" w14:textId="71FD3A6D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Banco de Dados Gerenciado (PaaS)</w:t>
      </w:r>
    </w:p>
    <w:p w14:paraId="58105F72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 xml:space="preserve">Azure SQL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Database</w:t>
      </w:r>
      <w:proofErr w:type="spellEnd"/>
      <w:r w:rsidRPr="00C2472A">
        <w:rPr>
          <w:rFonts w:ascii="Calibri" w:hAnsi="Calibri" w:cs="Calibri"/>
          <w:sz w:val="24"/>
          <w:szCs w:val="24"/>
        </w:rPr>
        <w:t xml:space="preserve"> (ou </w:t>
      </w:r>
      <w:r w:rsidRPr="00C2472A">
        <w:rPr>
          <w:rFonts w:ascii="Calibri" w:hAnsi="Calibri" w:cs="Calibri"/>
          <w:b/>
          <w:bCs/>
          <w:sz w:val="24"/>
          <w:szCs w:val="24"/>
        </w:rPr>
        <w:t xml:space="preserve">Azure </w:t>
      </w:r>
      <w:proofErr w:type="spellStart"/>
      <w:r w:rsidRPr="00C2472A">
        <w:rPr>
          <w:rFonts w:ascii="Calibri" w:hAnsi="Calibri" w:cs="Calibri"/>
          <w:b/>
          <w:bCs/>
          <w:sz w:val="24"/>
          <w:szCs w:val="24"/>
        </w:rPr>
        <w:t>Database</w:t>
      </w:r>
      <w:proofErr w:type="spellEnd"/>
      <w:r w:rsidRPr="00C2472A">
        <w:rPr>
          <w:rFonts w:ascii="Calibri" w:hAnsi="Calibri" w:cs="Calibri"/>
          <w:b/>
          <w:bCs/>
          <w:sz w:val="24"/>
          <w:szCs w:val="24"/>
        </w:rPr>
        <w:t xml:space="preserve"> for PostgreSQL/MySQL</w:t>
      </w:r>
      <w:r w:rsidRPr="00C2472A">
        <w:rPr>
          <w:rFonts w:ascii="Calibri" w:hAnsi="Calibri" w:cs="Calibri"/>
          <w:sz w:val="24"/>
          <w:szCs w:val="24"/>
        </w:rPr>
        <w:t>, dependendo do caso de uso).</w:t>
      </w:r>
    </w:p>
    <w:p w14:paraId="072A6CB6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Configuração com </w:t>
      </w:r>
      <w:r w:rsidRPr="00C2472A">
        <w:rPr>
          <w:rFonts w:ascii="Calibri" w:hAnsi="Calibri" w:cs="Calibri"/>
          <w:b/>
          <w:bCs/>
          <w:sz w:val="24"/>
          <w:szCs w:val="24"/>
        </w:rPr>
        <w:t>Geo-Replication</w:t>
      </w:r>
      <w:r w:rsidRPr="00C2472A">
        <w:rPr>
          <w:rFonts w:ascii="Calibri" w:hAnsi="Calibri" w:cs="Calibri"/>
          <w:sz w:val="24"/>
          <w:szCs w:val="24"/>
        </w:rPr>
        <w:t xml:space="preserve"> ou </w:t>
      </w:r>
      <w:r w:rsidRPr="00C2472A">
        <w:rPr>
          <w:rFonts w:ascii="Calibri" w:hAnsi="Calibri" w:cs="Calibri"/>
          <w:b/>
          <w:bCs/>
          <w:sz w:val="24"/>
          <w:szCs w:val="24"/>
        </w:rPr>
        <w:t>Failover Groups</w:t>
      </w:r>
      <w:r w:rsidRPr="00C2472A">
        <w:rPr>
          <w:rFonts w:ascii="Calibri" w:hAnsi="Calibri" w:cs="Calibri"/>
          <w:sz w:val="24"/>
          <w:szCs w:val="24"/>
        </w:rPr>
        <w:t xml:space="preserve"> para garantir </w:t>
      </w:r>
      <w:r w:rsidRPr="00C2472A">
        <w:rPr>
          <w:rFonts w:ascii="Calibri" w:hAnsi="Calibri" w:cs="Calibri"/>
          <w:b/>
          <w:bCs/>
          <w:sz w:val="24"/>
          <w:szCs w:val="24"/>
        </w:rPr>
        <w:t>alta disponibilidade e recuperação de desastres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019942DC" w14:textId="558366A8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Armazenamento e Backups</w:t>
      </w:r>
    </w:p>
    <w:p w14:paraId="6FA6A2FF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Blob Storage</w:t>
      </w:r>
      <w:r w:rsidRPr="00C2472A">
        <w:rPr>
          <w:rFonts w:ascii="Calibri" w:hAnsi="Calibri" w:cs="Calibri"/>
          <w:sz w:val="24"/>
          <w:szCs w:val="24"/>
        </w:rPr>
        <w:t xml:space="preserve"> para armazenamento de arquivos.</w:t>
      </w:r>
    </w:p>
    <w:p w14:paraId="66C80FDD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Backup automático</w:t>
      </w:r>
      <w:r w:rsidRPr="00C2472A">
        <w:rPr>
          <w:rFonts w:ascii="Calibri" w:hAnsi="Calibri" w:cs="Calibri"/>
          <w:sz w:val="24"/>
          <w:szCs w:val="24"/>
        </w:rPr>
        <w:t xml:space="preserve"> e replicação </w:t>
      </w:r>
      <w:r w:rsidRPr="00C2472A">
        <w:rPr>
          <w:rFonts w:ascii="Calibri" w:hAnsi="Calibri" w:cs="Calibri"/>
          <w:b/>
          <w:bCs/>
          <w:sz w:val="24"/>
          <w:szCs w:val="24"/>
        </w:rPr>
        <w:t>GRS (Geo-Redundant Storage)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24158700" w14:textId="2906B44D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Segurança e IAM</w:t>
      </w:r>
    </w:p>
    <w:p w14:paraId="68E8CC2F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Active Directory (AAD)</w:t>
      </w:r>
      <w:r w:rsidRPr="00C2472A">
        <w:rPr>
          <w:rFonts w:ascii="Calibri" w:hAnsi="Calibri" w:cs="Calibri"/>
          <w:sz w:val="24"/>
          <w:szCs w:val="24"/>
        </w:rPr>
        <w:t xml:space="preserve"> e </w:t>
      </w:r>
      <w:r w:rsidRPr="00C2472A">
        <w:rPr>
          <w:rFonts w:ascii="Calibri" w:hAnsi="Calibri" w:cs="Calibri"/>
          <w:b/>
          <w:bCs/>
          <w:sz w:val="24"/>
          <w:szCs w:val="24"/>
        </w:rPr>
        <w:t>Role-Based Access Control (RBAC)</w:t>
      </w:r>
      <w:r w:rsidRPr="00C2472A">
        <w:rPr>
          <w:rFonts w:ascii="Calibri" w:hAnsi="Calibri" w:cs="Calibri"/>
          <w:sz w:val="24"/>
          <w:szCs w:val="24"/>
        </w:rPr>
        <w:t xml:space="preserve"> para provisionar permissões.</w:t>
      </w:r>
    </w:p>
    <w:p w14:paraId="45EE2853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sz w:val="24"/>
          <w:szCs w:val="24"/>
        </w:rPr>
        <w:t xml:space="preserve">VMs configuradas com identidades gerenciadas para acesso </w:t>
      </w:r>
      <w:r w:rsidRPr="00C2472A">
        <w:rPr>
          <w:rFonts w:ascii="Calibri" w:hAnsi="Calibri" w:cs="Calibri"/>
          <w:b/>
          <w:bCs/>
          <w:sz w:val="24"/>
          <w:szCs w:val="24"/>
        </w:rPr>
        <w:t>seguro ao banco de dados</w:t>
      </w:r>
      <w:r w:rsidRPr="00C2472A">
        <w:rPr>
          <w:rFonts w:ascii="Calibri" w:hAnsi="Calibri" w:cs="Calibri"/>
          <w:sz w:val="24"/>
          <w:szCs w:val="24"/>
        </w:rPr>
        <w:t>.</w:t>
      </w:r>
    </w:p>
    <w:p w14:paraId="5C8DDEA7" w14:textId="6E194F6C" w:rsidR="00C2472A" w:rsidRPr="00C2472A" w:rsidRDefault="00C2472A" w:rsidP="00C2472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Monitoramento e Alertas</w:t>
      </w:r>
    </w:p>
    <w:p w14:paraId="49A39917" w14:textId="77777777" w:rsidR="00C2472A" w:rsidRP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C2472A">
        <w:rPr>
          <w:rFonts w:ascii="Calibri" w:hAnsi="Calibri" w:cs="Calibri"/>
          <w:b/>
          <w:bCs/>
          <w:sz w:val="24"/>
          <w:szCs w:val="24"/>
        </w:rPr>
        <w:t>Azure Monitor</w:t>
      </w:r>
      <w:r w:rsidRPr="00C2472A">
        <w:rPr>
          <w:rFonts w:ascii="Calibri" w:hAnsi="Calibri" w:cs="Calibri"/>
          <w:sz w:val="24"/>
          <w:szCs w:val="24"/>
        </w:rPr>
        <w:t xml:space="preserve"> e </w:t>
      </w:r>
      <w:r w:rsidRPr="00C2472A">
        <w:rPr>
          <w:rFonts w:ascii="Calibri" w:hAnsi="Calibri" w:cs="Calibri"/>
          <w:b/>
          <w:bCs/>
          <w:sz w:val="24"/>
          <w:szCs w:val="24"/>
        </w:rPr>
        <w:t>Application Insights</w:t>
      </w:r>
      <w:r w:rsidRPr="00C2472A">
        <w:rPr>
          <w:rFonts w:ascii="Calibri" w:hAnsi="Calibri" w:cs="Calibri"/>
          <w:sz w:val="24"/>
          <w:szCs w:val="24"/>
        </w:rPr>
        <w:t xml:space="preserve"> para acompanhamento de métricas de performance e logs.</w:t>
      </w:r>
    </w:p>
    <w:p w14:paraId="2434DAD4" w14:textId="77777777" w:rsidR="00C2472A" w:rsidRDefault="00C2472A" w:rsidP="00C2472A">
      <w:pPr>
        <w:pStyle w:val="PargrafodaLista"/>
        <w:numPr>
          <w:ilvl w:val="1"/>
          <w:numId w:val="16"/>
        </w:numPr>
        <w:spacing w:line="360" w:lineRule="auto"/>
        <w:jc w:val="both"/>
      </w:pPr>
      <w:r w:rsidRPr="00C2472A">
        <w:rPr>
          <w:rFonts w:ascii="Calibri" w:hAnsi="Calibri" w:cs="Calibri"/>
          <w:sz w:val="24"/>
          <w:szCs w:val="24"/>
        </w:rPr>
        <w:t xml:space="preserve">Dashboards centralizados no </w:t>
      </w:r>
      <w:r w:rsidRPr="00C2472A">
        <w:rPr>
          <w:rFonts w:ascii="Calibri" w:hAnsi="Calibri" w:cs="Calibri"/>
          <w:b/>
          <w:bCs/>
          <w:sz w:val="24"/>
          <w:szCs w:val="24"/>
        </w:rPr>
        <w:t>Log Analytics Workspace</w:t>
      </w:r>
      <w:r>
        <w:t>.</w:t>
      </w:r>
    </w:p>
    <w:p w14:paraId="20E5CC30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2AD72422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1A91E5E6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6A2D6F36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6C104F78" w14:textId="77777777" w:rsidR="003417AB" w:rsidRPr="003417AB" w:rsidRDefault="003417AB" w:rsidP="003417AB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48C59B2A" w14:textId="77777777" w:rsidR="00722233" w:rsidRPr="003417AB" w:rsidRDefault="00722233">
      <w:pPr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br w:type="page"/>
      </w:r>
    </w:p>
    <w:p w14:paraId="5FDE7BBD" w14:textId="77777777" w:rsidR="00722233" w:rsidRPr="003417AB" w:rsidRDefault="00722233" w:rsidP="00722233">
      <w:pPr>
        <w:jc w:val="center"/>
        <w:rPr>
          <w:rFonts w:ascii="Calibri" w:hAnsi="Calibri" w:cs="Calibri"/>
          <w:b/>
          <w:sz w:val="32"/>
          <w:szCs w:val="32"/>
        </w:rPr>
      </w:pPr>
      <w:r w:rsidRPr="003417AB">
        <w:rPr>
          <w:rFonts w:ascii="Calibri" w:hAnsi="Calibri" w:cs="Calibri"/>
          <w:b/>
          <w:sz w:val="32"/>
          <w:szCs w:val="32"/>
        </w:rPr>
        <w:lastRenderedPageBreak/>
        <w:t>Diagramas</w:t>
      </w:r>
    </w:p>
    <w:p w14:paraId="753DE78F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62E95A59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Diagrama da Solução:</w:t>
      </w:r>
    </w:p>
    <w:p w14:paraId="099DAAC2" w14:textId="77777777" w:rsidR="005D343A" w:rsidRPr="005D343A" w:rsidRDefault="005D343A" w:rsidP="005D343A">
      <w:p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O diagrama da solução foi elaborado utilizando o Draw.io com os </w:t>
      </w:r>
      <w:r w:rsidRPr="005D343A">
        <w:rPr>
          <w:rFonts w:ascii="Calibri" w:hAnsi="Calibri" w:cs="Calibri"/>
          <w:b/>
          <w:bCs/>
          <w:sz w:val="24"/>
          <w:szCs w:val="24"/>
        </w:rPr>
        <w:t>ícones oficiais do Azure</w:t>
      </w:r>
      <w:r w:rsidRPr="005D343A">
        <w:rPr>
          <w:rFonts w:ascii="Calibri" w:hAnsi="Calibri" w:cs="Calibri"/>
          <w:sz w:val="24"/>
          <w:szCs w:val="24"/>
        </w:rPr>
        <w:t>, representando os principais componentes e suas interações:</w:t>
      </w:r>
    </w:p>
    <w:p w14:paraId="00AC990A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b/>
          <w:bCs/>
          <w:sz w:val="24"/>
          <w:szCs w:val="24"/>
        </w:rPr>
        <w:t>Usuários</w:t>
      </w:r>
      <w:r w:rsidRPr="005D343A">
        <w:rPr>
          <w:rFonts w:ascii="Calibri" w:hAnsi="Calibri" w:cs="Calibri"/>
          <w:sz w:val="24"/>
          <w:szCs w:val="24"/>
        </w:rPr>
        <w:t xml:space="preserve"> acessam o sistema pela </w:t>
      </w:r>
      <w:r w:rsidRPr="005D343A">
        <w:rPr>
          <w:rFonts w:ascii="Calibri" w:hAnsi="Calibri" w:cs="Calibri"/>
          <w:b/>
          <w:bCs/>
          <w:sz w:val="24"/>
          <w:szCs w:val="24"/>
        </w:rPr>
        <w:t>Internet</w:t>
      </w:r>
    </w:p>
    <w:p w14:paraId="7877CFD3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O tráfego passa por um </w:t>
      </w:r>
      <w:r w:rsidRPr="005D343A">
        <w:rPr>
          <w:rFonts w:ascii="Calibri" w:hAnsi="Calibri" w:cs="Calibri"/>
          <w:b/>
          <w:bCs/>
          <w:sz w:val="24"/>
          <w:szCs w:val="24"/>
        </w:rPr>
        <w:t>Azure Load Balancer</w:t>
      </w:r>
    </w:p>
    <w:p w14:paraId="276CBE87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As requisições seguem para o </w:t>
      </w:r>
      <w:r w:rsidRPr="005D343A">
        <w:rPr>
          <w:rFonts w:ascii="Calibri" w:hAnsi="Calibri" w:cs="Calibri"/>
          <w:b/>
          <w:bCs/>
          <w:sz w:val="24"/>
          <w:szCs w:val="24"/>
        </w:rPr>
        <w:t>VM Scale Set (3 a 6 VMs Linux)</w:t>
      </w:r>
      <w:r w:rsidRPr="005D343A">
        <w:rPr>
          <w:rFonts w:ascii="Calibri" w:hAnsi="Calibri" w:cs="Calibri"/>
          <w:sz w:val="24"/>
          <w:szCs w:val="24"/>
        </w:rPr>
        <w:t xml:space="preserve"> distribuído em </w:t>
      </w:r>
      <w:r w:rsidRPr="005D343A">
        <w:rPr>
          <w:rFonts w:ascii="Calibri" w:hAnsi="Calibri" w:cs="Calibri"/>
          <w:b/>
          <w:bCs/>
          <w:sz w:val="24"/>
          <w:szCs w:val="24"/>
        </w:rPr>
        <w:t>Availability Zones</w:t>
      </w:r>
    </w:p>
    <w:p w14:paraId="11D5FD10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As VMs acessam o </w:t>
      </w:r>
      <w:r w:rsidRPr="005D343A">
        <w:rPr>
          <w:rFonts w:ascii="Calibri" w:hAnsi="Calibri" w:cs="Calibri"/>
          <w:b/>
          <w:bCs/>
          <w:sz w:val="24"/>
          <w:szCs w:val="24"/>
        </w:rPr>
        <w:t>Azure SQL Database (PaaS)</w:t>
      </w:r>
      <w:r w:rsidRPr="005D343A">
        <w:rPr>
          <w:rFonts w:ascii="Calibri" w:hAnsi="Calibri" w:cs="Calibri"/>
          <w:sz w:val="24"/>
          <w:szCs w:val="24"/>
        </w:rPr>
        <w:t xml:space="preserve"> com </w:t>
      </w:r>
      <w:r w:rsidRPr="005D343A">
        <w:rPr>
          <w:rFonts w:ascii="Calibri" w:hAnsi="Calibri" w:cs="Calibri"/>
          <w:b/>
          <w:bCs/>
          <w:sz w:val="24"/>
          <w:szCs w:val="24"/>
        </w:rPr>
        <w:t>replicação geográfica</w:t>
      </w:r>
    </w:p>
    <w:p w14:paraId="595A153E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Os arquivos persistentes são armazenados em </w:t>
      </w:r>
      <w:r w:rsidRPr="005D343A">
        <w:rPr>
          <w:rFonts w:ascii="Calibri" w:hAnsi="Calibri" w:cs="Calibri"/>
          <w:b/>
          <w:bCs/>
          <w:sz w:val="24"/>
          <w:szCs w:val="24"/>
        </w:rPr>
        <w:t>Azure Blob Storage (GRS)</w:t>
      </w:r>
    </w:p>
    <w:p w14:paraId="6FEDE1D5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Toda a arquitetura é monitorada pelo </w:t>
      </w:r>
      <w:r w:rsidRPr="005D343A">
        <w:rPr>
          <w:rFonts w:ascii="Calibri" w:hAnsi="Calibri" w:cs="Calibri"/>
          <w:b/>
          <w:bCs/>
          <w:sz w:val="24"/>
          <w:szCs w:val="24"/>
        </w:rPr>
        <w:t>Azure Monitor + Application Insights</w:t>
      </w:r>
    </w:p>
    <w:p w14:paraId="13FDA151" w14:textId="77777777" w:rsidR="005D343A" w:rsidRPr="005D343A" w:rsidRDefault="005D343A" w:rsidP="005D343A">
      <w:pPr>
        <w:pStyle w:val="PargrafodaLista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5D343A">
        <w:rPr>
          <w:rFonts w:ascii="Calibri" w:hAnsi="Calibri" w:cs="Calibri"/>
          <w:sz w:val="24"/>
          <w:szCs w:val="24"/>
        </w:rPr>
        <w:t xml:space="preserve">Autenticação via </w:t>
      </w:r>
      <w:r w:rsidRPr="005D343A">
        <w:rPr>
          <w:rFonts w:ascii="Calibri" w:hAnsi="Calibri" w:cs="Calibri"/>
          <w:b/>
          <w:bCs/>
          <w:sz w:val="24"/>
          <w:szCs w:val="24"/>
        </w:rPr>
        <w:t>Azure Active Directory</w:t>
      </w:r>
      <w:r w:rsidRPr="005D343A">
        <w:rPr>
          <w:rFonts w:ascii="Calibri" w:hAnsi="Calibri" w:cs="Calibri"/>
          <w:sz w:val="24"/>
          <w:szCs w:val="24"/>
        </w:rPr>
        <w:t xml:space="preserve"> e permissões via </w:t>
      </w:r>
      <w:r w:rsidRPr="005D343A">
        <w:rPr>
          <w:rFonts w:ascii="Calibri" w:hAnsi="Calibri" w:cs="Calibri"/>
          <w:b/>
          <w:bCs/>
          <w:sz w:val="24"/>
          <w:szCs w:val="24"/>
        </w:rPr>
        <w:t>RBAC</w:t>
      </w:r>
    </w:p>
    <w:p w14:paraId="596607DA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3A481C53" w14:textId="45CD8B7A" w:rsidR="003417AB" w:rsidRPr="003417AB" w:rsidRDefault="003417AB" w:rsidP="003417AB">
      <w:pPr>
        <w:jc w:val="center"/>
        <w:rPr>
          <w:rFonts w:ascii="Calibri" w:hAnsi="Calibri" w:cs="Calibri"/>
          <w:sz w:val="24"/>
          <w:szCs w:val="24"/>
        </w:rPr>
      </w:pPr>
    </w:p>
    <w:p w14:paraId="7B7365BB" w14:textId="77777777" w:rsidR="003417AB" w:rsidRPr="003417AB" w:rsidRDefault="003417AB" w:rsidP="003417AB">
      <w:pPr>
        <w:jc w:val="center"/>
        <w:rPr>
          <w:rFonts w:ascii="Calibri" w:hAnsi="Calibri" w:cs="Calibri"/>
          <w:sz w:val="24"/>
          <w:szCs w:val="24"/>
        </w:rPr>
      </w:pPr>
      <w:r w:rsidRPr="003417AB">
        <w:rPr>
          <w:rFonts w:ascii="Calibri" w:hAnsi="Calibri" w:cs="Calibri"/>
          <w:sz w:val="24"/>
          <w:szCs w:val="24"/>
        </w:rPr>
        <w:t>(imagem ilustrativa)</w:t>
      </w:r>
    </w:p>
    <w:p w14:paraId="15129F03" w14:textId="77777777" w:rsidR="003417AB" w:rsidRPr="003417AB" w:rsidRDefault="003417AB" w:rsidP="003417AB">
      <w:pPr>
        <w:jc w:val="both"/>
        <w:rPr>
          <w:rFonts w:ascii="Calibri" w:hAnsi="Calibri" w:cs="Calibri"/>
          <w:sz w:val="24"/>
          <w:szCs w:val="24"/>
        </w:rPr>
      </w:pPr>
    </w:p>
    <w:p w14:paraId="066AF51C" w14:textId="553709E9" w:rsidR="003417AB" w:rsidRPr="003417AB" w:rsidRDefault="005D343A" w:rsidP="003417A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B840C08" wp14:editId="1E626965">
            <wp:extent cx="5993765" cy="2373119"/>
            <wp:effectExtent l="0" t="0" r="0" b="0"/>
            <wp:docPr id="851050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0069" name="Imagem 851050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318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B4F8" w14:textId="27A4A485" w:rsidR="001340A3" w:rsidRPr="00323304" w:rsidRDefault="00323304" w:rsidP="00722233">
      <w:pPr>
        <w:jc w:val="both"/>
        <w:rPr>
          <w:rFonts w:ascii="Calibri" w:hAnsi="Calibri" w:cs="Calibri"/>
          <w:sz w:val="32"/>
          <w:szCs w:val="32"/>
        </w:rPr>
      </w:pPr>
      <w:proofErr w:type="spellStart"/>
      <w:r w:rsidRPr="00323304">
        <w:rPr>
          <w:rFonts w:ascii="Calibri" w:hAnsi="Calibri" w:cs="Calibri"/>
          <w:b/>
          <w:bCs/>
          <w:sz w:val="24"/>
          <w:szCs w:val="24"/>
        </w:rPr>
        <w:t>Obs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Todos os arquivos estão disponíveis no Github, incluindo o arquivo do draw.io</w:t>
      </w:r>
    </w:p>
    <w:p w14:paraId="6BCE447D" w14:textId="77777777" w:rsidR="00FE7A34" w:rsidRPr="003417AB" w:rsidRDefault="00FE7A34" w:rsidP="00FE7A34">
      <w:pPr>
        <w:rPr>
          <w:rFonts w:ascii="Calibri" w:hAnsi="Calibri" w:cs="Calibri"/>
          <w:b/>
          <w:sz w:val="28"/>
          <w:szCs w:val="28"/>
        </w:rPr>
      </w:pPr>
    </w:p>
    <w:p w14:paraId="63266AAA" w14:textId="77777777" w:rsidR="00FE7A34" w:rsidRPr="003417AB" w:rsidRDefault="00FE7A34" w:rsidP="00FE7A34">
      <w:pPr>
        <w:rPr>
          <w:rFonts w:ascii="Calibri" w:hAnsi="Calibri" w:cs="Calibri"/>
          <w:sz w:val="32"/>
          <w:szCs w:val="32"/>
        </w:rPr>
      </w:pPr>
    </w:p>
    <w:p w14:paraId="53D6F451" w14:textId="77777777" w:rsidR="00FE7A34" w:rsidRPr="003417AB" w:rsidRDefault="00FE7A34" w:rsidP="00FE7A34">
      <w:pPr>
        <w:rPr>
          <w:rFonts w:ascii="Calibri" w:hAnsi="Calibri" w:cs="Calibri"/>
          <w:sz w:val="32"/>
          <w:szCs w:val="32"/>
        </w:rPr>
      </w:pPr>
    </w:p>
    <w:p w14:paraId="7867AB3A" w14:textId="77777777" w:rsidR="00FE7A34" w:rsidRPr="003417AB" w:rsidRDefault="00FE7A34" w:rsidP="00FE7A34">
      <w:pPr>
        <w:rPr>
          <w:rFonts w:ascii="Calibri" w:hAnsi="Calibri" w:cs="Calibri"/>
          <w:sz w:val="32"/>
          <w:szCs w:val="32"/>
        </w:rPr>
      </w:pPr>
    </w:p>
    <w:p w14:paraId="3C20CE2D" w14:textId="77777777" w:rsidR="007844ED" w:rsidRPr="003417AB" w:rsidRDefault="007844ED" w:rsidP="007844ED">
      <w:pPr>
        <w:jc w:val="center"/>
        <w:rPr>
          <w:rFonts w:ascii="Calibri" w:hAnsi="Calibri" w:cs="Calibri"/>
          <w:sz w:val="32"/>
          <w:szCs w:val="32"/>
        </w:rPr>
      </w:pPr>
    </w:p>
    <w:p w14:paraId="519262CC" w14:textId="77777777" w:rsidR="00AA09C5" w:rsidRPr="003417AB" w:rsidRDefault="00AA09C5" w:rsidP="00AA09C5">
      <w:pPr>
        <w:jc w:val="both"/>
        <w:rPr>
          <w:rFonts w:ascii="Calibri" w:hAnsi="Calibri" w:cs="Calibri"/>
          <w:sz w:val="24"/>
          <w:szCs w:val="24"/>
        </w:rPr>
      </w:pPr>
    </w:p>
    <w:p w14:paraId="77E50CC4" w14:textId="77777777" w:rsidR="00AA09C5" w:rsidRPr="003417AB" w:rsidRDefault="00AA09C5" w:rsidP="00AA09C5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p w14:paraId="2927A12F" w14:textId="77777777" w:rsidR="00AA09C5" w:rsidRPr="003417AB" w:rsidRDefault="00AA09C5" w:rsidP="00AA09C5">
      <w:pPr>
        <w:ind w:firstLine="1134"/>
        <w:jc w:val="both"/>
        <w:rPr>
          <w:rFonts w:ascii="Calibri" w:hAnsi="Calibri" w:cs="Calibri"/>
          <w:sz w:val="24"/>
          <w:szCs w:val="24"/>
        </w:rPr>
      </w:pPr>
    </w:p>
    <w:sectPr w:rsidR="00AA09C5" w:rsidRPr="003417AB" w:rsidSect="001D4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22DB"/>
    <w:multiLevelType w:val="hybridMultilevel"/>
    <w:tmpl w:val="CC1A98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B60DB"/>
    <w:multiLevelType w:val="multilevel"/>
    <w:tmpl w:val="F10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F6A28"/>
    <w:multiLevelType w:val="hybridMultilevel"/>
    <w:tmpl w:val="A4D40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467E"/>
    <w:multiLevelType w:val="hybridMultilevel"/>
    <w:tmpl w:val="79D6695A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6610F16"/>
    <w:multiLevelType w:val="hybridMultilevel"/>
    <w:tmpl w:val="CA0A61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E3202"/>
    <w:multiLevelType w:val="multilevel"/>
    <w:tmpl w:val="5618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03483"/>
    <w:multiLevelType w:val="hybridMultilevel"/>
    <w:tmpl w:val="8D36EA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02A67"/>
    <w:multiLevelType w:val="multilevel"/>
    <w:tmpl w:val="C3E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648C4"/>
    <w:multiLevelType w:val="multilevel"/>
    <w:tmpl w:val="B47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13B40"/>
    <w:multiLevelType w:val="multilevel"/>
    <w:tmpl w:val="B104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A2807"/>
    <w:multiLevelType w:val="multilevel"/>
    <w:tmpl w:val="BB1A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30CC5"/>
    <w:multiLevelType w:val="multilevel"/>
    <w:tmpl w:val="3A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058EE"/>
    <w:multiLevelType w:val="hybridMultilevel"/>
    <w:tmpl w:val="BB8C97AE"/>
    <w:lvl w:ilvl="0" w:tplc="A9746308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306B21"/>
    <w:multiLevelType w:val="hybridMultilevel"/>
    <w:tmpl w:val="F250A7F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6FB94D3B"/>
    <w:multiLevelType w:val="hybridMultilevel"/>
    <w:tmpl w:val="1E923E7E"/>
    <w:lvl w:ilvl="0" w:tplc="04160017">
      <w:start w:val="1"/>
      <w:numFmt w:val="lowerLetter"/>
      <w:lvlText w:val="%1)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71883B94"/>
    <w:multiLevelType w:val="hybridMultilevel"/>
    <w:tmpl w:val="6DE6A79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4315978"/>
    <w:multiLevelType w:val="multilevel"/>
    <w:tmpl w:val="474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83775"/>
    <w:multiLevelType w:val="hybridMultilevel"/>
    <w:tmpl w:val="644E9A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5943">
    <w:abstractNumId w:val="15"/>
  </w:num>
  <w:num w:numId="2" w16cid:durableId="444815501">
    <w:abstractNumId w:val="13"/>
  </w:num>
  <w:num w:numId="3" w16cid:durableId="1310861110">
    <w:abstractNumId w:val="14"/>
  </w:num>
  <w:num w:numId="4" w16cid:durableId="1340082283">
    <w:abstractNumId w:val="3"/>
  </w:num>
  <w:num w:numId="5" w16cid:durableId="166091646">
    <w:abstractNumId w:val="0"/>
  </w:num>
  <w:num w:numId="6" w16cid:durableId="1474834543">
    <w:abstractNumId w:val="7"/>
  </w:num>
  <w:num w:numId="7" w16cid:durableId="1980570739">
    <w:abstractNumId w:val="11"/>
  </w:num>
  <w:num w:numId="8" w16cid:durableId="633947131">
    <w:abstractNumId w:val="1"/>
  </w:num>
  <w:num w:numId="9" w16cid:durableId="268242306">
    <w:abstractNumId w:val="8"/>
  </w:num>
  <w:num w:numId="10" w16cid:durableId="1748962755">
    <w:abstractNumId w:val="16"/>
  </w:num>
  <w:num w:numId="11" w16cid:durableId="1922062093">
    <w:abstractNumId w:val="5"/>
  </w:num>
  <w:num w:numId="12" w16cid:durableId="276450317">
    <w:abstractNumId w:val="9"/>
  </w:num>
  <w:num w:numId="13" w16cid:durableId="966080397">
    <w:abstractNumId w:val="12"/>
  </w:num>
  <w:num w:numId="14" w16cid:durableId="1232697006">
    <w:abstractNumId w:val="6"/>
  </w:num>
  <w:num w:numId="15" w16cid:durableId="1536042412">
    <w:abstractNumId w:val="17"/>
  </w:num>
  <w:num w:numId="16" w16cid:durableId="2056460783">
    <w:abstractNumId w:val="4"/>
  </w:num>
  <w:num w:numId="17" w16cid:durableId="1198932860">
    <w:abstractNumId w:val="10"/>
  </w:num>
  <w:num w:numId="18" w16cid:durableId="211936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9C5"/>
    <w:rsid w:val="001340A3"/>
    <w:rsid w:val="001D4012"/>
    <w:rsid w:val="00323304"/>
    <w:rsid w:val="003417AB"/>
    <w:rsid w:val="00390BA5"/>
    <w:rsid w:val="00477A5A"/>
    <w:rsid w:val="005426CE"/>
    <w:rsid w:val="005D343A"/>
    <w:rsid w:val="00722233"/>
    <w:rsid w:val="007844ED"/>
    <w:rsid w:val="007C596B"/>
    <w:rsid w:val="00AA09C5"/>
    <w:rsid w:val="00BC5303"/>
    <w:rsid w:val="00C2472A"/>
    <w:rsid w:val="00DC646A"/>
    <w:rsid w:val="00E268C0"/>
    <w:rsid w:val="00EC2F90"/>
    <w:rsid w:val="00F62A2D"/>
    <w:rsid w:val="00FE7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86240"/>
  <w15:docId w15:val="{4CE41361-1560-9D42-83AC-A40C977A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12"/>
  </w:style>
  <w:style w:type="paragraph" w:styleId="Ttulo1">
    <w:name w:val="heading 1"/>
    <w:basedOn w:val="Normal"/>
    <w:next w:val="Normal"/>
    <w:link w:val="Ttulo1Char"/>
    <w:uiPriority w:val="9"/>
    <w:qFormat/>
    <w:rsid w:val="00AA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9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9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9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9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9C5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7A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C2F90"/>
    <w:rPr>
      <w:b/>
      <w:bCs/>
    </w:rPr>
  </w:style>
  <w:style w:type="paragraph" w:customStyle="1" w:styleId="firstmt-15">
    <w:name w:val="first:mt-1.5"/>
    <w:basedOn w:val="Normal"/>
    <w:rsid w:val="00C2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001" w:eastAsia="pt-BR"/>
    </w:rPr>
  </w:style>
  <w:style w:type="paragraph" w:customStyle="1" w:styleId="ml-4">
    <w:name w:val="ml-4"/>
    <w:basedOn w:val="Normal"/>
    <w:rsid w:val="00C2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001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Biembengut Faria</dc:creator>
  <cp:keywords/>
  <dc:description/>
  <cp:lastModifiedBy>Thiago Vieira Negreiros</cp:lastModifiedBy>
  <cp:revision>8</cp:revision>
  <dcterms:created xsi:type="dcterms:W3CDTF">2024-11-07T23:29:00Z</dcterms:created>
  <dcterms:modified xsi:type="dcterms:W3CDTF">2025-09-21T20:21:00Z</dcterms:modified>
</cp:coreProperties>
</file>