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D8" w:rsidRDefault="00236F8F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F13C23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construção histórica da criança enquanto sujeito social e sua representação na sociedade se deu a partir dos séculos XII ao XVII, onde a contribuição do pesquisador Philippe </w:t>
      </w:r>
      <w:proofErr w:type="spellStart"/>
      <w:r>
        <w:rPr>
          <w:rFonts w:ascii="Arial" w:hAnsi="Arial" w:cs="Arial"/>
          <w:sz w:val="24"/>
          <w:szCs w:val="24"/>
        </w:rPr>
        <w:t>Ariés</w:t>
      </w:r>
      <w:proofErr w:type="spellEnd"/>
      <w:r>
        <w:rPr>
          <w:rFonts w:ascii="Arial" w:hAnsi="Arial" w:cs="Arial"/>
          <w:sz w:val="24"/>
          <w:szCs w:val="24"/>
        </w:rPr>
        <w:t xml:space="preserve"> e seus estudos acrescentaram de forma significativa para a compreensão </w:t>
      </w:r>
    </w:p>
    <w:p w:rsidR="00C6108C" w:rsidRDefault="00664B62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reconhecimento de que a criança é diferente do adulto é um conceito atu</w:t>
      </w:r>
      <w:r w:rsidR="00C6108C">
        <w:rPr>
          <w:rFonts w:ascii="Arial" w:hAnsi="Arial" w:cs="Arial"/>
          <w:sz w:val="24"/>
          <w:szCs w:val="24"/>
        </w:rPr>
        <w:t xml:space="preserve">almente aceito pela sociedade. </w:t>
      </w:r>
      <w:r w:rsidR="00632393">
        <w:rPr>
          <w:rFonts w:ascii="Arial" w:hAnsi="Arial" w:cs="Arial"/>
          <w:sz w:val="24"/>
          <w:szCs w:val="24"/>
        </w:rPr>
        <w:t>Através de estudos históricos</w:t>
      </w:r>
      <w:r w:rsidR="009839E5">
        <w:rPr>
          <w:rFonts w:ascii="Arial" w:hAnsi="Arial" w:cs="Arial"/>
          <w:sz w:val="24"/>
          <w:szCs w:val="24"/>
        </w:rPr>
        <w:t xml:space="preserve">, </w:t>
      </w:r>
      <w:r w:rsidR="00632393">
        <w:rPr>
          <w:rFonts w:ascii="Arial" w:hAnsi="Arial" w:cs="Arial"/>
          <w:sz w:val="24"/>
          <w:szCs w:val="24"/>
        </w:rPr>
        <w:t>no início dos tempos modernos</w:t>
      </w:r>
      <w:r w:rsidR="009839E5">
        <w:rPr>
          <w:rFonts w:ascii="Arial" w:hAnsi="Arial" w:cs="Arial"/>
          <w:sz w:val="24"/>
          <w:szCs w:val="24"/>
        </w:rPr>
        <w:t>,</w:t>
      </w:r>
      <w:r w:rsidR="00632393">
        <w:rPr>
          <w:rFonts w:ascii="Arial" w:hAnsi="Arial" w:cs="Arial"/>
          <w:sz w:val="24"/>
          <w:szCs w:val="24"/>
        </w:rPr>
        <w:t xml:space="preserve"> </w:t>
      </w:r>
      <w:r w:rsidR="009839E5">
        <w:rPr>
          <w:rFonts w:ascii="Arial" w:hAnsi="Arial" w:cs="Arial"/>
          <w:sz w:val="24"/>
          <w:szCs w:val="24"/>
        </w:rPr>
        <w:t xml:space="preserve">a criança até os sete anos de idade </w:t>
      </w:r>
      <w:r w:rsidR="00632393">
        <w:rPr>
          <w:rFonts w:ascii="Arial" w:hAnsi="Arial" w:cs="Arial"/>
          <w:sz w:val="24"/>
          <w:szCs w:val="24"/>
        </w:rPr>
        <w:t xml:space="preserve">não era tratada como digna de ser ouvida, </w:t>
      </w:r>
      <w:r w:rsidR="009839E5">
        <w:rPr>
          <w:rFonts w:ascii="Arial" w:hAnsi="Arial" w:cs="Arial"/>
          <w:sz w:val="24"/>
          <w:szCs w:val="24"/>
        </w:rPr>
        <w:t xml:space="preserve">obedecendo ao sentido etimológico da palavra </w:t>
      </w:r>
      <w:r w:rsidR="009839E5" w:rsidRPr="009839E5">
        <w:rPr>
          <w:rFonts w:ascii="Arial" w:hAnsi="Arial" w:cs="Arial"/>
          <w:i/>
          <w:sz w:val="24"/>
          <w:szCs w:val="24"/>
        </w:rPr>
        <w:t>infantia</w:t>
      </w:r>
      <w:r w:rsidR="009839E5">
        <w:rPr>
          <w:rFonts w:ascii="Arial" w:hAnsi="Arial" w:cs="Arial"/>
          <w:sz w:val="24"/>
          <w:szCs w:val="24"/>
        </w:rPr>
        <w:t xml:space="preserve"> que significa incapacidade de falar, de acordo com o Dicionário Escolar Latino-Português (1956). </w:t>
      </w:r>
    </w:p>
    <w:p w:rsidR="009839E5" w:rsidRDefault="005573A4" w:rsidP="00983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COSTA:</w:t>
      </w:r>
    </w:p>
    <w:p w:rsidR="005573A4" w:rsidRPr="005573A4" w:rsidRDefault="005573A4" w:rsidP="009839E5">
      <w:pPr>
        <w:ind w:left="2832"/>
        <w:rPr>
          <w:rFonts w:ascii="Arial" w:hAnsi="Arial" w:cs="Arial"/>
        </w:rPr>
      </w:pPr>
      <w:r w:rsidRPr="005573A4">
        <w:rPr>
          <w:rFonts w:ascii="Arial" w:hAnsi="Arial" w:cs="Arial"/>
        </w:rPr>
        <w:t xml:space="preserve">A infância deve ser considerada uma condição do ser criança, sendo importante respeitá-la e considerar seu universo de representações, pois é um sujeito participante das relações sociais, fazendo parte de um processo histórico, social, cultural e psicológico. </w:t>
      </w:r>
      <w:r>
        <w:rPr>
          <w:rFonts w:ascii="Arial" w:hAnsi="Arial" w:cs="Arial"/>
        </w:rPr>
        <w:t>(2000, p.1).</w:t>
      </w:r>
    </w:p>
    <w:p w:rsidR="00363A58" w:rsidRDefault="00C6108C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4E61D6">
        <w:rPr>
          <w:rFonts w:ascii="Arial" w:hAnsi="Arial" w:cs="Arial"/>
          <w:sz w:val="24"/>
          <w:szCs w:val="24"/>
        </w:rPr>
        <w:t>criança e 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664B62">
        <w:rPr>
          <w:rFonts w:ascii="Arial" w:hAnsi="Arial" w:cs="Arial"/>
          <w:sz w:val="24"/>
          <w:szCs w:val="24"/>
        </w:rPr>
        <w:t>abranja vários aspectos, dentre eles o afetivo e cognitivo,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4E61D6">
        <w:rPr>
          <w:rFonts w:ascii="Arial" w:hAnsi="Arial" w:cs="Arial"/>
          <w:sz w:val="24"/>
          <w:szCs w:val="24"/>
        </w:rPr>
        <w:t xml:space="preserve"> Após completar sete anos, as crianças</w:t>
      </w:r>
      <w:r w:rsidR="00363A58">
        <w:rPr>
          <w:rFonts w:ascii="Arial" w:hAnsi="Arial" w:cs="Arial"/>
          <w:sz w:val="24"/>
          <w:szCs w:val="24"/>
        </w:rPr>
        <w:t xml:space="preserve"> exerciam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363A58">
        <w:rPr>
          <w:rFonts w:ascii="Arial" w:hAnsi="Arial" w:cs="Arial"/>
          <w:sz w:val="24"/>
          <w:szCs w:val="24"/>
        </w:rPr>
        <w:t xml:space="preserve">assumiam responsabilidades, </w:t>
      </w:r>
      <w:r w:rsidR="005D0829">
        <w:rPr>
          <w:rFonts w:ascii="Arial" w:hAnsi="Arial" w:cs="Arial"/>
          <w:sz w:val="24"/>
          <w:szCs w:val="24"/>
        </w:rPr>
        <w:t xml:space="preserve">participavam de eventos, </w:t>
      </w:r>
      <w:r w:rsidR="00363A58">
        <w:rPr>
          <w:rFonts w:ascii="Arial" w:hAnsi="Arial" w:cs="Arial"/>
          <w:sz w:val="24"/>
          <w:szCs w:val="24"/>
        </w:rPr>
        <w:t>vivenciavam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4E61D6">
        <w:rPr>
          <w:rFonts w:ascii="Arial" w:hAnsi="Arial" w:cs="Arial"/>
          <w:sz w:val="24"/>
          <w:szCs w:val="24"/>
        </w:rPr>
        <w:t xml:space="preserve">e se vestiam como adultos, </w:t>
      </w:r>
      <w:r w:rsidR="00664B62">
        <w:rPr>
          <w:rFonts w:ascii="Arial" w:hAnsi="Arial" w:cs="Arial"/>
          <w:sz w:val="24"/>
          <w:szCs w:val="24"/>
        </w:rPr>
        <w:t>comprometendo todo o desenvolvimento enquanto crianças.</w:t>
      </w:r>
      <w:r w:rsidR="00A6095C">
        <w:rPr>
          <w:rFonts w:ascii="Arial" w:hAnsi="Arial" w:cs="Arial"/>
          <w:sz w:val="24"/>
          <w:szCs w:val="24"/>
        </w:rPr>
        <w:t xml:space="preserve"> </w:t>
      </w:r>
    </w:p>
    <w:p w:rsidR="00941602" w:rsidRPr="00363A58" w:rsidRDefault="00363A58" w:rsidP="00363A58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N</w:t>
      </w:r>
      <w:r w:rsidR="00795C01" w:rsidRPr="00363A58">
        <w:rPr>
          <w:rFonts w:ascii="Arial" w:hAnsi="Arial" w:cs="Arial"/>
        </w:rPr>
        <w:t xml:space="preserve">o Brasil, as múltiplas vivências da infância e seu processo de aprendizagem para a vida adulta deram-se historicamente a partir do seu pertencimento </w:t>
      </w:r>
      <w:r w:rsidR="002F4090" w:rsidRPr="00363A58">
        <w:rPr>
          <w:rFonts w:ascii="Arial" w:hAnsi="Arial" w:cs="Arial"/>
        </w:rPr>
        <w:t xml:space="preserve">sócio </w:t>
      </w:r>
      <w:r>
        <w:rPr>
          <w:rFonts w:ascii="Arial" w:hAnsi="Arial" w:cs="Arial"/>
        </w:rPr>
        <w:t>racial e de gênero</w:t>
      </w:r>
      <w:r w:rsidR="00795C01" w:rsidRPr="00363A58">
        <w:rPr>
          <w:rFonts w:ascii="Arial" w:hAnsi="Arial" w:cs="Arial"/>
        </w:rPr>
        <w:t>.</w:t>
      </w:r>
      <w:r w:rsidR="004067CC" w:rsidRPr="00363A58">
        <w:rPr>
          <w:rFonts w:ascii="Arial" w:hAnsi="Arial" w:cs="Arial"/>
        </w:rPr>
        <w:t xml:space="preserve"> </w:t>
      </w:r>
      <w:r w:rsidR="00941602" w:rsidRPr="00363A5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GOUVEA, </w:t>
      </w:r>
      <w:r w:rsidR="00941602" w:rsidRPr="00363A58">
        <w:rPr>
          <w:rFonts w:ascii="Arial" w:hAnsi="Arial" w:cs="Arial"/>
        </w:rPr>
        <w:t>2003, p. 13)</w:t>
      </w:r>
    </w:p>
    <w:p w:rsidR="00685FC9" w:rsidRDefault="004067CC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>cada um se encarregasse de aprofundar na área que lhe pertencia. O</w:t>
      </w:r>
      <w:r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bem educado,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>
        <w:rPr>
          <w:rFonts w:ascii="Arial" w:hAnsi="Arial" w:cs="Arial"/>
          <w:sz w:val="24"/>
          <w:szCs w:val="24"/>
        </w:rPr>
        <w:t xml:space="preserve"> quando adulta. Por </w:t>
      </w:r>
      <w:r>
        <w:rPr>
          <w:rFonts w:ascii="Arial" w:hAnsi="Arial" w:cs="Arial"/>
          <w:sz w:val="24"/>
          <w:szCs w:val="24"/>
        </w:rPr>
        <w:lastRenderedPageBreak/>
        <w:t>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</w:p>
    <w:p w:rsidR="00685FC9" w:rsidRDefault="00A6095C" w:rsidP="000D6F9C">
      <w:pPr>
        <w:ind w:left="2832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proofErr w:type="spellStart"/>
      <w:r w:rsidRPr="00685FC9">
        <w:rPr>
          <w:rFonts w:ascii="Arial" w:hAnsi="Arial" w:cs="Arial"/>
        </w:rPr>
        <w:t>pertenciamentos</w:t>
      </w:r>
      <w:proofErr w:type="spellEnd"/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A84536">
        <w:rPr>
          <w:rFonts w:ascii="Arial" w:hAnsi="Arial" w:cs="Arial"/>
        </w:rPr>
        <w:t>GOUVEA</w:t>
      </w:r>
      <w:r w:rsidR="00DD0B59">
        <w:rPr>
          <w:rFonts w:ascii="Arial" w:hAnsi="Arial" w:cs="Arial"/>
        </w:rPr>
        <w:t xml:space="preserve">,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2B7CDC" w:rsidRDefault="00A84536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autora</w:t>
      </w:r>
      <w:r w:rsidR="00EA07F7">
        <w:rPr>
          <w:rFonts w:ascii="Arial" w:hAnsi="Arial" w:cs="Arial"/>
          <w:sz w:val="24"/>
          <w:szCs w:val="24"/>
        </w:rPr>
        <w:t xml:space="preserve">, </w:t>
      </w:r>
      <w:r w:rsidR="006A3610">
        <w:rPr>
          <w:rFonts w:ascii="Arial" w:hAnsi="Arial" w:cs="Arial"/>
          <w:sz w:val="24"/>
          <w:szCs w:val="24"/>
        </w:rPr>
        <w:t>na sociedade medieval, a criança exercia</w:t>
      </w:r>
      <w:r w:rsidR="00EA07F7">
        <w:rPr>
          <w:rFonts w:ascii="Arial" w:hAnsi="Arial" w:cs="Arial"/>
          <w:sz w:val="24"/>
          <w:szCs w:val="24"/>
        </w:rPr>
        <w:t xml:space="preserve"> um papel igual ao do adulto perante a sociedade, assumind</w:t>
      </w:r>
      <w:r w:rsidR="006A3610">
        <w:rPr>
          <w:rFonts w:ascii="Arial" w:hAnsi="Arial" w:cs="Arial"/>
          <w:sz w:val="24"/>
          <w:szCs w:val="24"/>
        </w:rPr>
        <w:t>o com</w:t>
      </w:r>
      <w:r>
        <w:rPr>
          <w:rFonts w:ascii="Arial" w:hAnsi="Arial" w:cs="Arial"/>
          <w:sz w:val="24"/>
          <w:szCs w:val="24"/>
        </w:rPr>
        <w:t>promissos e responsabilidades. A</w:t>
      </w:r>
      <w:r w:rsidR="006A3610">
        <w:rPr>
          <w:rFonts w:ascii="Arial" w:hAnsi="Arial" w:cs="Arial"/>
          <w:sz w:val="24"/>
          <w:szCs w:val="24"/>
        </w:rPr>
        <w:t xml:space="preserve"> autor</w:t>
      </w:r>
      <w:r>
        <w:rPr>
          <w:rFonts w:ascii="Arial" w:hAnsi="Arial" w:cs="Arial"/>
          <w:sz w:val="24"/>
          <w:szCs w:val="24"/>
        </w:rPr>
        <w:t>a</w:t>
      </w:r>
      <w:r w:rsidR="006A3610">
        <w:rPr>
          <w:rFonts w:ascii="Arial" w:hAnsi="Arial" w:cs="Arial"/>
          <w:sz w:val="24"/>
          <w:szCs w:val="24"/>
        </w:rPr>
        <w:t xml:space="preserve"> ainda cita que 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</w:p>
    <w:p w:rsidR="00A57F5B" w:rsidRDefault="00E00165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a criança tinha uma vida pública desde seu nascimento, seguindo um ritual que garantisse a continuidade da família. Em seguida surge </w:t>
      </w:r>
      <w:r w:rsidR="00BD584F">
        <w:rPr>
          <w:rFonts w:ascii="Arial" w:hAnsi="Arial" w:cs="Arial"/>
          <w:sz w:val="24"/>
          <w:szCs w:val="24"/>
        </w:rPr>
        <w:t>uma necessidade de preservar a</w:t>
      </w:r>
      <w:r>
        <w:rPr>
          <w:rFonts w:ascii="Arial" w:hAnsi="Arial" w:cs="Arial"/>
          <w:sz w:val="24"/>
          <w:szCs w:val="24"/>
        </w:rPr>
        <w:t xml:space="preserve"> vida e saúde</w:t>
      </w:r>
      <w:r w:rsidR="00BD584F">
        <w:rPr>
          <w:rFonts w:ascii="Arial" w:hAnsi="Arial" w:cs="Arial"/>
          <w:sz w:val="24"/>
          <w:szCs w:val="24"/>
        </w:rPr>
        <w:t xml:space="preserve">, onde os pais </w:t>
      </w:r>
      <w:r w:rsidR="000D6F9C">
        <w:rPr>
          <w:rFonts w:ascii="Arial" w:hAnsi="Arial" w:cs="Arial"/>
          <w:sz w:val="24"/>
          <w:szCs w:val="24"/>
        </w:rPr>
        <w:t>passam a exercer</w:t>
      </w:r>
      <w:r w:rsidR="00BD584F">
        <w:rPr>
          <w:rFonts w:ascii="Arial" w:hAnsi="Arial" w:cs="Arial"/>
          <w:sz w:val="24"/>
          <w:szCs w:val="24"/>
        </w:rPr>
        <w:t xml:space="preserve"> papel fundamental poupando a vida do seu filho. Nesse sentido Costa afirma que</w:t>
      </w:r>
      <w:r w:rsidR="0014271A">
        <w:rPr>
          <w:rFonts w:ascii="Arial" w:hAnsi="Arial" w:cs="Arial"/>
          <w:sz w:val="24"/>
          <w:szCs w:val="24"/>
        </w:rPr>
        <w:t xml:space="preserve"> “a</w:t>
      </w:r>
      <w:r w:rsidR="00BD584F">
        <w:rPr>
          <w:rFonts w:ascii="Arial" w:hAnsi="Arial" w:cs="Arial"/>
          <w:sz w:val="24"/>
          <w:szCs w:val="24"/>
        </w:rPr>
        <w:t xml:space="preserve"> criança sempre dependeu do público e do privado para suas aprendizagens, sofrendo influências que foram se alternando conforme a época.”</w:t>
      </w:r>
      <w:r w:rsidR="0014271A">
        <w:rPr>
          <w:rFonts w:ascii="Arial" w:hAnsi="Arial" w:cs="Arial"/>
          <w:sz w:val="24"/>
          <w:szCs w:val="24"/>
        </w:rPr>
        <w:t xml:space="preserve"> (2000, p. 3). </w:t>
      </w:r>
    </w:p>
    <w:p w:rsidR="00A57F5B" w:rsidRDefault="00F41B5C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nova postura adotada pelas famílias, </w:t>
      </w:r>
      <w:r w:rsidR="00F052DA">
        <w:rPr>
          <w:rFonts w:ascii="Arial" w:hAnsi="Arial" w:cs="Arial"/>
          <w:sz w:val="24"/>
          <w:szCs w:val="24"/>
        </w:rPr>
        <w:t>a Igreja e o poder político, com intuito de educar as crianças, passaram a interferir na vida privada das mesmas, propondo educação e formação adequada aos seus filhos, garantindo</w:t>
      </w:r>
      <w:r w:rsidR="00FD41E0">
        <w:rPr>
          <w:rFonts w:ascii="Arial" w:hAnsi="Arial" w:cs="Arial"/>
          <w:sz w:val="24"/>
          <w:szCs w:val="24"/>
        </w:rPr>
        <w:t>-lhes</w:t>
      </w:r>
      <w:r w:rsidR="00F052DA">
        <w:rPr>
          <w:rFonts w:ascii="Arial" w:hAnsi="Arial" w:cs="Arial"/>
          <w:sz w:val="24"/>
          <w:szCs w:val="24"/>
        </w:rPr>
        <w:t xml:space="preserve"> uma preparação para a vida social.</w:t>
      </w:r>
    </w:p>
    <w:p w:rsidR="00F052DA" w:rsidRDefault="00F052DA" w:rsidP="00BA2B3B">
      <w:pPr>
        <w:ind w:left="2832"/>
        <w:rPr>
          <w:rFonts w:ascii="Arial" w:hAnsi="Arial" w:cs="Arial"/>
          <w:sz w:val="24"/>
          <w:szCs w:val="24"/>
        </w:rPr>
      </w:pPr>
      <w:r w:rsidRPr="00F052DA">
        <w:rPr>
          <w:rFonts w:ascii="Arial" w:hAnsi="Arial" w:cs="Arial"/>
        </w:rPr>
        <w:t xml:space="preserve">A escola substituiu a aprendizagem como meio de educação. Isso quer dizer que a criança deixou de ser misturada aos adultos e de aprender a vida diretamente, através do contato com eles. A despeito das muitas reticências e retardamentos, a criança foi separada dos adultos e mantida à distância numa espécie de quarentena, antes de ser solta no mundo. </w:t>
      </w:r>
      <w:r>
        <w:rPr>
          <w:rFonts w:ascii="Arial" w:hAnsi="Arial" w:cs="Arial"/>
        </w:rPr>
        <w:t>(ARIÈS, 1981, P.11).</w:t>
      </w:r>
    </w:p>
    <w:p w:rsidR="00662659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longo desse processo histórico, a concepção de que criança é diferente </w:t>
      </w:r>
      <w:r w:rsidR="001F753B">
        <w:rPr>
          <w:rFonts w:ascii="Arial" w:hAnsi="Arial" w:cs="Arial"/>
          <w:sz w:val="24"/>
          <w:szCs w:val="24"/>
        </w:rPr>
        <w:t xml:space="preserve">do adulto se deu </w:t>
      </w:r>
      <w:r w:rsidR="00EA6E3B">
        <w:rPr>
          <w:rFonts w:ascii="Arial" w:hAnsi="Arial" w:cs="Arial"/>
          <w:sz w:val="24"/>
          <w:szCs w:val="24"/>
        </w:rPr>
        <w:t xml:space="preserve">com o advento da escola moderna, desencadeando uma necessidade de se </w:t>
      </w:r>
      <w:r w:rsidR="00DD0B59">
        <w:rPr>
          <w:rFonts w:ascii="Arial" w:hAnsi="Arial" w:cs="Arial"/>
          <w:sz w:val="24"/>
          <w:szCs w:val="24"/>
        </w:rPr>
        <w:t>aprofundar no conhecimento sobre a</w:t>
      </w:r>
      <w:r w:rsidR="00EA6E3B">
        <w:rPr>
          <w:rFonts w:ascii="Arial" w:hAnsi="Arial" w:cs="Arial"/>
          <w:sz w:val="24"/>
          <w:szCs w:val="24"/>
        </w:rPr>
        <w:t xml:space="preserve"> infância. </w:t>
      </w:r>
      <w:r w:rsidR="00A973D8">
        <w:rPr>
          <w:rFonts w:ascii="Arial" w:hAnsi="Arial" w:cs="Arial"/>
          <w:sz w:val="24"/>
          <w:szCs w:val="24"/>
        </w:rPr>
        <w:t>Neste contexto,</w:t>
      </w:r>
      <w:r w:rsidR="00EA6E3B">
        <w:rPr>
          <w:rFonts w:ascii="Arial" w:hAnsi="Arial" w:cs="Arial"/>
          <w:sz w:val="24"/>
          <w:szCs w:val="24"/>
        </w:rPr>
        <w:t xml:space="preserve"> a psicologia infantil </w:t>
      </w:r>
      <w:r w:rsidR="00A973D8">
        <w:rPr>
          <w:rFonts w:ascii="Arial" w:hAnsi="Arial" w:cs="Arial"/>
          <w:sz w:val="24"/>
          <w:szCs w:val="24"/>
        </w:rPr>
        <w:t xml:space="preserve">passa a </w:t>
      </w:r>
      <w:r w:rsidR="00EA6E3B">
        <w:rPr>
          <w:rFonts w:ascii="Arial" w:hAnsi="Arial" w:cs="Arial"/>
          <w:sz w:val="24"/>
          <w:szCs w:val="24"/>
        </w:rPr>
        <w:t>busca</w:t>
      </w:r>
      <w:r w:rsidR="00A973D8">
        <w:rPr>
          <w:rFonts w:ascii="Arial" w:hAnsi="Arial" w:cs="Arial"/>
          <w:sz w:val="24"/>
          <w:szCs w:val="24"/>
        </w:rPr>
        <w:t>r</w:t>
      </w:r>
      <w:r w:rsidR="00EA6E3B">
        <w:rPr>
          <w:rFonts w:ascii="Arial" w:hAnsi="Arial" w:cs="Arial"/>
          <w:sz w:val="24"/>
          <w:szCs w:val="24"/>
        </w:rPr>
        <w:t xml:space="preserve"> compreensão sobre a </w:t>
      </w:r>
      <w:r w:rsidR="00A973D8">
        <w:rPr>
          <w:rFonts w:ascii="Arial" w:hAnsi="Arial" w:cs="Arial"/>
          <w:sz w:val="24"/>
          <w:szCs w:val="24"/>
        </w:rPr>
        <w:t>mesma</w:t>
      </w:r>
      <w:r w:rsidR="00EA6E3B">
        <w:rPr>
          <w:rFonts w:ascii="Arial" w:hAnsi="Arial" w:cs="Arial"/>
          <w:sz w:val="24"/>
          <w:szCs w:val="24"/>
        </w:rPr>
        <w:t xml:space="preserve"> de modo qu</w:t>
      </w:r>
      <w:r w:rsidR="00A973D8">
        <w:rPr>
          <w:rFonts w:ascii="Arial" w:hAnsi="Arial" w:cs="Arial"/>
          <w:sz w:val="24"/>
          <w:szCs w:val="24"/>
        </w:rPr>
        <w:t xml:space="preserve">e esta explique as ações do ser humano enquanto adulto. </w:t>
      </w:r>
    </w:p>
    <w:p w:rsidR="00EA6E3B" w:rsidRDefault="00A973D8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definições se confirmam no século XX, onde vários autores</w:t>
      </w:r>
      <w:r w:rsidR="00662659">
        <w:rPr>
          <w:rFonts w:ascii="Arial" w:hAnsi="Arial" w:cs="Arial"/>
          <w:sz w:val="24"/>
          <w:szCs w:val="24"/>
        </w:rPr>
        <w:t>, dentre eles Maria Montessori, Walter Benjamim, Jean Piaget, Lev</w:t>
      </w:r>
      <w:r>
        <w:rPr>
          <w:rFonts w:ascii="Arial" w:hAnsi="Arial" w:cs="Arial"/>
          <w:sz w:val="24"/>
          <w:szCs w:val="24"/>
        </w:rPr>
        <w:t xml:space="preserve"> </w:t>
      </w:r>
      <w:r w:rsidR="00662659">
        <w:rPr>
          <w:rFonts w:ascii="Arial" w:hAnsi="Arial" w:cs="Arial"/>
          <w:sz w:val="24"/>
          <w:szCs w:val="24"/>
        </w:rPr>
        <w:t>S. Vygotsky</w:t>
      </w:r>
      <w:r w:rsidR="00D53EA3">
        <w:rPr>
          <w:rFonts w:ascii="Arial" w:hAnsi="Arial" w:cs="Arial"/>
          <w:sz w:val="24"/>
          <w:szCs w:val="24"/>
        </w:rPr>
        <w:t>, Sônia Kramer</w:t>
      </w:r>
      <w:r w:rsidR="00662659">
        <w:rPr>
          <w:rFonts w:ascii="Arial" w:hAnsi="Arial" w:cs="Arial"/>
          <w:sz w:val="24"/>
          <w:szCs w:val="24"/>
        </w:rPr>
        <w:t xml:space="preserve"> e Paulo Freire passaram </w:t>
      </w:r>
      <w:r>
        <w:rPr>
          <w:rFonts w:ascii="Arial" w:hAnsi="Arial" w:cs="Arial"/>
          <w:sz w:val="24"/>
          <w:szCs w:val="24"/>
        </w:rPr>
        <w:t>a aprofundar m</w:t>
      </w:r>
      <w:r w:rsidR="00B9189D">
        <w:rPr>
          <w:rFonts w:ascii="Arial" w:hAnsi="Arial" w:cs="Arial"/>
          <w:sz w:val="24"/>
          <w:szCs w:val="24"/>
        </w:rPr>
        <w:t>ais sobre as concepções,</w:t>
      </w:r>
      <w:r w:rsidR="005E0D52">
        <w:rPr>
          <w:rFonts w:ascii="Arial" w:hAnsi="Arial" w:cs="Arial"/>
          <w:sz w:val="24"/>
          <w:szCs w:val="24"/>
        </w:rPr>
        <w:t xml:space="preserve"> destacando</w:t>
      </w:r>
      <w:r w:rsidR="00662659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car</w:t>
      </w:r>
      <w:r w:rsidR="004055B3">
        <w:rPr>
          <w:rFonts w:ascii="Arial" w:hAnsi="Arial" w:cs="Arial"/>
          <w:sz w:val="24"/>
          <w:szCs w:val="24"/>
        </w:rPr>
        <w:t xml:space="preserve">acterísticas e particularidades da infância. </w:t>
      </w:r>
    </w:p>
    <w:p w:rsidR="005E0D52" w:rsidRDefault="00911227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5E0D52" w:rsidRPr="005E0D52">
        <w:rPr>
          <w:rFonts w:ascii="Arial" w:hAnsi="Arial" w:cs="Arial"/>
          <w:sz w:val="24"/>
          <w:szCs w:val="24"/>
        </w:rPr>
        <w:t>Tal produção teve profundo impacto nas práticas escolares, norteando</w:t>
      </w:r>
      <w:r>
        <w:rPr>
          <w:rFonts w:ascii="Arial" w:hAnsi="Arial" w:cs="Arial"/>
          <w:sz w:val="24"/>
          <w:szCs w:val="24"/>
        </w:rPr>
        <w:t xml:space="preserve"> a construção </w:t>
      </w:r>
      <w:r w:rsidR="005E0D52">
        <w:rPr>
          <w:rFonts w:ascii="Arial" w:hAnsi="Arial" w:cs="Arial"/>
          <w:sz w:val="24"/>
          <w:szCs w:val="24"/>
        </w:rPr>
        <w:t>de currículos, pr</w:t>
      </w:r>
      <w:r>
        <w:rPr>
          <w:rFonts w:ascii="Arial" w:hAnsi="Arial" w:cs="Arial"/>
          <w:sz w:val="24"/>
          <w:szCs w:val="24"/>
        </w:rPr>
        <w:t>ogramas e estratégias de avaliação e seriaçã</w:t>
      </w:r>
      <w:r w:rsidR="00A84536">
        <w:rPr>
          <w:rFonts w:ascii="Arial" w:hAnsi="Arial" w:cs="Arial"/>
          <w:sz w:val="24"/>
          <w:szCs w:val="24"/>
        </w:rPr>
        <w:t>o da população escolar.” (GOUVEA</w:t>
      </w:r>
      <w:r>
        <w:rPr>
          <w:rFonts w:ascii="Arial" w:hAnsi="Arial" w:cs="Arial"/>
          <w:sz w:val="24"/>
          <w:szCs w:val="24"/>
        </w:rPr>
        <w:t>, 2003, p. 15).</w:t>
      </w:r>
    </w:p>
    <w:p w:rsidR="00B04266" w:rsidRDefault="00A973D8" w:rsidP="00A9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E0D52">
        <w:rPr>
          <w:rFonts w:ascii="Arial" w:hAnsi="Arial" w:cs="Arial"/>
          <w:sz w:val="24"/>
          <w:szCs w:val="24"/>
        </w:rPr>
        <w:t xml:space="preserve"> criança passa</w:t>
      </w:r>
      <w:r w:rsidR="00B1558F" w:rsidRPr="00B1558F">
        <w:rPr>
          <w:rFonts w:ascii="Arial" w:hAnsi="Arial" w:cs="Arial"/>
          <w:sz w:val="24"/>
          <w:szCs w:val="24"/>
        </w:rPr>
        <w:t xml:space="preserve"> a ocupar um lugar significativo na sociedade, sendo esta reconhecida como sujeito social, que possui sentimentos, desejos, vontades, </w:t>
      </w:r>
      <w:r>
        <w:rPr>
          <w:rFonts w:ascii="Arial" w:hAnsi="Arial" w:cs="Arial"/>
          <w:sz w:val="24"/>
          <w:szCs w:val="24"/>
        </w:rPr>
        <w:t>se tornando fundamental para comp</w:t>
      </w:r>
      <w:r w:rsidR="00B04266">
        <w:rPr>
          <w:rFonts w:ascii="Arial" w:hAnsi="Arial" w:cs="Arial"/>
          <w:sz w:val="24"/>
          <w:szCs w:val="24"/>
        </w:rPr>
        <w:t xml:space="preserve">reensão do adulto. </w:t>
      </w:r>
    </w:p>
    <w:p w:rsidR="00B04266" w:rsidRPr="00B04266" w:rsidRDefault="00B04266" w:rsidP="00B04266">
      <w:pPr>
        <w:ind w:left="2832"/>
        <w:rPr>
          <w:rFonts w:ascii="Arial" w:hAnsi="Arial" w:cs="Arial"/>
        </w:rPr>
      </w:pPr>
      <w:r w:rsidRPr="00B04266">
        <w:rPr>
          <w:rFonts w:ascii="Arial" w:hAnsi="Arial" w:cs="Arial"/>
        </w:rPr>
        <w:t xml:space="preserve">Tratar a criança como cidadão implica o reconhecimento de seus direitos. Em 1959, ao ser proclamada a </w:t>
      </w:r>
      <w:r w:rsidRPr="00B04266">
        <w:rPr>
          <w:rFonts w:ascii="Arial" w:hAnsi="Arial" w:cs="Arial"/>
          <w:i/>
        </w:rPr>
        <w:t>Declaração Universal dos Direitos da Criança pela Organização das Nações Unidas</w:t>
      </w:r>
      <w:r w:rsidRPr="00B04266">
        <w:rPr>
          <w:rFonts w:ascii="Arial" w:hAnsi="Arial" w:cs="Arial"/>
        </w:rPr>
        <w:t>, é que pela primeira vez na história, a criança passou a ser reconhecida legalmente como ser humano singular, com características específicas e com direitos próprios, enfim como cidadão.</w:t>
      </w:r>
      <w:r>
        <w:rPr>
          <w:rFonts w:ascii="Arial" w:hAnsi="Arial" w:cs="Arial"/>
        </w:rPr>
        <w:t xml:space="preserve"> (COSTA, 2000, P. 11).</w:t>
      </w:r>
    </w:p>
    <w:p w:rsidR="00911227" w:rsidRDefault="00D53EA3" w:rsidP="00A9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adulto</w:t>
      </w:r>
      <w:r w:rsidR="005E0D52">
        <w:rPr>
          <w:rFonts w:ascii="Arial" w:hAnsi="Arial" w:cs="Arial"/>
          <w:sz w:val="24"/>
          <w:szCs w:val="24"/>
        </w:rPr>
        <w:t xml:space="preserve">, por sua vez, também passou a ser reconhecido como fundamental no processo de crescimento e desenvolvimento social e intelectual da criança. </w:t>
      </w:r>
      <w:r w:rsidR="00911227">
        <w:rPr>
          <w:rFonts w:ascii="Arial" w:hAnsi="Arial" w:cs="Arial"/>
          <w:sz w:val="24"/>
          <w:szCs w:val="24"/>
        </w:rPr>
        <w:t>No entanto, os estudos sobre a infância levaram a uma padronização de desenvolvimento e comportamento, comprometendo aos demais q</w:t>
      </w:r>
      <w:r w:rsidR="003E1A9F">
        <w:rPr>
          <w:rFonts w:ascii="Arial" w:hAnsi="Arial" w:cs="Arial"/>
          <w:sz w:val="24"/>
          <w:szCs w:val="24"/>
        </w:rPr>
        <w:t>ue não se adequavam aos mesmos.</w:t>
      </w:r>
    </w:p>
    <w:p w:rsidR="006A3610" w:rsidRPr="00A84536" w:rsidRDefault="00911227" w:rsidP="00911227">
      <w:pPr>
        <w:ind w:left="2832"/>
        <w:rPr>
          <w:rFonts w:ascii="Arial" w:hAnsi="Arial" w:cs="Arial"/>
        </w:rPr>
      </w:pPr>
      <w:r w:rsidRPr="00A84536">
        <w:rPr>
          <w:rFonts w:ascii="Arial" w:hAnsi="Arial" w:cs="Arial"/>
        </w:rPr>
        <w:t>As investigações tradicionais da psicologia levaram a tornar absolutos e universais padrões de comportamento investigados numa determinada cultura e gru</w:t>
      </w:r>
      <w:r w:rsidR="004055B3">
        <w:rPr>
          <w:rFonts w:ascii="Arial" w:hAnsi="Arial" w:cs="Arial"/>
        </w:rPr>
        <w:t>p</w:t>
      </w:r>
      <w:r w:rsidRPr="00A84536">
        <w:rPr>
          <w:rFonts w:ascii="Arial" w:hAnsi="Arial" w:cs="Arial"/>
        </w:rPr>
        <w:t xml:space="preserve">o social, transformando-os em padrões de normalidade, a partir dos quais cada criança será </w:t>
      </w:r>
      <w:r w:rsidRPr="00A84536">
        <w:rPr>
          <w:rFonts w:ascii="Arial" w:hAnsi="Arial" w:cs="Arial"/>
        </w:rPr>
        <w:lastRenderedPageBreak/>
        <w:t>avaliada através de testes de desempenho padronizados.</w:t>
      </w:r>
      <w:r w:rsidR="003E1A9F" w:rsidRPr="00A84536">
        <w:rPr>
          <w:rFonts w:ascii="Arial" w:hAnsi="Arial" w:cs="Arial"/>
        </w:rPr>
        <w:t xml:space="preserve"> </w:t>
      </w:r>
      <w:r w:rsidRPr="00A84536">
        <w:rPr>
          <w:rFonts w:ascii="Arial" w:hAnsi="Arial" w:cs="Arial"/>
        </w:rPr>
        <w:t>(</w:t>
      </w:r>
      <w:r w:rsidR="00A84536" w:rsidRPr="00A84536">
        <w:rPr>
          <w:rFonts w:ascii="Arial" w:hAnsi="Arial" w:cs="Arial"/>
        </w:rPr>
        <w:t>GOUVEA</w:t>
      </w:r>
      <w:r w:rsidRPr="00A84536">
        <w:rPr>
          <w:rFonts w:ascii="Arial" w:hAnsi="Arial" w:cs="Arial"/>
        </w:rPr>
        <w:t>, 2003, p. 15).</w:t>
      </w:r>
    </w:p>
    <w:p w:rsidR="004055B3" w:rsidRDefault="003E1A9F" w:rsidP="00405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da criança não pode ser considerado padrão e universal, uma vez que esta cresce e evolui</w:t>
      </w:r>
      <w:r w:rsidR="0069720A">
        <w:rPr>
          <w:rFonts w:ascii="Arial" w:hAnsi="Arial" w:cs="Arial"/>
          <w:sz w:val="24"/>
          <w:szCs w:val="24"/>
        </w:rPr>
        <w:t xml:space="preserve"> de acordo com meio em que se está inserida. Ou seja, a criança de elite </w:t>
      </w:r>
      <w:r w:rsidR="00CA0611">
        <w:rPr>
          <w:rFonts w:ascii="Arial" w:hAnsi="Arial" w:cs="Arial"/>
          <w:sz w:val="24"/>
          <w:szCs w:val="24"/>
        </w:rPr>
        <w:t>tem condições que o permite ter um futuro de qualidade garantido, enquanto a criança de classe popular se prepara para antecipar seu ingresso num mundo, onde as responsabilidades são de um adulto, confirmando uma desigualdade social.</w:t>
      </w:r>
    </w:p>
    <w:p w:rsidR="00DD0B59" w:rsidRDefault="00DD0B59" w:rsidP="004055B3">
      <w:pPr>
        <w:ind w:left="2832"/>
        <w:rPr>
          <w:rFonts w:ascii="Arial" w:hAnsi="Arial" w:cs="Arial"/>
          <w:sz w:val="24"/>
          <w:szCs w:val="24"/>
        </w:rPr>
      </w:pPr>
      <w:r w:rsidRPr="00AB695C">
        <w:rPr>
          <w:rFonts w:ascii="Arial" w:hAnsi="Arial" w:cs="Arial"/>
        </w:rPr>
        <w:t>Tais vivência</w:t>
      </w:r>
      <w:r w:rsidR="00AB695C" w:rsidRPr="00AB695C">
        <w:rPr>
          <w:rFonts w:ascii="Arial" w:hAnsi="Arial" w:cs="Arial"/>
        </w:rPr>
        <w:t>s</w:t>
      </w:r>
      <w:r w:rsidRPr="00AB695C">
        <w:rPr>
          <w:rFonts w:ascii="Arial" w:hAnsi="Arial" w:cs="Arial"/>
        </w:rPr>
        <w:t xml:space="preserve"> são compreendidas como negação da infância como se estas crianças não tivessem acesso à vivência do universo infantil</w:t>
      </w:r>
      <w:r w:rsidR="00AB695C" w:rsidRPr="00AB695C">
        <w:rPr>
          <w:rFonts w:ascii="Arial" w:hAnsi="Arial" w:cs="Arial"/>
        </w:rPr>
        <w:t>. Elas recebem denominações diferenciadas que demonstram que são vistas como distintas da criança tida como padrão de normalidade</w:t>
      </w:r>
      <w:r w:rsidR="00AB695C">
        <w:rPr>
          <w:rFonts w:ascii="Arial" w:hAnsi="Arial" w:cs="Arial"/>
          <w:sz w:val="24"/>
          <w:szCs w:val="24"/>
        </w:rPr>
        <w:t xml:space="preserve">. </w:t>
      </w:r>
      <w:r w:rsidR="00AB695C" w:rsidRPr="00A84536">
        <w:rPr>
          <w:rFonts w:ascii="Arial" w:hAnsi="Arial" w:cs="Arial"/>
        </w:rPr>
        <w:t>(</w:t>
      </w:r>
      <w:r w:rsidR="00A84536" w:rsidRPr="00A84536">
        <w:rPr>
          <w:rFonts w:ascii="Arial" w:hAnsi="Arial" w:cs="Arial"/>
        </w:rPr>
        <w:t>GOUVEA</w:t>
      </w:r>
      <w:r w:rsidR="00AB695C" w:rsidRPr="00A84536">
        <w:rPr>
          <w:rFonts w:ascii="Arial" w:hAnsi="Arial" w:cs="Arial"/>
        </w:rPr>
        <w:t>, 2003, p. 16).</w:t>
      </w:r>
    </w:p>
    <w:p w:rsidR="00F76771" w:rsidRDefault="00AB695C" w:rsidP="00AB69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vivências de cada criança </w:t>
      </w:r>
      <w:r w:rsidR="00220DAD">
        <w:rPr>
          <w:rFonts w:ascii="Arial" w:hAnsi="Arial" w:cs="Arial"/>
          <w:sz w:val="24"/>
          <w:szCs w:val="24"/>
        </w:rPr>
        <w:t xml:space="preserve">contribuem para a construção de sua identidade, </w:t>
      </w:r>
      <w:r w:rsidR="00571F5A">
        <w:rPr>
          <w:rFonts w:ascii="Arial" w:hAnsi="Arial" w:cs="Arial"/>
          <w:sz w:val="24"/>
          <w:szCs w:val="24"/>
        </w:rPr>
        <w:t>nesse sentido a</w:t>
      </w:r>
      <w:r w:rsidR="00571F5A" w:rsidRPr="00571F5A">
        <w:rPr>
          <w:rFonts w:ascii="Arial" w:hAnsi="Arial" w:cs="Arial"/>
          <w:sz w:val="24"/>
          <w:szCs w:val="24"/>
        </w:rPr>
        <w:t xml:space="preserve"> construção histórica da especificidade da criança possibilitou considerar a mesma como sujeito social, conquistando seu espaço junto </w:t>
      </w:r>
      <w:r w:rsidR="001D53B3" w:rsidRPr="00571F5A">
        <w:rPr>
          <w:rFonts w:ascii="Arial" w:hAnsi="Arial" w:cs="Arial"/>
          <w:sz w:val="24"/>
          <w:szCs w:val="24"/>
        </w:rPr>
        <w:t>à</w:t>
      </w:r>
      <w:r w:rsidR="00571F5A" w:rsidRPr="00571F5A">
        <w:rPr>
          <w:rFonts w:ascii="Arial" w:hAnsi="Arial" w:cs="Arial"/>
          <w:sz w:val="24"/>
          <w:szCs w:val="24"/>
        </w:rPr>
        <w:t xml:space="preserve"> sociedade</w:t>
      </w:r>
      <w:r w:rsidR="00571F5A">
        <w:rPr>
          <w:rFonts w:ascii="Arial" w:hAnsi="Arial" w:cs="Arial"/>
          <w:sz w:val="24"/>
          <w:szCs w:val="24"/>
        </w:rPr>
        <w:t xml:space="preserve">. </w:t>
      </w:r>
    </w:p>
    <w:p w:rsidR="00B42B64" w:rsidRPr="007E7DDB" w:rsidRDefault="00571F5A" w:rsidP="00AB695C">
      <w:pPr>
        <w:rPr>
          <w:rFonts w:ascii="Arial" w:hAnsi="Arial" w:cs="Arial"/>
          <w:color w:val="FF0000"/>
          <w:sz w:val="24"/>
          <w:szCs w:val="24"/>
        </w:rPr>
      </w:pPr>
      <w:r w:rsidRPr="007E7DDB">
        <w:rPr>
          <w:rFonts w:ascii="Arial" w:hAnsi="Arial" w:cs="Arial"/>
          <w:color w:val="FF0000"/>
          <w:sz w:val="24"/>
          <w:szCs w:val="24"/>
        </w:rPr>
        <w:t>N</w:t>
      </w:r>
      <w:r w:rsidR="00220DAD" w:rsidRPr="007E7DDB">
        <w:rPr>
          <w:rFonts w:ascii="Arial" w:hAnsi="Arial" w:cs="Arial"/>
          <w:color w:val="FF0000"/>
          <w:sz w:val="24"/>
          <w:szCs w:val="24"/>
        </w:rPr>
        <w:t>este contexto, surge um mercado voltado para a criança, indep</w:t>
      </w:r>
      <w:r w:rsidR="00B42B64" w:rsidRPr="007E7DDB">
        <w:rPr>
          <w:rFonts w:ascii="Arial" w:hAnsi="Arial" w:cs="Arial"/>
          <w:color w:val="FF0000"/>
          <w:sz w:val="24"/>
          <w:szCs w:val="24"/>
        </w:rPr>
        <w:t>endente da sua condição social, incentivando o consumo de</w:t>
      </w:r>
      <w:r w:rsidR="000F6938" w:rsidRPr="007E7DDB">
        <w:rPr>
          <w:rFonts w:ascii="Arial" w:hAnsi="Arial" w:cs="Arial"/>
          <w:color w:val="FF0000"/>
          <w:sz w:val="24"/>
          <w:szCs w:val="24"/>
        </w:rPr>
        <w:t xml:space="preserve"> bens materiais. </w:t>
      </w:r>
      <w:r w:rsidR="004055B3" w:rsidRPr="007E7DDB">
        <w:rPr>
          <w:rFonts w:ascii="Arial" w:hAnsi="Arial" w:cs="Arial"/>
          <w:color w:val="FF0000"/>
          <w:sz w:val="24"/>
          <w:szCs w:val="24"/>
        </w:rPr>
        <w:t xml:space="preserve">No entanto, esse mercado se volta para compreensão da infância, </w:t>
      </w:r>
      <w:r w:rsidR="00B4447F">
        <w:rPr>
          <w:rFonts w:ascii="Arial" w:hAnsi="Arial" w:cs="Arial"/>
          <w:color w:val="FF0000"/>
          <w:sz w:val="24"/>
          <w:szCs w:val="24"/>
        </w:rPr>
        <w:t>influenciando</w:t>
      </w:r>
      <w:r w:rsidR="004055B3" w:rsidRPr="007E7DDB">
        <w:rPr>
          <w:rFonts w:ascii="Arial" w:hAnsi="Arial" w:cs="Arial"/>
          <w:color w:val="FF0000"/>
          <w:sz w:val="24"/>
          <w:szCs w:val="24"/>
        </w:rPr>
        <w:t xml:space="preserve"> padrões de comportamento.</w:t>
      </w:r>
    </w:p>
    <w:p w:rsidR="000F6938" w:rsidRPr="007E7DDB" w:rsidRDefault="000F6938" w:rsidP="000F6938">
      <w:pPr>
        <w:ind w:left="2832"/>
        <w:rPr>
          <w:rFonts w:ascii="Arial" w:hAnsi="Arial" w:cs="Arial"/>
          <w:color w:val="FF0000"/>
        </w:rPr>
      </w:pPr>
      <w:r w:rsidRPr="007E7DDB">
        <w:rPr>
          <w:rFonts w:ascii="Arial" w:hAnsi="Arial" w:cs="Arial"/>
          <w:color w:val="FF0000"/>
        </w:rPr>
        <w:t>Não é que tais práticas imponham sempre à criança padrões de comportamento e conduta. Mas, ao realçar determinados traços do comportamento infantil, nas interações sociais cotidianas, os adultos norteiam a formação do sujeito infantil.</w:t>
      </w:r>
      <w:r w:rsidR="00A84536" w:rsidRPr="007E7DDB">
        <w:rPr>
          <w:rFonts w:ascii="Arial" w:hAnsi="Arial" w:cs="Arial"/>
          <w:color w:val="FF0000"/>
        </w:rPr>
        <w:t xml:space="preserve"> (GOUVEA</w:t>
      </w:r>
      <w:r w:rsidRPr="007E7DDB">
        <w:rPr>
          <w:rFonts w:ascii="Arial" w:hAnsi="Arial" w:cs="Arial"/>
          <w:color w:val="FF0000"/>
        </w:rPr>
        <w:t>, 2003, P. 17).</w:t>
      </w:r>
    </w:p>
    <w:p w:rsidR="00F76771" w:rsidRPr="007E7DDB" w:rsidRDefault="00616328" w:rsidP="005D1631">
      <w:pPr>
        <w:rPr>
          <w:rFonts w:ascii="Arial" w:hAnsi="Arial" w:cs="Arial"/>
          <w:color w:val="FF0000"/>
          <w:sz w:val="24"/>
          <w:szCs w:val="24"/>
        </w:rPr>
      </w:pPr>
      <w:r w:rsidRPr="007E7DDB">
        <w:rPr>
          <w:rFonts w:ascii="Arial" w:hAnsi="Arial" w:cs="Arial"/>
          <w:color w:val="FF0000"/>
          <w:sz w:val="24"/>
          <w:szCs w:val="24"/>
        </w:rPr>
        <w:t xml:space="preserve">Com o advento desse mercado voltado para o mundo infantil, se desfez a necessidade do brincar, desvalorizando o convívio social, inserindo a criança num mundo rodeado por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objetos, 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atividades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e obrigações 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que </w:t>
      </w:r>
      <w:r w:rsidR="00236F8F" w:rsidRPr="007E7DDB">
        <w:rPr>
          <w:rFonts w:ascii="Arial" w:hAnsi="Arial" w:cs="Arial"/>
          <w:color w:val="FF0000"/>
          <w:sz w:val="24"/>
          <w:szCs w:val="24"/>
        </w:rPr>
        <w:t>a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 excluem do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ambiente social infantil. </w:t>
      </w:r>
    </w:p>
    <w:p w:rsidR="00CB03B1" w:rsidRDefault="00CB03B1" w:rsidP="005D1631">
      <w:pPr>
        <w:rPr>
          <w:rFonts w:ascii="Arial" w:hAnsi="Arial" w:cs="Arial"/>
          <w:sz w:val="24"/>
          <w:szCs w:val="24"/>
        </w:rPr>
      </w:pPr>
    </w:p>
    <w:p w:rsidR="001122DB" w:rsidRDefault="001122DB" w:rsidP="005D1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Neste contexto tivemos através da passagem dos tempos uma mudança na forma de ver a agir quanto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infância da criança, sendo que algumas situações ainda se mantém como, crianças ricas recebem educação de qualidade, quando pobres ainda carecem de uma orientação de qualidade, gerando desde o inicio da vida uma desigualdade que poderá influenciar no futuro e comportamento das crianças.</w:t>
      </w: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AB695C" w:rsidRDefault="00AB695C" w:rsidP="00AB695C">
      <w:pPr>
        <w:jc w:val="center"/>
        <w:rPr>
          <w:rFonts w:ascii="Arial" w:hAnsi="Arial" w:cs="Arial"/>
          <w:sz w:val="24"/>
          <w:szCs w:val="24"/>
        </w:rPr>
      </w:pPr>
      <w:r w:rsidRPr="00AB695C">
        <w:rPr>
          <w:rFonts w:ascii="Arial" w:hAnsi="Arial" w:cs="Arial"/>
          <w:sz w:val="24"/>
          <w:szCs w:val="24"/>
        </w:rPr>
        <w:t>A IMPORTÂNCIA DA EDUCAÇÃO INFANTIL</w:t>
      </w:r>
    </w:p>
    <w:p w:rsidR="006228D5" w:rsidRDefault="00F76D73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infância é um período onde a criança faz descobertas, e com isso se faz necessário uma educação infantil que proporcione momentos de aprendizagem, de forma prazerosa, despertando </w:t>
      </w:r>
      <w:r w:rsidR="001D029A">
        <w:rPr>
          <w:rFonts w:ascii="Arial" w:hAnsi="Arial" w:cs="Arial"/>
          <w:sz w:val="24"/>
          <w:szCs w:val="24"/>
        </w:rPr>
        <w:t xml:space="preserve">o lado social, afetivo, emocional, cognitivo, além de incentivar seus gostos e desejos enquanto criança, </w:t>
      </w:r>
      <w:r w:rsidR="00F76771">
        <w:rPr>
          <w:rFonts w:ascii="Arial" w:hAnsi="Arial" w:cs="Arial"/>
          <w:sz w:val="24"/>
          <w:szCs w:val="24"/>
        </w:rPr>
        <w:t>desenvolvendo</w:t>
      </w:r>
      <w:r w:rsidR="006228D5">
        <w:rPr>
          <w:rFonts w:ascii="Arial" w:hAnsi="Arial" w:cs="Arial"/>
          <w:sz w:val="24"/>
          <w:szCs w:val="24"/>
        </w:rPr>
        <w:t xml:space="preserve"> a autonomia, imaginação e oralidade, </w:t>
      </w:r>
      <w:r w:rsidR="001D029A">
        <w:rPr>
          <w:rFonts w:ascii="Arial" w:hAnsi="Arial" w:cs="Arial"/>
          <w:sz w:val="24"/>
          <w:szCs w:val="24"/>
        </w:rPr>
        <w:t>permitindo vivenciar e</w:t>
      </w:r>
      <w:r w:rsidR="006228D5">
        <w:rPr>
          <w:rFonts w:ascii="Arial" w:hAnsi="Arial" w:cs="Arial"/>
          <w:sz w:val="24"/>
          <w:szCs w:val="24"/>
        </w:rPr>
        <w:t xml:space="preserve">xperiências lúdicas e criativas. </w:t>
      </w:r>
    </w:p>
    <w:p w:rsidR="00D3714E" w:rsidRPr="00A61D90" w:rsidRDefault="00A61D90" w:rsidP="00A61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Kramer (e autoras) afirma que “a</w:t>
      </w:r>
      <w:r w:rsidR="007E7DDB" w:rsidRPr="00A61D90">
        <w:rPr>
          <w:rFonts w:ascii="Arial" w:hAnsi="Arial" w:cs="Arial"/>
          <w:sz w:val="24"/>
          <w:szCs w:val="24"/>
        </w:rPr>
        <w:t xml:space="preserve"> escola não modifica a sociedade, mas pode contribuir para a mudança se desempenhar o seu papel</w:t>
      </w:r>
      <w:r w:rsidRPr="00A61D90">
        <w:rPr>
          <w:rFonts w:ascii="Arial" w:hAnsi="Arial" w:cs="Arial"/>
          <w:sz w:val="24"/>
          <w:szCs w:val="24"/>
        </w:rPr>
        <w:t xml:space="preserve"> de ensinar criticamente, fornecendo os instrumentos básico</w:t>
      </w:r>
      <w:r>
        <w:rPr>
          <w:rFonts w:ascii="Arial" w:hAnsi="Arial" w:cs="Arial"/>
          <w:sz w:val="24"/>
          <w:szCs w:val="24"/>
        </w:rPr>
        <w:t>s para o exercício da cidadania”. (p. 13).</w:t>
      </w:r>
    </w:p>
    <w:p w:rsidR="00F76D73" w:rsidRDefault="006228D5" w:rsidP="001D029A">
      <w:pPr>
        <w:rPr>
          <w:rFonts w:ascii="Arial" w:hAnsi="Arial" w:cs="Arial"/>
          <w:sz w:val="24"/>
          <w:szCs w:val="24"/>
        </w:rPr>
      </w:pPr>
      <w:r w:rsidRPr="006228D5">
        <w:rPr>
          <w:rFonts w:ascii="Arial" w:hAnsi="Arial" w:cs="Arial"/>
          <w:sz w:val="24"/>
          <w:szCs w:val="24"/>
        </w:rPr>
        <w:t xml:space="preserve">Com isso, percebe-se importância do ambiente escolar, uma vez que este deve proporcionar segurança, conforto, bem estar além de promover experiências e vivências onde a criança desenvolva habilidades e tenha um aprendizado efetivo. </w:t>
      </w:r>
      <w:r>
        <w:rPr>
          <w:rFonts w:ascii="Arial" w:hAnsi="Arial" w:cs="Arial"/>
          <w:sz w:val="24"/>
          <w:szCs w:val="24"/>
        </w:rPr>
        <w:t xml:space="preserve">A </w:t>
      </w:r>
      <w:r w:rsidRPr="006228D5">
        <w:rPr>
          <w:rFonts w:ascii="Arial" w:hAnsi="Arial" w:cs="Arial"/>
          <w:sz w:val="24"/>
          <w:szCs w:val="24"/>
        </w:rPr>
        <w:t>educação infantil é o verdadeiro alicerce da aprendizagem, aquela que deixa a criança pronta para aprender.</w:t>
      </w:r>
    </w:p>
    <w:p w:rsidR="00CB03B1" w:rsidRPr="00CB03B1" w:rsidRDefault="00CB03B1" w:rsidP="00CB03B1">
      <w:pPr>
        <w:ind w:left="2832"/>
        <w:rPr>
          <w:rFonts w:ascii="Arial" w:hAnsi="Arial" w:cs="Arial"/>
        </w:rPr>
      </w:pPr>
      <w:r w:rsidRPr="00CB03B1">
        <w:rPr>
          <w:rFonts w:ascii="Arial" w:hAnsi="Arial" w:cs="Arial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F34CDB" w:rsidRDefault="00E61B8B" w:rsidP="00F34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pesquisas </w:t>
      </w:r>
      <w:r w:rsidR="00D012DB">
        <w:rPr>
          <w:rFonts w:ascii="Arial" w:hAnsi="Arial" w:cs="Arial"/>
          <w:sz w:val="24"/>
          <w:szCs w:val="24"/>
        </w:rPr>
        <w:t xml:space="preserve">mais recentes </w:t>
      </w:r>
      <w:r>
        <w:rPr>
          <w:rFonts w:ascii="Arial" w:hAnsi="Arial" w:cs="Arial"/>
          <w:sz w:val="24"/>
          <w:szCs w:val="24"/>
        </w:rPr>
        <w:t xml:space="preserve">na área da educação infantil apontam </w:t>
      </w:r>
      <w:r w:rsidR="00D012DB">
        <w:rPr>
          <w:rFonts w:ascii="Arial" w:hAnsi="Arial" w:cs="Arial"/>
          <w:sz w:val="24"/>
          <w:szCs w:val="24"/>
        </w:rPr>
        <w:t>para um crescimento significativo, com uma prática pedagógica que reconhece a criança como ser social, valorizando sua identidade e respeitando seus direitos. Diante disso, a necessidade de se especializar se tornou algo fundamental para se desenvolver um trabalho de qualidade dentro do espaço escolar.</w:t>
      </w:r>
      <w:r w:rsidR="00F225FF">
        <w:rPr>
          <w:rFonts w:ascii="Arial" w:hAnsi="Arial" w:cs="Arial"/>
          <w:sz w:val="24"/>
          <w:szCs w:val="24"/>
        </w:rPr>
        <w:t xml:space="preserve"> </w:t>
      </w:r>
      <w:r w:rsidR="00F34CDB">
        <w:rPr>
          <w:rFonts w:ascii="Arial" w:hAnsi="Arial" w:cs="Arial"/>
          <w:sz w:val="24"/>
          <w:szCs w:val="24"/>
        </w:rPr>
        <w:t>Segundo Franco</w:t>
      </w:r>
      <w:r w:rsidR="00F225FF">
        <w:rPr>
          <w:rFonts w:ascii="Arial" w:hAnsi="Arial" w:cs="Arial"/>
          <w:sz w:val="24"/>
          <w:szCs w:val="24"/>
        </w:rPr>
        <w:t>:</w:t>
      </w:r>
    </w:p>
    <w:p w:rsidR="00F34CDB" w:rsidRDefault="00F34CDB" w:rsidP="00263736">
      <w:pPr>
        <w:ind w:left="2832"/>
        <w:rPr>
          <w:rFonts w:ascii="Arial" w:hAnsi="Arial" w:cs="Arial"/>
        </w:rPr>
      </w:pPr>
      <w:r w:rsidRPr="00F34CDB">
        <w:rPr>
          <w:rFonts w:ascii="Arial" w:hAnsi="Arial" w:cs="Arial"/>
        </w:rPr>
        <w:t xml:space="preserve">Alguns pesquisadores de destaque, como Campos (1986), </w:t>
      </w:r>
      <w:proofErr w:type="spellStart"/>
      <w:r w:rsidRPr="00F34CDB">
        <w:rPr>
          <w:rFonts w:ascii="Arial" w:hAnsi="Arial" w:cs="Arial"/>
        </w:rPr>
        <w:t>Rosemberg</w:t>
      </w:r>
      <w:proofErr w:type="spellEnd"/>
      <w:r w:rsidRPr="00F34CDB">
        <w:rPr>
          <w:rFonts w:ascii="Arial" w:hAnsi="Arial" w:cs="Arial"/>
        </w:rPr>
        <w:t xml:space="preserve">, (1999), Kramer (1994), Sousa (1996) e </w:t>
      </w:r>
      <w:proofErr w:type="spellStart"/>
      <w:r w:rsidRPr="00F34CDB">
        <w:rPr>
          <w:rFonts w:ascii="Arial" w:hAnsi="Arial" w:cs="Arial"/>
        </w:rPr>
        <w:t>Kishimoto</w:t>
      </w:r>
      <w:proofErr w:type="spellEnd"/>
      <w:r w:rsidRPr="00F34CDB">
        <w:rPr>
          <w:rFonts w:ascii="Arial" w:hAnsi="Arial" w:cs="Arial"/>
        </w:rPr>
        <w:t xml:space="preserve"> (2000), apontam que esta área obteve maior destaque no cenário nacional com a criação e atuação de um</w:t>
      </w:r>
      <w:r>
        <w:rPr>
          <w:rFonts w:ascii="Arial" w:hAnsi="Arial" w:cs="Arial"/>
        </w:rPr>
        <w:t>a</w:t>
      </w:r>
      <w:r w:rsidRPr="00F34CDB">
        <w:rPr>
          <w:rFonts w:ascii="Arial" w:hAnsi="Arial" w:cs="Arial"/>
        </w:rPr>
        <w:t xml:space="preserve"> Coordenadoria de Educação Infantil ligada ao Ministério de Educação em 1995.</w:t>
      </w:r>
      <w:r>
        <w:rPr>
          <w:rFonts w:ascii="Arial" w:hAnsi="Arial" w:cs="Arial"/>
        </w:rPr>
        <w:t xml:space="preserve"> (</w:t>
      </w:r>
      <w:r w:rsidR="00606FA1">
        <w:rPr>
          <w:rFonts w:ascii="Arial" w:hAnsi="Arial" w:cs="Arial"/>
        </w:rPr>
        <w:t xml:space="preserve">2002, p.24). </w:t>
      </w:r>
    </w:p>
    <w:p w:rsidR="006228D5" w:rsidRPr="00CE0F8B" w:rsidRDefault="006228D5" w:rsidP="006228D5">
      <w:pPr>
        <w:rPr>
          <w:rFonts w:ascii="Arial" w:hAnsi="Arial" w:cs="Arial"/>
          <w:sz w:val="24"/>
          <w:szCs w:val="24"/>
        </w:rPr>
      </w:pPr>
      <w:r w:rsidRPr="00CE0F8B">
        <w:rPr>
          <w:rFonts w:ascii="Arial" w:hAnsi="Arial" w:cs="Arial"/>
          <w:sz w:val="24"/>
          <w:szCs w:val="24"/>
        </w:rPr>
        <w:t xml:space="preserve">Através da Educação Infantil a criança tem a possibilidade de conhecer suas características e habilidades e assim trabalhar a partir delas.  </w:t>
      </w: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as reformas educacionais, aquelas referentes á educação infantil tem se destacado, tornando alvo de preocupação de boa parte da sociedade. </w:t>
      </w:r>
      <w:r w:rsidRPr="00893CCD">
        <w:rPr>
          <w:rFonts w:ascii="Arial" w:hAnsi="Arial" w:cs="Arial"/>
          <w:sz w:val="24"/>
          <w:szCs w:val="24"/>
        </w:rPr>
        <w:t xml:space="preserve">As discussões sobre </w:t>
      </w:r>
      <w:r>
        <w:rPr>
          <w:rFonts w:ascii="Arial" w:hAnsi="Arial" w:cs="Arial"/>
          <w:sz w:val="24"/>
          <w:szCs w:val="24"/>
        </w:rPr>
        <w:t>c</w:t>
      </w:r>
      <w:r w:rsidRPr="00893CCD">
        <w:rPr>
          <w:rFonts w:ascii="Arial" w:hAnsi="Arial" w:cs="Arial"/>
          <w:sz w:val="24"/>
          <w:szCs w:val="24"/>
        </w:rPr>
        <w:t>urrículo, da formação de professores, da gestão, da participação das famílias e da comunidade, dos critérios de qualidade, da avaliação de resultados, do material didático, da legislação, entre outros, envolvem necessariamente a educação infantil.</w:t>
      </w:r>
    </w:p>
    <w:p w:rsidR="00481003" w:rsidRDefault="00481003" w:rsidP="00481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as Diretrizes Curriculares Nacionais para Educação Infantil, a educação infantil é a “primeira etapa da educação básica, oferecida em creches e pré-escolas...” (2010, p. 12).</w:t>
      </w:r>
    </w:p>
    <w:p w:rsidR="00481003" w:rsidRDefault="0091594D" w:rsidP="009159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LEIS</w:t>
      </w:r>
    </w:p>
    <w:p w:rsidR="006228D5" w:rsidRDefault="0091594D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estatuto da criança e adolescente, responsável pela proteção íntegra à criança e ao adolescente, lei nº 8069, de 13 de julho de 1990, considera criança a pessoa até os 12 anos de idade.  </w:t>
      </w:r>
    </w:p>
    <w:p w:rsidR="005E15D4" w:rsidRDefault="005E15D4" w:rsidP="005E15D4">
      <w:pPr>
        <w:ind w:left="2832"/>
        <w:rPr>
          <w:rFonts w:ascii="Arial" w:hAnsi="Arial" w:cs="Arial"/>
        </w:rPr>
      </w:pPr>
      <w:r w:rsidRPr="005E15D4">
        <w:rPr>
          <w:rFonts w:ascii="Arial" w:hAnsi="Arial" w:cs="Arial"/>
        </w:rPr>
        <w:t xml:space="preserve">O Estatuto da criança e do Adolescente – ECA foi um importante ponto de partida para a política da criança/adolescente como sujeito de direitos, como cidadã. Sua aprovação resultou de uma intensa atividade dos movimentos sociais em favor da criança e do adolescente, envolvendo grupos e instituições ligados ao Fórum Nacional de Crianças e </w:t>
      </w:r>
      <w:r w:rsidRPr="005E15D4">
        <w:rPr>
          <w:rFonts w:ascii="Arial" w:hAnsi="Arial" w:cs="Arial"/>
        </w:rPr>
        <w:lastRenderedPageBreak/>
        <w:t>Adolescentes e contando com apoio de vários setores relevantes da sociedade civil. Desde sua criação até agora, muitos passos foram dados. (ABRAMOVAY, 1999, p. 155).</w:t>
      </w:r>
    </w:p>
    <w:p w:rsidR="005E15D4" w:rsidRPr="005E15D4" w:rsidRDefault="005E15D4" w:rsidP="005E15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ECA trouxe avanços para a legislação brasileira, no entanto foram levantadas discussões acerca dessa lei, </w:t>
      </w:r>
    </w:p>
    <w:p w:rsidR="005E15D4" w:rsidRDefault="005E15D4" w:rsidP="005E15D4">
      <w:pPr>
        <w:ind w:left="2832"/>
        <w:rPr>
          <w:rFonts w:ascii="Arial" w:hAnsi="Arial" w:cs="Arial"/>
        </w:rPr>
      </w:pPr>
    </w:p>
    <w:p w:rsidR="005E15D4" w:rsidRPr="005E15D4" w:rsidRDefault="005E15D4" w:rsidP="005E15D4">
      <w:pPr>
        <w:ind w:left="2832"/>
        <w:rPr>
          <w:rFonts w:ascii="Arial" w:hAnsi="Arial" w:cs="Arial"/>
        </w:rPr>
      </w:pP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ARIÈS</w:t>
      </w:r>
      <w:r>
        <w:rPr>
          <w:rFonts w:ascii="Arial" w:hAnsi="Arial" w:cs="Arial"/>
          <w:sz w:val="24"/>
          <w:szCs w:val="24"/>
        </w:rPr>
        <w:t xml:space="preserve">, Philippe. História social da criança e da família. Rio de Janeiro, Editora LCT, 1981. </w:t>
      </w:r>
    </w:p>
    <w:p w:rsidR="00263736" w:rsidRDefault="00263736" w:rsidP="006228D5">
      <w:pPr>
        <w:rPr>
          <w:rFonts w:ascii="Arial" w:hAnsi="Arial" w:cs="Arial"/>
          <w:sz w:val="24"/>
          <w:szCs w:val="24"/>
        </w:rPr>
      </w:pPr>
      <w:r w:rsidRPr="00263736">
        <w:rPr>
          <w:rFonts w:ascii="Arial" w:hAnsi="Arial" w:cs="Arial"/>
          <w:sz w:val="24"/>
          <w:szCs w:val="24"/>
        </w:rPr>
        <w:t>BRASIL. Ministério da Educação. Secretaria de Educação Básica. Diretrizes Curriculares Nacional para a Educação Infantil/Secretaria de Educação Básica. -. Brasília: MEC, SEB, 2010.</w:t>
      </w:r>
    </w:p>
    <w:p w:rsidR="005573A4" w:rsidRPr="00382B46" w:rsidRDefault="005573A4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COSTA</w:t>
      </w:r>
      <w:r>
        <w:rPr>
          <w:rFonts w:ascii="Arial" w:hAnsi="Arial" w:cs="Arial"/>
          <w:sz w:val="24"/>
          <w:szCs w:val="24"/>
        </w:rPr>
        <w:t xml:space="preserve">, Márcia Rosa da. </w:t>
      </w:r>
      <w:r w:rsidR="00382B46">
        <w:rPr>
          <w:rFonts w:ascii="Arial" w:hAnsi="Arial" w:cs="Arial"/>
          <w:i/>
          <w:sz w:val="24"/>
          <w:szCs w:val="24"/>
        </w:rPr>
        <w:t>INFÂNCIA – forma de conceber e tratar a infância.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382B46">
        <w:rPr>
          <w:rFonts w:ascii="Arial" w:hAnsi="Arial" w:cs="Arial"/>
          <w:sz w:val="24"/>
          <w:szCs w:val="24"/>
        </w:rPr>
        <w:t xml:space="preserve">Porto Alegre, 2000. </w:t>
      </w:r>
    </w:p>
    <w:p w:rsidR="00263736" w:rsidRDefault="00263736" w:rsidP="006228D5">
      <w:pPr>
        <w:rPr>
          <w:rFonts w:ascii="Arial" w:hAnsi="Arial" w:cs="Arial"/>
          <w:sz w:val="24"/>
          <w:szCs w:val="24"/>
        </w:rPr>
      </w:pPr>
      <w:r w:rsidRPr="00263736">
        <w:rPr>
          <w:rFonts w:ascii="Arial" w:hAnsi="Arial" w:cs="Arial"/>
          <w:sz w:val="24"/>
          <w:szCs w:val="24"/>
        </w:rPr>
        <w:t xml:space="preserve">FRANCO, Márcia Elizabete </w:t>
      </w:r>
      <w:proofErr w:type="spellStart"/>
      <w:r w:rsidRPr="00263736">
        <w:rPr>
          <w:rFonts w:ascii="Arial" w:hAnsi="Arial" w:cs="Arial"/>
          <w:sz w:val="24"/>
          <w:szCs w:val="24"/>
        </w:rPr>
        <w:t>Wilke</w:t>
      </w:r>
      <w:proofErr w:type="spellEnd"/>
      <w:r w:rsidRPr="00263736">
        <w:rPr>
          <w:rFonts w:ascii="Arial" w:hAnsi="Arial" w:cs="Arial"/>
          <w:sz w:val="24"/>
          <w:szCs w:val="24"/>
        </w:rPr>
        <w:t>. Compreendendo a Infância. Porto Alegre: Mediação, 2002.</w:t>
      </w:r>
    </w:p>
    <w:p w:rsidR="006765F5" w:rsidRDefault="006765F5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GOUVEA,</w:t>
      </w:r>
      <w:r>
        <w:rPr>
          <w:rFonts w:ascii="Arial" w:hAnsi="Arial" w:cs="Arial"/>
          <w:sz w:val="24"/>
          <w:szCs w:val="24"/>
        </w:rPr>
        <w:t xml:space="preserve"> Maria Cristina Soares de. </w:t>
      </w:r>
      <w:r w:rsidRPr="006765F5">
        <w:rPr>
          <w:rFonts w:ascii="Arial" w:hAnsi="Arial" w:cs="Arial"/>
          <w:i/>
          <w:sz w:val="24"/>
          <w:szCs w:val="24"/>
        </w:rPr>
        <w:t>Desenvolvimento e Aprendizagem.</w:t>
      </w:r>
      <w:r w:rsidR="00A84536">
        <w:rPr>
          <w:rFonts w:ascii="Arial" w:hAnsi="Arial" w:cs="Arial"/>
          <w:sz w:val="24"/>
          <w:szCs w:val="24"/>
        </w:rPr>
        <w:t xml:space="preserve"> Belo Horizonte: Editora UFMG; Proex- UFMG, 2002.</w:t>
      </w:r>
    </w:p>
    <w:p w:rsidR="00CB03B1" w:rsidRDefault="00CB03B1" w:rsidP="006228D5">
      <w:pPr>
        <w:rPr>
          <w:rFonts w:ascii="Arial" w:hAnsi="Arial" w:cs="Arial"/>
          <w:sz w:val="24"/>
          <w:szCs w:val="24"/>
        </w:rPr>
      </w:pPr>
      <w:r w:rsidRPr="00CB03B1">
        <w:rPr>
          <w:rFonts w:ascii="Arial" w:hAnsi="Arial" w:cs="Arial"/>
          <w:color w:val="FF0000"/>
          <w:sz w:val="24"/>
          <w:szCs w:val="24"/>
        </w:rPr>
        <w:t>REDIN</w:t>
      </w:r>
      <w:r>
        <w:rPr>
          <w:rFonts w:ascii="Arial" w:hAnsi="Arial" w:cs="Arial"/>
          <w:sz w:val="24"/>
          <w:szCs w:val="24"/>
        </w:rPr>
        <w:t>, Euclides. Educação Infantil: construção da cidadania e prática pedagógica. In: Paixão de aprender, n. 7. Porto Alegre, Jun. 1994, p.48-53.</w:t>
      </w:r>
    </w:p>
    <w:p w:rsidR="00606FA1" w:rsidRPr="008C584F" w:rsidRDefault="00CB03B1" w:rsidP="00606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VARELA</w:t>
      </w:r>
      <w:bookmarkStart w:id="0" w:name="_GoBack"/>
      <w:bookmarkEnd w:id="0"/>
    </w:p>
    <w:sectPr w:rsidR="00606FA1" w:rsidRPr="008C584F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700"/>
    <w:rsid w:val="000D6F9C"/>
    <w:rsid w:val="000F6938"/>
    <w:rsid w:val="001122DB"/>
    <w:rsid w:val="0014271A"/>
    <w:rsid w:val="00144EF1"/>
    <w:rsid w:val="00165572"/>
    <w:rsid w:val="001D029A"/>
    <w:rsid w:val="001D53B3"/>
    <w:rsid w:val="001F753B"/>
    <w:rsid w:val="00220DAD"/>
    <w:rsid w:val="00236F8F"/>
    <w:rsid w:val="00263736"/>
    <w:rsid w:val="00273885"/>
    <w:rsid w:val="002B5ACC"/>
    <w:rsid w:val="002B7CDC"/>
    <w:rsid w:val="002F4090"/>
    <w:rsid w:val="00363A58"/>
    <w:rsid w:val="003737D7"/>
    <w:rsid w:val="00382B46"/>
    <w:rsid w:val="003E1A9F"/>
    <w:rsid w:val="00403156"/>
    <w:rsid w:val="004055B3"/>
    <w:rsid w:val="004067CC"/>
    <w:rsid w:val="004425D9"/>
    <w:rsid w:val="00481003"/>
    <w:rsid w:val="004E61D6"/>
    <w:rsid w:val="005573A4"/>
    <w:rsid w:val="00571F5A"/>
    <w:rsid w:val="00594BA1"/>
    <w:rsid w:val="005D0829"/>
    <w:rsid w:val="005D1631"/>
    <w:rsid w:val="005E0D52"/>
    <w:rsid w:val="005E15D4"/>
    <w:rsid w:val="005F7DA9"/>
    <w:rsid w:val="00606FA1"/>
    <w:rsid w:val="00615F7C"/>
    <w:rsid w:val="00616328"/>
    <w:rsid w:val="006228D5"/>
    <w:rsid w:val="00632393"/>
    <w:rsid w:val="00662659"/>
    <w:rsid w:val="00664B62"/>
    <w:rsid w:val="006765F5"/>
    <w:rsid w:val="00677728"/>
    <w:rsid w:val="00683ED2"/>
    <w:rsid w:val="00685FC9"/>
    <w:rsid w:val="0069720A"/>
    <w:rsid w:val="006A3610"/>
    <w:rsid w:val="006B295C"/>
    <w:rsid w:val="006E3C46"/>
    <w:rsid w:val="0077089A"/>
    <w:rsid w:val="00783AC9"/>
    <w:rsid w:val="00795C01"/>
    <w:rsid w:val="007E7DDB"/>
    <w:rsid w:val="00821DEF"/>
    <w:rsid w:val="00885368"/>
    <w:rsid w:val="00892BF6"/>
    <w:rsid w:val="008C584F"/>
    <w:rsid w:val="008C61AF"/>
    <w:rsid w:val="00911227"/>
    <w:rsid w:val="0091594D"/>
    <w:rsid w:val="00941602"/>
    <w:rsid w:val="009839E5"/>
    <w:rsid w:val="009E3F60"/>
    <w:rsid w:val="00A46EDD"/>
    <w:rsid w:val="00A57F5B"/>
    <w:rsid w:val="00A6095C"/>
    <w:rsid w:val="00A61D90"/>
    <w:rsid w:val="00A84536"/>
    <w:rsid w:val="00A869AC"/>
    <w:rsid w:val="00A973D8"/>
    <w:rsid w:val="00A97E82"/>
    <w:rsid w:val="00AB695C"/>
    <w:rsid w:val="00AC132F"/>
    <w:rsid w:val="00AD1293"/>
    <w:rsid w:val="00AF7CF4"/>
    <w:rsid w:val="00B04266"/>
    <w:rsid w:val="00B068C0"/>
    <w:rsid w:val="00B1558F"/>
    <w:rsid w:val="00B319E1"/>
    <w:rsid w:val="00B42B64"/>
    <w:rsid w:val="00B4447F"/>
    <w:rsid w:val="00B9189D"/>
    <w:rsid w:val="00BA2B3B"/>
    <w:rsid w:val="00BD584F"/>
    <w:rsid w:val="00C14C93"/>
    <w:rsid w:val="00C23F3A"/>
    <w:rsid w:val="00C6108C"/>
    <w:rsid w:val="00CA0611"/>
    <w:rsid w:val="00CB03B1"/>
    <w:rsid w:val="00CF1849"/>
    <w:rsid w:val="00D012DB"/>
    <w:rsid w:val="00D22437"/>
    <w:rsid w:val="00D3714E"/>
    <w:rsid w:val="00D53EA3"/>
    <w:rsid w:val="00DC43F8"/>
    <w:rsid w:val="00DD0B59"/>
    <w:rsid w:val="00E00165"/>
    <w:rsid w:val="00E46854"/>
    <w:rsid w:val="00E61B8B"/>
    <w:rsid w:val="00EA07F7"/>
    <w:rsid w:val="00EA6E3B"/>
    <w:rsid w:val="00ED2292"/>
    <w:rsid w:val="00ED3910"/>
    <w:rsid w:val="00F052DA"/>
    <w:rsid w:val="00F13C23"/>
    <w:rsid w:val="00F225FF"/>
    <w:rsid w:val="00F34CDB"/>
    <w:rsid w:val="00F41B5C"/>
    <w:rsid w:val="00F76771"/>
    <w:rsid w:val="00F76D73"/>
    <w:rsid w:val="00FD41E0"/>
    <w:rsid w:val="00FD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7</Pages>
  <Words>1942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14</cp:revision>
  <dcterms:created xsi:type="dcterms:W3CDTF">2017-08-10T22:38:00Z</dcterms:created>
  <dcterms:modified xsi:type="dcterms:W3CDTF">2017-09-11T02:15:00Z</dcterms:modified>
</cp:coreProperties>
</file>