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55563" w14:textId="77777777" w:rsidR="000F7F0B" w:rsidRPr="00A45734" w:rsidRDefault="00000000">
      <w:pPr>
        <w:pStyle w:val="Ttulo1"/>
      </w:pPr>
      <w:bookmarkStart w:id="0" w:name="X9e30aa8c8703180e5489e03e6a9f6b5fec48c68"/>
      <w:r w:rsidRPr="00A45734">
        <w:t>Documento Completo — Fluxo de Integração e Processo de Compras</w:t>
      </w:r>
    </w:p>
    <w:p w14:paraId="2F8972FC" w14:textId="0E0D4856" w:rsidR="000F7F0B" w:rsidRPr="00A45734" w:rsidRDefault="00000000" w:rsidP="00AC404B">
      <w:pPr>
        <w:pStyle w:val="FirstParagraph"/>
      </w:pPr>
      <w:r w:rsidRPr="00A45734">
        <w:t xml:space="preserve">Este documento descreve o </w:t>
      </w:r>
      <w:r w:rsidRPr="00A45734">
        <w:rPr>
          <w:b/>
          <w:bCs/>
        </w:rPr>
        <w:t>processo macro e detalhado</w:t>
      </w:r>
      <w:r w:rsidRPr="00A45734">
        <w:t xml:space="preserve"> do ciclo de compras, considerando: - o processo operacional int</w:t>
      </w:r>
      <w:r w:rsidR="00917DE8" w:rsidRPr="00A45734">
        <w:t>e</w:t>
      </w:r>
      <w:r w:rsidRPr="00A45734">
        <w:t>rno; - as responsabilidades de cada sistema (</w:t>
      </w:r>
      <w:r w:rsidRPr="00A45734">
        <w:rPr>
          <w:b/>
          <w:bCs/>
        </w:rPr>
        <w:t>Locador</w:t>
      </w:r>
      <w:r w:rsidRPr="00A45734">
        <w:t xml:space="preserve"> e </w:t>
      </w:r>
      <w:r w:rsidRPr="00A45734">
        <w:rPr>
          <w:b/>
          <w:bCs/>
        </w:rPr>
        <w:t>Compras</w:t>
      </w:r>
      <w:r w:rsidRPr="00A45734">
        <w:t>); - a integração via API (entradas e saídas); - o fluxo de almoxarifado e financeiro após o recebimento; - os dados trafegados; - os fluxos estruturados em diagramas.</w:t>
      </w:r>
    </w:p>
    <w:p w14:paraId="470CF3FB" w14:textId="77777777" w:rsidR="000F7F0B" w:rsidRPr="00A45734" w:rsidRDefault="00000000" w:rsidP="00AC404B">
      <w:pPr>
        <w:pStyle w:val="Corpodetexto"/>
      </w:pPr>
      <w:r w:rsidRPr="00A45734">
        <w:t xml:space="preserve">O objetivo é ter uma única fonte da verdade para orientar </w:t>
      </w:r>
      <w:r w:rsidRPr="00A45734">
        <w:rPr>
          <w:b/>
          <w:bCs/>
        </w:rPr>
        <w:t>desenvolvimento, integração e operação do processo</w:t>
      </w:r>
      <w:r w:rsidRPr="00A45734">
        <w:t>.</w:t>
      </w:r>
    </w:p>
    <w:p w14:paraId="1E234EED" w14:textId="01C6215F" w:rsidR="000F7F0B" w:rsidRPr="00A45734" w:rsidRDefault="00000000" w:rsidP="00AC404B">
      <w:pPr>
        <w:pStyle w:val="Ttulo2"/>
      </w:pPr>
      <w:bookmarkStart w:id="1" w:name="visão-geral-do-processo-macro-fluxo"/>
      <w:bookmarkEnd w:id="0"/>
      <w:r w:rsidRPr="00A45734">
        <w:t>1. Visão Geral do Processo (</w:t>
      </w:r>
      <w:r w:rsidR="00AC404B" w:rsidRPr="00A45734">
        <w:t>Macrofluxo</w:t>
      </w:r>
      <w:r w:rsidRPr="00A45734">
        <w:t>)</w:t>
      </w:r>
    </w:p>
    <w:p w14:paraId="4B979404" w14:textId="44679D65" w:rsidR="000F7F0B" w:rsidRPr="00A45734" w:rsidRDefault="00000000">
      <w:pPr>
        <w:pStyle w:val="FirstParagraph"/>
      </w:pPr>
      <w:r w:rsidRPr="00A45734">
        <w:t>O fluxo completo do processo de compras e recebimento, alinhado ao desenho macro fornecido, segue a ordem lógica</w:t>
      </w:r>
      <w:r w:rsidR="00E825F7" w:rsidRPr="00A45734">
        <w:t xml:space="preserve">, onde os itens em </w:t>
      </w:r>
      <w:r w:rsidR="00E825F7" w:rsidRPr="00A45734">
        <w:rPr>
          <w:i/>
          <w:iCs/>
        </w:rPr>
        <w:t>verde</w:t>
      </w:r>
      <w:r w:rsidR="00E825F7" w:rsidRPr="00A45734">
        <w:t xml:space="preserve"> já estão em funcionamento e os itens em </w:t>
      </w:r>
      <w:r w:rsidR="00227F2A" w:rsidRPr="00A45734">
        <w:rPr>
          <w:i/>
          <w:iCs/>
        </w:rPr>
        <w:t>bege</w:t>
      </w:r>
      <w:r w:rsidR="00E825F7" w:rsidRPr="00A45734">
        <w:t xml:space="preserve"> é o previsto de desenvolvimento</w:t>
      </w:r>
      <w:r w:rsidRPr="00A45734">
        <w:t>:</w:t>
      </w:r>
    </w:p>
    <w:p w14:paraId="00722CA5" w14:textId="2D0C70BC" w:rsidR="002F2C24" w:rsidRPr="00A45734" w:rsidRDefault="00E825F7" w:rsidP="00AC404B">
      <w:pPr>
        <w:pStyle w:val="Compact"/>
        <w:ind w:left="720"/>
        <w:jc w:val="center"/>
      </w:pPr>
      <w:r w:rsidRPr="00A45734">
        <w:rPr>
          <w:noProof/>
        </w:rPr>
        <w:drawing>
          <wp:inline distT="0" distB="0" distL="0" distR="0" wp14:anchorId="514DB589" wp14:editId="6E0F9CE9">
            <wp:extent cx="4667003" cy="5544113"/>
            <wp:effectExtent l="0" t="0" r="0" b="0"/>
            <wp:docPr id="1667913387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13387" name="Imagem 3" descr="Diagram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8555" cy="556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49F8" w14:textId="77777777" w:rsidR="002F2C24" w:rsidRPr="00A45734" w:rsidRDefault="002F2C24" w:rsidP="002F2C24">
      <w:pPr>
        <w:pStyle w:val="Compact"/>
        <w:ind w:left="720"/>
      </w:pPr>
    </w:p>
    <w:p w14:paraId="37DD1F72" w14:textId="2CE43C27" w:rsidR="00A82648" w:rsidRPr="00A45734" w:rsidRDefault="00A82648" w:rsidP="00A82648">
      <w:pPr>
        <w:pStyle w:val="Compact"/>
        <w:ind w:firstLine="360"/>
      </w:pPr>
      <w:r w:rsidRPr="00A45734">
        <w:lastRenderedPageBreak/>
        <w:t>A seguir segue o fluxo previsto de comunicação entre o sistema Locador e o módulo Compras, através da API:</w:t>
      </w:r>
    </w:p>
    <w:p w14:paraId="4DF60B5A" w14:textId="7FD11BBE" w:rsidR="00FA446E" w:rsidRPr="00A45734" w:rsidRDefault="00FA446E" w:rsidP="00A82648">
      <w:pPr>
        <w:pStyle w:val="Compact"/>
        <w:ind w:left="360"/>
        <w:jc w:val="center"/>
      </w:pPr>
      <w:r w:rsidRPr="00A45734">
        <w:rPr>
          <w:noProof/>
          <w:lang w:eastAsia="pt-BR"/>
        </w:rPr>
        <w:drawing>
          <wp:inline distT="0" distB="0" distL="0" distR="0" wp14:anchorId="2088980E" wp14:editId="200E464C">
            <wp:extent cx="3405186" cy="1905000"/>
            <wp:effectExtent l="0" t="0" r="0" b="0"/>
            <wp:docPr id="125898891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8919" name="Imagem 1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95" cy="192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CE585" w14:textId="77777777" w:rsidR="000F7F0B" w:rsidRDefault="00000000">
      <w:r w:rsidRPr="00A45734">
        <w:pict w14:anchorId="2BAD0F0C">
          <v:rect id="_x0000_i1738" style="width:0;height:1.5pt" o:hralign="center" o:bullet="t" o:hrstd="t" o:hr="t"/>
        </w:pict>
      </w:r>
    </w:p>
    <w:p w14:paraId="37620E7B" w14:textId="77777777" w:rsidR="00087BB9" w:rsidRPr="00A45734" w:rsidRDefault="00087BB9"/>
    <w:p w14:paraId="1EFBA478" w14:textId="00347BE7" w:rsidR="006A0ED4" w:rsidRDefault="00000000" w:rsidP="00087BB9">
      <w:pPr>
        <w:pStyle w:val="Ttulo2"/>
      </w:pPr>
      <w:bookmarkStart w:id="2" w:name="objetivo-da-integração"/>
      <w:bookmarkEnd w:id="1"/>
      <w:r w:rsidRPr="00A45734">
        <w:t xml:space="preserve">2. </w:t>
      </w:r>
      <w:r w:rsidR="00374538" w:rsidRPr="00374538">
        <w:t>Objetivos de Negócio e KPIs</w:t>
      </w:r>
    </w:p>
    <w:p w14:paraId="22BDE6E0" w14:textId="749C37BB" w:rsidR="000F7F0B" w:rsidRPr="00A45734" w:rsidRDefault="006A0ED4" w:rsidP="006A0ED4">
      <w:pPr>
        <w:pStyle w:val="Ttulo3"/>
      </w:pPr>
      <w:r>
        <w:t>2.1 Objetivos</w:t>
      </w:r>
      <w:r w:rsidR="00087BB9" w:rsidRPr="00087BB9">
        <w:t xml:space="preserve"> de Negócio da Integração Compras x Locador</w:t>
      </w:r>
    </w:p>
    <w:p w14:paraId="6A4EE4C2" w14:textId="172E1C13" w:rsidR="000F7F0B" w:rsidRDefault="00087BB9" w:rsidP="00087BB9">
      <w:pPr>
        <w:pStyle w:val="FirstParagraph"/>
        <w:ind w:firstLine="720"/>
      </w:pPr>
      <w:r w:rsidRPr="00087BB9">
        <w:t xml:space="preserve">O projeto de integração entre o módulo </w:t>
      </w:r>
      <w:r w:rsidRPr="00087BB9">
        <w:rPr>
          <w:b/>
          <w:bCs/>
        </w:rPr>
        <w:t>Compras</w:t>
      </w:r>
      <w:r w:rsidRPr="00087BB9">
        <w:t xml:space="preserve"> e o sistema </w:t>
      </w:r>
      <w:r w:rsidRPr="00087BB9">
        <w:rPr>
          <w:b/>
          <w:bCs/>
        </w:rPr>
        <w:t>Locador</w:t>
      </w:r>
      <w:r w:rsidRPr="00087BB9">
        <w:t xml:space="preserve"> tem como objetivo principal </w:t>
      </w:r>
      <w:r w:rsidRPr="00087BB9">
        <w:rPr>
          <w:b/>
          <w:bCs/>
        </w:rPr>
        <w:t>padronizar e automatizar o processo de recebimento de compras</w:t>
      </w:r>
      <w:r w:rsidRPr="00087BB9">
        <w:t>, desde o XML da NF-e até a geração de estoque e contas a pagar, reduzindo riscos operacionais e aumentando a visibilidade para as áreas envolvidas.</w:t>
      </w:r>
    </w:p>
    <w:p w14:paraId="4F488BCA" w14:textId="77777777" w:rsidR="00087BB9" w:rsidRPr="00087BB9" w:rsidRDefault="00087BB9" w:rsidP="00087BB9">
      <w:pPr>
        <w:pStyle w:val="Corpodetexto"/>
        <w:rPr>
          <w:b/>
          <w:bCs/>
        </w:rPr>
      </w:pPr>
      <w:r w:rsidRPr="00087BB9">
        <w:rPr>
          <w:b/>
          <w:bCs/>
        </w:rPr>
        <w:t>Objetivos de negócio</w:t>
      </w:r>
    </w:p>
    <w:p w14:paraId="2D27A677" w14:textId="79EE85F4" w:rsidR="00087BB9" w:rsidRPr="00087BB9" w:rsidRDefault="00FC35D7" w:rsidP="00087BB9">
      <w:pPr>
        <w:pStyle w:val="Corpodetexto"/>
        <w:numPr>
          <w:ilvl w:val="0"/>
          <w:numId w:val="24"/>
        </w:numPr>
      </w:pPr>
      <w:r>
        <w:rPr>
          <w:b/>
          <w:bCs/>
        </w:rPr>
        <w:t>Evitar</w:t>
      </w:r>
      <w:r w:rsidR="00087BB9" w:rsidRPr="00087BB9">
        <w:rPr>
          <w:b/>
          <w:bCs/>
        </w:rPr>
        <w:t xml:space="preserve"> esforço manual de lançamento de notas fiscais</w:t>
      </w:r>
    </w:p>
    <w:p w14:paraId="6529F427" w14:textId="5E363A0E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 xml:space="preserve">Eliminar digitação manual de dados fiscais e itens de nota </w:t>
      </w:r>
      <w:r w:rsidR="00FC35D7">
        <w:t xml:space="preserve">que serão integrados ao </w:t>
      </w:r>
      <w:r w:rsidRPr="00087BB9">
        <w:t>Locador.</w:t>
      </w:r>
    </w:p>
    <w:p w14:paraId="15885C9B" w14:textId="77777777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Garantir consistência entre Pedido × NF × Recebimento físico</w:t>
      </w:r>
    </w:p>
    <w:p w14:paraId="2B555105" w14:textId="77777777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>Implementar um 3-way match sistematizado, evitando pagamentos indevidos ou recebimento de itens divergentes.</w:t>
      </w:r>
    </w:p>
    <w:p w14:paraId="0311F4D4" w14:textId="77777777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Aumentar controle e rastreabilidade do processo de compras</w:t>
      </w:r>
    </w:p>
    <w:p w14:paraId="62EA0B7B" w14:textId="723095F9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 xml:space="preserve">Permitir rastrear, para cada nota, qual foi o pedido de origem, quem aprovou, quem conferiu e quando </w:t>
      </w:r>
      <w:r w:rsidR="00FC35D7" w:rsidRPr="00087BB9">
        <w:t>o estoque/financeiro foi</w:t>
      </w:r>
      <w:r w:rsidRPr="00087BB9">
        <w:t xml:space="preserve"> atualizado.</w:t>
      </w:r>
    </w:p>
    <w:p w14:paraId="47C75CCE" w14:textId="77777777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Melhorar a qualidade da informação de estoque e financeiro</w:t>
      </w:r>
    </w:p>
    <w:p w14:paraId="464023A0" w14:textId="77777777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>Assegurar que a posição de estoque e os títulos em aberto reflitam com precisão as compras efetivamente recebidas.</w:t>
      </w:r>
    </w:p>
    <w:p w14:paraId="25A39455" w14:textId="77777777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Criar base para automações futuras (estoque mínimo, curva ABC, etc.)</w:t>
      </w:r>
    </w:p>
    <w:p w14:paraId="0F7E473D" w14:textId="77777777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>Estruturar dados de forma a suportar evoluções como alertas automáticos de reposição e análise de consumo.</w:t>
      </w:r>
    </w:p>
    <w:p w14:paraId="7A7FB823" w14:textId="77777777" w:rsidR="00087BB9" w:rsidRPr="00087BB9" w:rsidRDefault="00087BB9" w:rsidP="00087BB9">
      <w:pPr>
        <w:pStyle w:val="Corpodetexto"/>
        <w:rPr>
          <w:b/>
          <w:bCs/>
        </w:rPr>
      </w:pPr>
      <w:r w:rsidRPr="00087BB9">
        <w:rPr>
          <w:b/>
          <w:bCs/>
        </w:rPr>
        <w:t>Indicadores de sucesso (KPIs)</w:t>
      </w:r>
    </w:p>
    <w:p w14:paraId="10C813C6" w14:textId="77777777" w:rsidR="00087BB9" w:rsidRPr="00087BB9" w:rsidRDefault="00087BB9" w:rsidP="00087BB9">
      <w:pPr>
        <w:pStyle w:val="Corpodetexto"/>
      </w:pPr>
      <w:r w:rsidRPr="00087BB9">
        <w:lastRenderedPageBreak/>
        <w:t>Os principais indicadores a serem monitorados após implantação são:</w:t>
      </w:r>
    </w:p>
    <w:p w14:paraId="66AB4C8C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% de notas de compra integradas via XML</w:t>
      </w:r>
    </w:p>
    <w:p w14:paraId="54A48AD9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 inicial: ≥ 80% das notas de compra integradas automaticamente em 3 meses.</w:t>
      </w:r>
    </w:p>
    <w:p w14:paraId="476F8790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Tempo médio entre recebimento do XML e nota disponível no Locador</w:t>
      </w:r>
    </w:p>
    <w:p w14:paraId="1CB08C43" w14:textId="5C5C44D1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 xml:space="preserve">Situação atual: </w:t>
      </w:r>
      <w:r w:rsidR="00FC35D7">
        <w:rPr>
          <w:i/>
          <w:iCs/>
        </w:rPr>
        <w:t>não temos indicador</w:t>
      </w:r>
      <w:r w:rsidR="00D11457">
        <w:rPr>
          <w:i/>
          <w:iCs/>
        </w:rPr>
        <w:t xml:space="preserve"> registrado</w:t>
      </w:r>
    </w:p>
    <w:p w14:paraId="3C019DDD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Meta: redução de pelo menos 50%.</w:t>
      </w:r>
    </w:p>
    <w:p w14:paraId="2511F19E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Taxa de divergência identificada pelo sistema (3-way match)</w:t>
      </w:r>
    </w:p>
    <w:p w14:paraId="3C6EF511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Meta: 100% das divergências registradas e tratadas dentro do fluxo.</w:t>
      </w:r>
    </w:p>
    <w:p w14:paraId="07BC6FA3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Redução de retrabalho por erros de digitação de notas</w:t>
      </w:r>
    </w:p>
    <w:p w14:paraId="63136740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Meta: redução ≥ 70% de ajustes manuais em notas de compra.</w:t>
      </w:r>
    </w:p>
    <w:p w14:paraId="7A6CF470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Tempo médio de conferência de nota</w:t>
      </w:r>
    </w:p>
    <w:p w14:paraId="40EA65FF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Meta: redução de X% (a definir após medição do cenário atual).</w:t>
      </w:r>
    </w:p>
    <w:p w14:paraId="7B57C478" w14:textId="77777777" w:rsidR="00087BB9" w:rsidRDefault="00087BB9" w:rsidP="00087BB9">
      <w:pPr>
        <w:pStyle w:val="Corpodetexto"/>
      </w:pPr>
      <w:r w:rsidRPr="00087BB9">
        <w:t xml:space="preserve">Esses indicadores serão acompanhados pelas áreas de </w:t>
      </w:r>
      <w:r w:rsidRPr="00087BB9">
        <w:rPr>
          <w:b/>
          <w:bCs/>
        </w:rPr>
        <w:t>Compras</w:t>
      </w:r>
      <w:r w:rsidRPr="00087BB9">
        <w:t xml:space="preserve">, </w:t>
      </w:r>
      <w:r w:rsidRPr="00087BB9">
        <w:rPr>
          <w:b/>
          <w:bCs/>
        </w:rPr>
        <w:t>Almoxarifado</w:t>
      </w:r>
      <w:r w:rsidRPr="00087BB9">
        <w:t xml:space="preserve">, </w:t>
      </w:r>
      <w:r w:rsidRPr="00087BB9">
        <w:rPr>
          <w:b/>
          <w:bCs/>
        </w:rPr>
        <w:t>Financeiro/Fiscal</w:t>
      </w:r>
      <w:r w:rsidRPr="00087BB9">
        <w:t xml:space="preserve"> e </w:t>
      </w:r>
      <w:r w:rsidRPr="00087BB9">
        <w:rPr>
          <w:b/>
          <w:bCs/>
        </w:rPr>
        <w:t>TI</w:t>
      </w:r>
      <w:r w:rsidRPr="00087BB9">
        <w:t>, com revisões periódicas após o go-live.</w:t>
      </w:r>
    </w:p>
    <w:p w14:paraId="31854C8E" w14:textId="77777777" w:rsidR="006A0ED4" w:rsidRPr="00087BB9" w:rsidRDefault="006A0ED4" w:rsidP="00087BB9">
      <w:pPr>
        <w:pStyle w:val="Corpodetexto"/>
      </w:pPr>
    </w:p>
    <w:p w14:paraId="5DB213F3" w14:textId="3E86A9C6" w:rsidR="00087BB9" w:rsidRPr="00087BB9" w:rsidRDefault="006A0ED4" w:rsidP="006A0ED4">
      <w:pPr>
        <w:pStyle w:val="Ttulo3"/>
      </w:pPr>
      <w:r w:rsidRPr="006A0ED4">
        <w:t>2.</w:t>
      </w:r>
      <w:r>
        <w:t>2</w:t>
      </w:r>
      <w:r w:rsidRPr="006A0ED4">
        <w:t xml:space="preserve"> Escopo da Fase Atual</w:t>
      </w:r>
    </w:p>
    <w:p w14:paraId="3C2EEC6F" w14:textId="77777777" w:rsidR="006A0ED4" w:rsidRDefault="006A0ED4" w:rsidP="006A0ED4">
      <w:pPr>
        <w:pStyle w:val="Compact"/>
        <w:rPr>
          <w:b/>
          <w:bCs/>
        </w:rPr>
      </w:pPr>
      <w:bookmarkStart w:id="3" w:name="saídas-locador-devolve-ao-compras"/>
      <w:r w:rsidRPr="006A0ED4">
        <w:rPr>
          <w:b/>
          <w:bCs/>
        </w:rPr>
        <w:t>Escopo desta fase</w:t>
      </w:r>
    </w:p>
    <w:p w14:paraId="6F313D8E" w14:textId="77777777" w:rsidR="006A0ED4" w:rsidRPr="006A0ED4" w:rsidRDefault="006A0ED4" w:rsidP="006A0ED4">
      <w:pPr>
        <w:pStyle w:val="Compact"/>
      </w:pPr>
      <w:r w:rsidRPr="006A0ED4">
        <w:t>Estão incluídos na primeira fase do projeto:</w:t>
      </w:r>
    </w:p>
    <w:p w14:paraId="4F136B9E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Importação de XML de NF-e de compras (modelo 55)</w:t>
      </w:r>
      <w:r w:rsidRPr="006A0ED4">
        <w:t xml:space="preserve"> no módulo Compras.</w:t>
      </w:r>
    </w:p>
    <w:p w14:paraId="37147021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Estruturação dos dados da NF-e</w:t>
      </w:r>
      <w:r w:rsidRPr="006A0ED4">
        <w:t xml:space="preserve"> (cabeçalho, emitente/destinatário, itens, impostos, totais, pagamentos).</w:t>
      </w:r>
    </w:p>
    <w:p w14:paraId="261E72C3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Processo de conferência e validação no Compras</w:t>
      </w:r>
      <w:r w:rsidRPr="006A0ED4">
        <w:t>, com 3-way match entre:</w:t>
      </w:r>
    </w:p>
    <w:p w14:paraId="79257555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Pedido de compra</w:t>
      </w:r>
    </w:p>
    <w:p w14:paraId="2D133D8F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NF-e (XML)</w:t>
      </w:r>
    </w:p>
    <w:p w14:paraId="562D5E34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Conferência física (informada pelo almoxarifado)</w:t>
      </w:r>
    </w:p>
    <w:p w14:paraId="2583E721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Envio das informações da NF-e para o Locador</w:t>
      </w:r>
      <w:r w:rsidRPr="006A0ED4">
        <w:t xml:space="preserve"> via API, incluindo XML bruto e dados estruturados.</w:t>
      </w:r>
    </w:p>
    <w:p w14:paraId="5046A897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Processamento da NF-e no Locador</w:t>
      </w:r>
      <w:r w:rsidRPr="006A0ED4">
        <w:t>, com:</w:t>
      </w:r>
    </w:p>
    <w:p w14:paraId="41BE8D42" w14:textId="0576341E" w:rsidR="006A0ED4" w:rsidRPr="006A0ED4" w:rsidRDefault="006A0ED4" w:rsidP="006A0ED4">
      <w:pPr>
        <w:pStyle w:val="Compact"/>
        <w:numPr>
          <w:ilvl w:val="1"/>
          <w:numId w:val="26"/>
        </w:numPr>
      </w:pPr>
      <w:r>
        <w:t>Registro de entrada</w:t>
      </w:r>
      <w:r w:rsidRPr="006A0ED4">
        <w:t xml:space="preserve"> de nota</w:t>
      </w:r>
      <w:r>
        <w:t>;</w:t>
      </w:r>
    </w:p>
    <w:p w14:paraId="463E061A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movimentação de estoque;</w:t>
      </w:r>
    </w:p>
    <w:p w14:paraId="547CE737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geração de contas a pagar.</w:t>
      </w:r>
    </w:p>
    <w:p w14:paraId="56BF05AA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Retorno de status ao Compras</w:t>
      </w:r>
      <w:r w:rsidRPr="006A0ED4">
        <w:t>, com:</w:t>
      </w:r>
    </w:p>
    <w:p w14:paraId="79493F0B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identificação de sucesso;</w:t>
      </w:r>
    </w:p>
    <w:p w14:paraId="0A04859B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erros de integração com detalhes para tratamento.</w:t>
      </w:r>
    </w:p>
    <w:p w14:paraId="6A86417B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Registro de logs e trilha de auditoria</w:t>
      </w:r>
      <w:r w:rsidRPr="006A0ED4">
        <w:t xml:space="preserve"> mínimos para rastrear:</w:t>
      </w:r>
    </w:p>
    <w:p w14:paraId="3B8AF209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quem importou a nota;</w:t>
      </w:r>
    </w:p>
    <w:p w14:paraId="5C7421C1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quem validou;</w:t>
      </w:r>
    </w:p>
    <w:p w14:paraId="6E3FC4D3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lastRenderedPageBreak/>
        <w:t>quando foi enviada ao Locador;</w:t>
      </w:r>
    </w:p>
    <w:p w14:paraId="1F6EB915" w14:textId="77777777" w:rsidR="006A0ED4" w:rsidRDefault="006A0ED4" w:rsidP="006A0ED4">
      <w:pPr>
        <w:pStyle w:val="Compact"/>
        <w:numPr>
          <w:ilvl w:val="1"/>
          <w:numId w:val="26"/>
        </w:numPr>
      </w:pPr>
      <w:r w:rsidRPr="006A0ED4">
        <w:t>qual o resultado da integração.</w:t>
      </w:r>
    </w:p>
    <w:p w14:paraId="6C59288A" w14:textId="77777777" w:rsidR="0072126A" w:rsidRPr="006A0ED4" w:rsidRDefault="0072126A" w:rsidP="0072126A">
      <w:pPr>
        <w:pStyle w:val="Compact"/>
      </w:pPr>
    </w:p>
    <w:p w14:paraId="75BF19CA" w14:textId="77777777" w:rsidR="006A0ED4" w:rsidRPr="006A0ED4" w:rsidRDefault="006A0ED4" w:rsidP="006A0ED4">
      <w:pPr>
        <w:pStyle w:val="Compact"/>
        <w:rPr>
          <w:b/>
          <w:bCs/>
        </w:rPr>
      </w:pPr>
      <w:r w:rsidRPr="006A0ED4">
        <w:rPr>
          <w:b/>
          <w:bCs/>
        </w:rPr>
        <w:t>Fora de escopo (para fases futuras ou projetos próprios)</w:t>
      </w:r>
    </w:p>
    <w:p w14:paraId="3F4D5F4E" w14:textId="77777777" w:rsidR="006A0ED4" w:rsidRPr="006A0ED4" w:rsidRDefault="006A0ED4" w:rsidP="006A0ED4">
      <w:pPr>
        <w:pStyle w:val="Compact"/>
      </w:pPr>
      <w:r w:rsidRPr="006A0ED4">
        <w:t>Não fazem parte desta fase, mas podem ser tratados como evolução:</w:t>
      </w:r>
    </w:p>
    <w:p w14:paraId="164E162B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rPr>
          <w:b/>
          <w:bCs/>
        </w:rPr>
        <w:t>NF de serviços (NFS-e)</w:t>
      </w:r>
      <w:r w:rsidRPr="006A0ED4">
        <w:t xml:space="preserve"> e outros modelos fiscais (hoje foco em NF-e de mercadorias, modelo 55).</w:t>
      </w:r>
    </w:p>
    <w:p w14:paraId="4CB53980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 xml:space="preserve">Tratamento automatizado de </w:t>
      </w:r>
      <w:r w:rsidRPr="006A0ED4">
        <w:rPr>
          <w:b/>
          <w:bCs/>
        </w:rPr>
        <w:t>devoluções de compra</w:t>
      </w:r>
      <w:r w:rsidRPr="006A0ED4">
        <w:t xml:space="preserve"> e </w:t>
      </w:r>
      <w:r w:rsidRPr="006A0ED4">
        <w:rPr>
          <w:b/>
          <w:bCs/>
        </w:rPr>
        <w:t>notas de complemento</w:t>
      </w:r>
      <w:r w:rsidRPr="006A0ED4">
        <w:t>.</w:t>
      </w:r>
    </w:p>
    <w:p w14:paraId="5F6BC115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rPr>
          <w:b/>
          <w:bCs/>
        </w:rPr>
        <w:t>Integração contábil completa</w:t>
      </w:r>
      <w:r w:rsidRPr="006A0ED4">
        <w:t xml:space="preserve"> (lançamentos contábeis detalhados por centro de custo, natureza de despesa etc.).</w:t>
      </w:r>
    </w:p>
    <w:p w14:paraId="43DB3DD0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 xml:space="preserve">Cálculo automatizado de </w:t>
      </w:r>
      <w:r w:rsidRPr="006A0ED4">
        <w:rPr>
          <w:b/>
          <w:bCs/>
        </w:rPr>
        <w:t>curva ABC</w:t>
      </w:r>
      <w:r w:rsidRPr="006A0ED4">
        <w:t xml:space="preserve"> e </w:t>
      </w:r>
      <w:r w:rsidRPr="006A0ED4">
        <w:rPr>
          <w:b/>
          <w:bCs/>
        </w:rPr>
        <w:t>políticas de estoque mínimo/ressuprimento</w:t>
      </w:r>
      <w:r w:rsidRPr="006A0ED4">
        <w:t>, além do registro dos saldos.</w:t>
      </w:r>
    </w:p>
    <w:p w14:paraId="4CDF1FB7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>Integrações com outros sistemas externos (bancos, outros ERPs, sistemas satélites).</w:t>
      </w:r>
    </w:p>
    <w:p w14:paraId="26D09071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>Portal do fornecedor ou automações de cobrança junto a fornecedores.</w:t>
      </w:r>
    </w:p>
    <w:p w14:paraId="2A41F42D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>Relatórios analíticos avançados (BI/Analytics) além dos relatórios operacionais previstos</w:t>
      </w:r>
    </w:p>
    <w:p w14:paraId="3E4BF422" w14:textId="77777777" w:rsidR="0006282D" w:rsidRPr="00A45734" w:rsidRDefault="0006282D" w:rsidP="0006282D">
      <w:pPr>
        <w:pStyle w:val="Compact"/>
      </w:pPr>
    </w:p>
    <w:p w14:paraId="7A2F85CC" w14:textId="77777777" w:rsidR="000F7F0B" w:rsidRPr="00A45734" w:rsidRDefault="00000000">
      <w:r w:rsidRPr="00A45734">
        <w:pict w14:anchorId="29270A11">
          <v:rect id="_x0000_i1851" style="width:0;height:1.5pt" o:hralign="center" o:hrstd="t" o:hr="t"/>
        </w:pict>
      </w:r>
    </w:p>
    <w:p w14:paraId="2F337BBE" w14:textId="049A3A69" w:rsidR="000F7F0B" w:rsidRPr="00A45734" w:rsidRDefault="000F7F0B">
      <w:pPr>
        <w:pStyle w:val="SourceCode"/>
      </w:pPr>
      <w:bookmarkStart w:id="4" w:name="diagrama-de-integração-macro"/>
      <w:bookmarkEnd w:id="2"/>
      <w:bookmarkEnd w:id="3"/>
    </w:p>
    <w:p w14:paraId="6EC00DAD" w14:textId="103504E5" w:rsidR="000F7F0B" w:rsidRPr="00A45734" w:rsidRDefault="003E0D26">
      <w:pPr>
        <w:pStyle w:val="Ttulo1"/>
      </w:pPr>
      <w:bookmarkStart w:id="5" w:name="X2b5e6f5f2185cc412dfe38e2879b08ea97dd5ac"/>
      <w:bookmarkEnd w:id="4"/>
      <w:r w:rsidRPr="00A45734">
        <w:t>3. Fluxo Detalhado do Processo (Operacional + Sistema)</w:t>
      </w:r>
    </w:p>
    <w:p w14:paraId="58D9860E" w14:textId="77777777" w:rsidR="000F7F0B" w:rsidRPr="00A45734" w:rsidRDefault="00000000">
      <w:pPr>
        <w:pStyle w:val="FirstParagraph"/>
      </w:pPr>
      <w:r w:rsidRPr="00A45734">
        <w:t>A seguir, o fluxo completo com responsabilidades e interações.</w:t>
      </w:r>
    </w:p>
    <w:p w14:paraId="2BF8A99E" w14:textId="5301C047" w:rsidR="000F7F0B" w:rsidRPr="00A45734" w:rsidRDefault="003E0D26">
      <w:pPr>
        <w:pStyle w:val="Ttulo2"/>
      </w:pPr>
      <w:bookmarkStart w:id="6" w:name="solicitação-de-compra"/>
      <w:r w:rsidRPr="00A45734">
        <w:rPr>
          <w:b/>
          <w:bCs/>
        </w:rPr>
        <w:t>3.1 Solicitação de Compra</w:t>
      </w:r>
    </w:p>
    <w:p w14:paraId="7D8FE6C4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>Usuário cria requisição.</w:t>
      </w:r>
    </w:p>
    <w:p w14:paraId="1494DB47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>Pode conter itens, justificativa, anexos.</w:t>
      </w:r>
    </w:p>
    <w:p w14:paraId="2DACDFD4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 xml:space="preserve">Passa por </w:t>
      </w:r>
      <w:r w:rsidRPr="00C54A43">
        <w:rPr>
          <w:b/>
          <w:bCs/>
        </w:rPr>
        <w:t>aprovação</w:t>
      </w:r>
      <w:r w:rsidRPr="00A45734">
        <w:t xml:space="preserve"> conforme alçada.</w:t>
      </w:r>
    </w:p>
    <w:p w14:paraId="5C1381DC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7369B773" w14:textId="2943C008" w:rsidR="000F7F0B" w:rsidRPr="00A45734" w:rsidRDefault="003E0D26">
      <w:pPr>
        <w:pStyle w:val="Ttulo2"/>
      </w:pPr>
      <w:bookmarkStart w:id="7" w:name="cotação"/>
      <w:bookmarkEnd w:id="6"/>
      <w:r w:rsidRPr="00A45734">
        <w:rPr>
          <w:b/>
          <w:bCs/>
        </w:rPr>
        <w:t>3.2 Cotação</w:t>
      </w:r>
    </w:p>
    <w:p w14:paraId="39AFB183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>Comprador convida fornecedores.</w:t>
      </w:r>
    </w:p>
    <w:p w14:paraId="2439B673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>Recebe propostas.</w:t>
      </w:r>
    </w:p>
    <w:p w14:paraId="551914AC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>Seleciona o vencedor.</w:t>
      </w:r>
    </w:p>
    <w:p w14:paraId="3E3ADB7B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7302E515" w14:textId="2B322448" w:rsidR="000F7F0B" w:rsidRPr="00A45734" w:rsidRDefault="003E0D26">
      <w:pPr>
        <w:pStyle w:val="Ttulo2"/>
      </w:pPr>
      <w:bookmarkStart w:id="8" w:name="pedido-de-compra-pc"/>
      <w:bookmarkEnd w:id="7"/>
      <w:r w:rsidRPr="00A45734">
        <w:rPr>
          <w:b/>
          <w:bCs/>
        </w:rPr>
        <w:t>3.3 Pedido de Compra (PC)</w:t>
      </w:r>
    </w:p>
    <w:p w14:paraId="511B49F1" w14:textId="77777777" w:rsidR="000F7F0B" w:rsidRPr="00A45734" w:rsidRDefault="00000000">
      <w:pPr>
        <w:pStyle w:val="Compact"/>
        <w:numPr>
          <w:ilvl w:val="0"/>
          <w:numId w:val="7"/>
        </w:numPr>
      </w:pPr>
      <w:r w:rsidRPr="00A45734">
        <w:t>Gerado após seleção do fornecedor.</w:t>
      </w:r>
    </w:p>
    <w:p w14:paraId="1EF0915F" w14:textId="77777777" w:rsidR="000F7F0B" w:rsidRPr="00A45734" w:rsidRDefault="00000000">
      <w:pPr>
        <w:pStyle w:val="Compact"/>
        <w:numPr>
          <w:ilvl w:val="0"/>
          <w:numId w:val="7"/>
        </w:numPr>
      </w:pPr>
      <w:r w:rsidRPr="00A45734">
        <w:t>Passa por aprovação conforme regras.</w:t>
      </w:r>
    </w:p>
    <w:p w14:paraId="0E05B5CB" w14:textId="77777777" w:rsidR="000F7F0B" w:rsidRPr="00A45734" w:rsidRDefault="00000000">
      <w:pPr>
        <w:pStyle w:val="Compact"/>
        <w:numPr>
          <w:ilvl w:val="0"/>
          <w:numId w:val="7"/>
        </w:numPr>
      </w:pPr>
      <w:r w:rsidRPr="00A45734">
        <w:t>Após aprovação, PC é enviado ao fornecedor.</w:t>
      </w:r>
    </w:p>
    <w:p w14:paraId="0C1BDCC7" w14:textId="77777777" w:rsidR="000F7F0B" w:rsidRPr="00A45734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23F18254" w14:textId="3F1BACC0" w:rsidR="000F7F0B" w:rsidRPr="00A45734" w:rsidRDefault="003E0D26">
      <w:pPr>
        <w:pStyle w:val="Ttulo2"/>
      </w:pPr>
      <w:bookmarkStart w:id="9" w:name="recebimento-da-mercadoria-almoxarifado"/>
      <w:bookmarkEnd w:id="8"/>
      <w:r w:rsidRPr="00A45734">
        <w:rPr>
          <w:b/>
          <w:bCs/>
        </w:rPr>
        <w:t>3.4 Recebimento da Mercadoria (Almoxarifado)</w:t>
      </w:r>
    </w:p>
    <w:p w14:paraId="0321A7A9" w14:textId="77777777" w:rsidR="000F7F0B" w:rsidRPr="00A45734" w:rsidRDefault="00000000">
      <w:pPr>
        <w:pStyle w:val="Compact"/>
        <w:numPr>
          <w:ilvl w:val="0"/>
          <w:numId w:val="8"/>
        </w:numPr>
      </w:pPr>
      <w:r w:rsidRPr="00A45734">
        <w:t>Material chega na empresa.</w:t>
      </w:r>
    </w:p>
    <w:p w14:paraId="3D29BB63" w14:textId="77777777" w:rsidR="000F7F0B" w:rsidRPr="00A45734" w:rsidRDefault="00000000">
      <w:pPr>
        <w:pStyle w:val="Compact"/>
        <w:numPr>
          <w:ilvl w:val="0"/>
          <w:numId w:val="8"/>
        </w:numPr>
      </w:pPr>
      <w:r w:rsidRPr="00A45734">
        <w:lastRenderedPageBreak/>
        <w:t>Conferência física por quantidade, qualidade e correspondência ao pedido.</w:t>
      </w:r>
    </w:p>
    <w:p w14:paraId="05069944" w14:textId="77777777" w:rsidR="000F7F0B" w:rsidRPr="00A45734" w:rsidRDefault="00000000">
      <w:pPr>
        <w:pStyle w:val="Compact"/>
        <w:numPr>
          <w:ilvl w:val="0"/>
          <w:numId w:val="8"/>
        </w:numPr>
      </w:pPr>
      <w:r w:rsidRPr="00A45734">
        <w:t>Se houver divergência: processo de regularização.</w:t>
      </w:r>
    </w:p>
    <w:p w14:paraId="69327714" w14:textId="77777777" w:rsidR="000F7F0B" w:rsidRPr="00A45734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Processo interno (operacional)</w:t>
      </w:r>
      <w:r w:rsidRPr="00A45734">
        <w:t>.</w:t>
      </w:r>
    </w:p>
    <w:p w14:paraId="500F2F01" w14:textId="74982CC7" w:rsidR="000F7F0B" w:rsidRPr="00A45734" w:rsidRDefault="003E0D26">
      <w:pPr>
        <w:pStyle w:val="Ttulo2"/>
      </w:pPr>
      <w:bookmarkStart w:id="10" w:name="recebimento-da-nota-fiscal"/>
      <w:bookmarkEnd w:id="9"/>
      <w:r w:rsidRPr="00A45734">
        <w:rPr>
          <w:b/>
          <w:bCs/>
        </w:rPr>
        <w:t>3.5 Recebimento da Nota Fiscal</w:t>
      </w:r>
    </w:p>
    <w:p w14:paraId="718B130D" w14:textId="0DE874A1" w:rsidR="000F7F0B" w:rsidRPr="00A45734" w:rsidRDefault="00000000">
      <w:pPr>
        <w:pStyle w:val="Compact"/>
        <w:numPr>
          <w:ilvl w:val="0"/>
          <w:numId w:val="9"/>
        </w:numPr>
      </w:pPr>
      <w:r w:rsidRPr="00A45734">
        <w:t>Fornecedor envia nota</w:t>
      </w:r>
      <w:r w:rsidR="006A0BFA">
        <w:t xml:space="preserve"> fiscal física e XML, ou XML é baixado na Sefaz</w:t>
      </w:r>
      <w:r w:rsidRPr="00A45734">
        <w:t>.</w:t>
      </w:r>
    </w:p>
    <w:p w14:paraId="7F66C3D1" w14:textId="77777777" w:rsidR="000F7F0B" w:rsidRPr="00A45734" w:rsidRDefault="00000000">
      <w:pPr>
        <w:pStyle w:val="Compact"/>
        <w:numPr>
          <w:ilvl w:val="0"/>
          <w:numId w:val="9"/>
        </w:numPr>
      </w:pPr>
      <w:r w:rsidRPr="00A45734">
        <w:t>Almoxarifado/Financeiro confere se os dados da nota batem com o pedido.</w:t>
      </w:r>
    </w:p>
    <w:p w14:paraId="247330EC" w14:textId="77777777" w:rsidR="000F7F0B" w:rsidRPr="00A45734" w:rsidRDefault="00000000">
      <w:pPr>
        <w:pStyle w:val="Compact"/>
        <w:numPr>
          <w:ilvl w:val="0"/>
          <w:numId w:val="9"/>
        </w:numPr>
      </w:pPr>
      <w:r w:rsidRPr="00A45734">
        <w:t>Após validação, nota está pronta para ser integrada.</w:t>
      </w:r>
    </w:p>
    <w:p w14:paraId="72289B48" w14:textId="77777777" w:rsidR="000F7F0B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676CFFCD" w14:textId="3D2ABC6A" w:rsidR="001701F5" w:rsidRDefault="001701F5" w:rsidP="001701F5">
      <w:pPr>
        <w:pStyle w:val="Ttulo3"/>
      </w:pPr>
      <w:r>
        <w:t>3.5.1 Contexto: Emissão de NF-e e o XML</w:t>
      </w:r>
    </w:p>
    <w:p w14:paraId="6EEE8849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A </w:t>
      </w:r>
      <w:r w:rsidRPr="001701F5">
        <w:rPr>
          <w:b/>
          <w:bCs/>
        </w:rPr>
        <w:t>NF-e</w:t>
      </w:r>
      <w:r w:rsidRPr="001701F5">
        <w:t xml:space="preserve"> é um documento fiscal eletrônico, modelo 55, assinado digitalmente.</w:t>
      </w:r>
    </w:p>
    <w:p w14:paraId="4FEF4384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O emissor (fornecedor) monta um </w:t>
      </w:r>
      <w:r w:rsidRPr="001701F5">
        <w:rPr>
          <w:b/>
          <w:bCs/>
        </w:rPr>
        <w:t>XML</w:t>
      </w:r>
      <w:r w:rsidRPr="001701F5">
        <w:t xml:space="preserve"> com um layout padrão (SEFAZ), assina com certificado digital e envia para a SEFAZ.</w:t>
      </w:r>
    </w:p>
    <w:p w14:paraId="28FE077B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A SEFAZ </w:t>
      </w:r>
      <w:r w:rsidRPr="001701F5">
        <w:rPr>
          <w:b/>
          <w:bCs/>
        </w:rPr>
        <w:t>autoriza</w:t>
      </w:r>
      <w:r w:rsidRPr="001701F5">
        <w:t xml:space="preserve"> ou rejeita; se autorizar, devolve o protocolo e esse XML autorizado passa a ser o documento fiscal “oficial”.</w:t>
      </w:r>
    </w:p>
    <w:p w14:paraId="3471BC12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>O fornecedor normalmente:</w:t>
      </w:r>
    </w:p>
    <w:p w14:paraId="0A48D5D6" w14:textId="77777777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 xml:space="preserve">envia o </w:t>
      </w:r>
      <w:r w:rsidRPr="001701F5">
        <w:rPr>
          <w:b/>
          <w:bCs/>
        </w:rPr>
        <w:t>XML</w:t>
      </w:r>
      <w:r w:rsidRPr="001701F5">
        <w:t xml:space="preserve"> ao cliente por e-mail;</w:t>
      </w:r>
    </w:p>
    <w:p w14:paraId="2740174F" w14:textId="77777777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>e junto manda o DANFE (PDF/impresso) apenas como representação gráfica.</w:t>
      </w:r>
    </w:p>
    <w:p w14:paraId="60CAFDC0" w14:textId="3941AF1C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No </w:t>
      </w:r>
      <w:r>
        <w:t>nosso</w:t>
      </w:r>
      <w:r w:rsidRPr="001701F5">
        <w:t xml:space="preserve"> cenário:</w:t>
      </w:r>
    </w:p>
    <w:p w14:paraId="66759699" w14:textId="77777777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 xml:space="preserve">o </w:t>
      </w:r>
      <w:r w:rsidRPr="001701F5">
        <w:rPr>
          <w:b/>
          <w:bCs/>
        </w:rPr>
        <w:t>Compras</w:t>
      </w:r>
      <w:r w:rsidRPr="001701F5">
        <w:t xml:space="preserve"> vai </w:t>
      </w:r>
      <w:r w:rsidRPr="001701F5">
        <w:rPr>
          <w:b/>
          <w:bCs/>
        </w:rPr>
        <w:t>importar o XML</w:t>
      </w:r>
      <w:r w:rsidRPr="001701F5">
        <w:t xml:space="preserve"> para o processo de recebimento (3-way match: Pedido × XML × conferência física);</w:t>
      </w:r>
    </w:p>
    <w:p w14:paraId="481F6258" w14:textId="13DA9CE9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 xml:space="preserve">depois de validado, </w:t>
      </w:r>
      <w:r w:rsidRPr="001701F5">
        <w:rPr>
          <w:b/>
          <w:bCs/>
        </w:rPr>
        <w:t>o mesmo XML</w:t>
      </w:r>
      <w:r w:rsidRPr="001701F5">
        <w:t xml:space="preserve"> alimenta o</w:t>
      </w:r>
      <w:r w:rsidR="003C45CB">
        <w:t xml:space="preserve"> </w:t>
      </w:r>
      <w:r w:rsidR="003C45CB" w:rsidRPr="003C45CB">
        <w:rPr>
          <w:b/>
          <w:bCs/>
        </w:rPr>
        <w:t>Compras</w:t>
      </w:r>
      <w:r w:rsidR="003C45CB">
        <w:t xml:space="preserve"> e este envia para o</w:t>
      </w:r>
      <w:r w:rsidRPr="001701F5">
        <w:t xml:space="preserve"> </w:t>
      </w:r>
      <w:r w:rsidRPr="001701F5">
        <w:rPr>
          <w:b/>
          <w:bCs/>
        </w:rPr>
        <w:t>Locador</w:t>
      </w:r>
      <w:r w:rsidRPr="001701F5">
        <w:t>, que grava a nota, gera estoque e contas a pagar.</w:t>
      </w:r>
    </w:p>
    <w:p w14:paraId="770C9FFC" w14:textId="77777777" w:rsidR="001701F5" w:rsidRPr="001701F5" w:rsidRDefault="001701F5" w:rsidP="001701F5">
      <w:pPr>
        <w:pStyle w:val="Corpodetexto"/>
      </w:pPr>
      <w:r w:rsidRPr="001701F5">
        <w:t xml:space="preserve">Então a chave é: </w:t>
      </w:r>
      <w:r w:rsidRPr="001701F5">
        <w:rPr>
          <w:b/>
          <w:bCs/>
        </w:rPr>
        <w:t>ler e guardar bem o XML</w:t>
      </w:r>
      <w:r w:rsidRPr="001701F5">
        <w:t>, e manter uma estrutura de dados que facilite tanto as validações quanto a integração.</w:t>
      </w:r>
    </w:p>
    <w:p w14:paraId="110561E9" w14:textId="77777777" w:rsidR="001701F5" w:rsidRPr="001701F5" w:rsidRDefault="001701F5" w:rsidP="001701F5">
      <w:pPr>
        <w:pStyle w:val="Corpodetexto"/>
      </w:pPr>
    </w:p>
    <w:p w14:paraId="1ADA1949" w14:textId="08FC7C10" w:rsidR="000F7F0B" w:rsidRPr="00A45734" w:rsidRDefault="003E0D26">
      <w:pPr>
        <w:pStyle w:val="Ttulo2"/>
      </w:pPr>
      <w:bookmarkStart w:id="11" w:name="envio-da-nota-via-api-para-o-locador"/>
      <w:bookmarkEnd w:id="10"/>
      <w:r w:rsidRPr="00A45734">
        <w:rPr>
          <w:b/>
          <w:bCs/>
        </w:rPr>
        <w:t>3.6 Envio da Nota via API para o Locador</w:t>
      </w:r>
    </w:p>
    <w:p w14:paraId="3C08D060" w14:textId="77777777" w:rsidR="000F7F0B" w:rsidRPr="00A45734" w:rsidRDefault="00000000">
      <w:pPr>
        <w:pStyle w:val="FirstParagraph"/>
      </w:pPr>
      <w:r w:rsidRPr="00A45734">
        <w:t>O módulo Compras envia:</w:t>
      </w:r>
    </w:p>
    <w:p w14:paraId="392EB7F6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Dados da nota</w:t>
      </w:r>
    </w:p>
    <w:p w14:paraId="50541DFA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Dados do pedido</w:t>
      </w:r>
    </w:p>
    <w:p w14:paraId="460ECFD8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Itens da nota</w:t>
      </w:r>
    </w:p>
    <w:p w14:paraId="41486B02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Fornecedor</w:t>
      </w:r>
    </w:p>
    <w:p w14:paraId="123E07E4" w14:textId="77777777" w:rsidR="000F7F0B" w:rsidRPr="00A45734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Compras → Locador</w:t>
      </w:r>
      <w:r w:rsidRPr="00A45734">
        <w:t xml:space="preserve"> via API.</w:t>
      </w:r>
    </w:p>
    <w:p w14:paraId="70C17956" w14:textId="26F97AB8" w:rsidR="000F7F0B" w:rsidRPr="00A45734" w:rsidRDefault="003E0D26">
      <w:pPr>
        <w:pStyle w:val="Ttulo2"/>
      </w:pPr>
      <w:bookmarkStart w:id="12" w:name="validação-no-locador"/>
      <w:bookmarkEnd w:id="11"/>
      <w:r w:rsidRPr="00A45734">
        <w:rPr>
          <w:b/>
          <w:bCs/>
        </w:rPr>
        <w:lastRenderedPageBreak/>
        <w:t>3.7 Validação no Locador</w:t>
      </w:r>
    </w:p>
    <w:p w14:paraId="4958CB55" w14:textId="1A20DE1A" w:rsidR="000F7F0B" w:rsidRPr="00A45734" w:rsidRDefault="00000000">
      <w:pPr>
        <w:pStyle w:val="FirstParagraph"/>
      </w:pPr>
      <w:r w:rsidRPr="00A45734">
        <w:t>O Locador valida: - fornecedor existe? - produtos existem? - pedido é válido? - nota já existe (duplicidade)? - impostos válidos?</w:t>
      </w:r>
    </w:p>
    <w:p w14:paraId="6E7D55B7" w14:textId="77777777" w:rsidR="000F7F0B" w:rsidRPr="00A45734" w:rsidRDefault="00000000">
      <w:pPr>
        <w:pStyle w:val="Corpodetexto"/>
      </w:pPr>
      <w:r w:rsidRPr="00A45734">
        <w:t>Caso algum item falhe, Locador devolve erro.</w:t>
      </w:r>
    </w:p>
    <w:p w14:paraId="594E4584" w14:textId="478EF438" w:rsidR="000F7F0B" w:rsidRPr="00A45734" w:rsidRDefault="003E0D26">
      <w:pPr>
        <w:pStyle w:val="Ttulo2"/>
      </w:pPr>
      <w:bookmarkStart w:id="13" w:name="entrada-da-nota-e-geração-de-documentos"/>
      <w:bookmarkEnd w:id="12"/>
      <w:r w:rsidRPr="00A45734">
        <w:rPr>
          <w:b/>
          <w:bCs/>
        </w:rPr>
        <w:t>3.8 Entrada da Nota e Geração de Documentos</w:t>
      </w:r>
    </w:p>
    <w:p w14:paraId="2ACDB27E" w14:textId="77777777" w:rsidR="000F7F0B" w:rsidRPr="00A45734" w:rsidRDefault="00000000">
      <w:pPr>
        <w:pStyle w:val="FirstParagraph"/>
      </w:pPr>
      <w:r w:rsidRPr="00A45734">
        <w:t xml:space="preserve">Ao validar: - cria </w:t>
      </w:r>
      <w:r w:rsidRPr="00A45734">
        <w:rPr>
          <w:b/>
          <w:bCs/>
        </w:rPr>
        <w:t>nota de entrada</w:t>
      </w:r>
      <w:r w:rsidRPr="00A45734">
        <w:t xml:space="preserve">; - cria </w:t>
      </w:r>
      <w:r w:rsidRPr="00A45734">
        <w:rPr>
          <w:b/>
          <w:bCs/>
        </w:rPr>
        <w:t>movimentação de estoque</w:t>
      </w:r>
      <w:r w:rsidRPr="00A45734">
        <w:t xml:space="preserve">; - gera </w:t>
      </w:r>
      <w:r w:rsidRPr="00A45734">
        <w:rPr>
          <w:b/>
          <w:bCs/>
        </w:rPr>
        <w:t>contas a pagar</w:t>
      </w:r>
      <w:r w:rsidRPr="00A45734">
        <w:t xml:space="preserve">; - atualiza </w:t>
      </w:r>
      <w:r w:rsidRPr="00A45734">
        <w:rPr>
          <w:b/>
          <w:bCs/>
        </w:rPr>
        <w:t>saldo de estoque</w:t>
      </w:r>
      <w:r w:rsidRPr="00A45734">
        <w:t>; - guarda histórico/auditoria.</w:t>
      </w:r>
    </w:p>
    <w:p w14:paraId="304567F0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</w:t>
      </w:r>
      <w:r w:rsidRPr="00A45734">
        <w:t>.</w:t>
      </w:r>
    </w:p>
    <w:p w14:paraId="71B125B2" w14:textId="6104785A" w:rsidR="000F7F0B" w:rsidRPr="00A45734" w:rsidRDefault="003E0D26">
      <w:pPr>
        <w:pStyle w:val="Ttulo2"/>
      </w:pPr>
      <w:bookmarkStart w:id="14" w:name="retorno-ao-sistema-compras"/>
      <w:bookmarkEnd w:id="13"/>
      <w:r w:rsidRPr="00A45734">
        <w:rPr>
          <w:b/>
          <w:bCs/>
        </w:rPr>
        <w:t>3.9 Retorno ao Sistema Compras</w:t>
      </w:r>
    </w:p>
    <w:p w14:paraId="340010C1" w14:textId="77777777" w:rsidR="000F7F0B" w:rsidRPr="00A45734" w:rsidRDefault="00000000">
      <w:pPr>
        <w:pStyle w:val="FirstParagraph"/>
      </w:pPr>
      <w:r w:rsidRPr="00A45734">
        <w:t>O Locador devolve status: - Sucesso - Erro - Itens pendentes de cadastro - Divergências</w:t>
      </w:r>
    </w:p>
    <w:p w14:paraId="018F95F5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 → Compras</w:t>
      </w:r>
      <w:r w:rsidRPr="00A45734">
        <w:t>.</w:t>
      </w:r>
    </w:p>
    <w:p w14:paraId="7C78834F" w14:textId="61D7FE2B" w:rsidR="000F7F0B" w:rsidRPr="00A45734" w:rsidRDefault="003E0D26">
      <w:pPr>
        <w:pStyle w:val="Ttulo2"/>
      </w:pPr>
      <w:bookmarkStart w:id="15" w:name="processo-de-almoxarifado-pós-entrada"/>
      <w:bookmarkEnd w:id="14"/>
      <w:r w:rsidRPr="00A45734">
        <w:rPr>
          <w:b/>
          <w:bCs/>
        </w:rPr>
        <w:t>3.10 Processo de Almoxarifado (pós-entrada)</w:t>
      </w:r>
    </w:p>
    <w:p w14:paraId="36526D74" w14:textId="77777777" w:rsidR="000F7F0B" w:rsidRPr="00A45734" w:rsidRDefault="00000000">
      <w:pPr>
        <w:pStyle w:val="FirstParagraph"/>
      </w:pPr>
      <w:r w:rsidRPr="00A45734">
        <w:t>Após entrada da nota: - saldo atualizado - baixa por consumo - movimentações (transferências internas, requisições) - estoque mínimo - curva ABC - rastreamento</w:t>
      </w:r>
    </w:p>
    <w:p w14:paraId="133DD4FC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</w:t>
      </w:r>
      <w:r w:rsidRPr="00A45734">
        <w:t>.</w:t>
      </w:r>
    </w:p>
    <w:p w14:paraId="462072DB" w14:textId="19B84988" w:rsidR="000F7F0B" w:rsidRPr="00A45734" w:rsidRDefault="003E0D26">
      <w:pPr>
        <w:pStyle w:val="Ttulo2"/>
      </w:pPr>
      <w:bookmarkStart w:id="16" w:name="processo-financeiro"/>
      <w:bookmarkEnd w:id="15"/>
      <w:r w:rsidRPr="00A45734">
        <w:rPr>
          <w:b/>
          <w:bCs/>
        </w:rPr>
        <w:t>3.11 Processo Financeiro</w:t>
      </w:r>
    </w:p>
    <w:p w14:paraId="65E314F2" w14:textId="77777777" w:rsidR="000F7F0B" w:rsidRPr="00A45734" w:rsidRDefault="00000000">
      <w:pPr>
        <w:pStyle w:val="FirstParagraph"/>
      </w:pPr>
      <w:r w:rsidRPr="00A45734">
        <w:t>Contas a pagar geradas automaticamente: - datas de vencimento - parcelas - fornecedor - integração com pagamentos</w:t>
      </w:r>
    </w:p>
    <w:p w14:paraId="53A77C80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</w:t>
      </w:r>
      <w:r w:rsidRPr="00A45734">
        <w:t>.</w:t>
      </w:r>
    </w:p>
    <w:p w14:paraId="5B602C9D" w14:textId="77777777" w:rsidR="000F7F0B" w:rsidRPr="00A45734" w:rsidRDefault="00000000">
      <w:r w:rsidRPr="00A45734">
        <w:pict w14:anchorId="4B9F6F01">
          <v:rect id="_x0000_i1852" style="width:0;height:1.5pt" o:hralign="center" o:bullet="t" o:hrstd="t" o:hr="t"/>
        </w:pict>
      </w:r>
    </w:p>
    <w:p w14:paraId="5EA3AECA" w14:textId="3BBA3DA2" w:rsidR="00BB178A" w:rsidRPr="00A45734" w:rsidRDefault="00BB178A">
      <w:r w:rsidRPr="00A45734">
        <w:br w:type="page"/>
      </w:r>
    </w:p>
    <w:p w14:paraId="23E47E48" w14:textId="4FF0618E" w:rsidR="000F7F0B" w:rsidRPr="00A45734" w:rsidRDefault="003E0D26">
      <w:pPr>
        <w:pStyle w:val="Ttulo1"/>
      </w:pPr>
      <w:bookmarkStart w:id="17" w:name="modelo-de-dados-da-integração"/>
      <w:bookmarkEnd w:id="5"/>
      <w:bookmarkEnd w:id="16"/>
      <w:r w:rsidRPr="00A45734">
        <w:lastRenderedPageBreak/>
        <w:t>4. Modelo de Dados da Integração</w:t>
      </w:r>
    </w:p>
    <w:p w14:paraId="0FCD5B3D" w14:textId="2565A35F" w:rsidR="000F7F0B" w:rsidRPr="00A45734" w:rsidRDefault="003E0D26">
      <w:pPr>
        <w:pStyle w:val="Ttulo3"/>
      </w:pPr>
      <w:bookmarkStart w:id="18" w:name="payload-enviado-do-compras-locador"/>
      <w:r w:rsidRPr="00A45734">
        <w:rPr>
          <w:b/>
          <w:bCs/>
        </w:rPr>
        <w:t>4.1 Payload enviado do Compras → Locador</w:t>
      </w:r>
    </w:p>
    <w:p w14:paraId="5431E6C9" w14:textId="77777777" w:rsidR="000F7F0B" w:rsidRPr="00A45734" w:rsidRDefault="00000000">
      <w:pPr>
        <w:pStyle w:val="Compact"/>
        <w:numPr>
          <w:ilvl w:val="0"/>
          <w:numId w:val="11"/>
        </w:numPr>
      </w:pPr>
      <w:r w:rsidRPr="00A45734">
        <w:t>Pedido</w:t>
      </w:r>
    </w:p>
    <w:p w14:paraId="196F8CA1" w14:textId="1E1ED009" w:rsidR="000F7F0B" w:rsidRPr="00A45734" w:rsidRDefault="00000000">
      <w:pPr>
        <w:pStyle w:val="Compact"/>
        <w:numPr>
          <w:ilvl w:val="0"/>
          <w:numId w:val="11"/>
        </w:numPr>
      </w:pPr>
      <w:r w:rsidRPr="00A45734">
        <w:t>Itens</w:t>
      </w:r>
      <w:r w:rsidR="00A94E1E">
        <w:t xml:space="preserve"> do Pedido</w:t>
      </w:r>
    </w:p>
    <w:p w14:paraId="3A47B531" w14:textId="77777777" w:rsidR="000F7F0B" w:rsidRDefault="00000000">
      <w:pPr>
        <w:pStyle w:val="Compact"/>
        <w:numPr>
          <w:ilvl w:val="0"/>
          <w:numId w:val="11"/>
        </w:numPr>
      </w:pPr>
      <w:r w:rsidRPr="00A45734">
        <w:t>Nota fiscal</w:t>
      </w:r>
    </w:p>
    <w:p w14:paraId="1B79954D" w14:textId="13FE2DEF" w:rsidR="00A94E1E" w:rsidRPr="00A45734" w:rsidRDefault="00A94E1E">
      <w:pPr>
        <w:pStyle w:val="Compact"/>
        <w:numPr>
          <w:ilvl w:val="0"/>
          <w:numId w:val="11"/>
        </w:numPr>
      </w:pPr>
      <w:r>
        <w:t>Itens da Nota fiscal</w:t>
      </w:r>
    </w:p>
    <w:p w14:paraId="6BFEDD82" w14:textId="77777777" w:rsidR="000F7F0B" w:rsidRPr="00A45734" w:rsidRDefault="00000000">
      <w:pPr>
        <w:pStyle w:val="Compact"/>
        <w:numPr>
          <w:ilvl w:val="0"/>
          <w:numId w:val="11"/>
        </w:numPr>
      </w:pPr>
      <w:r w:rsidRPr="00A45734">
        <w:t>Informações tributárias</w:t>
      </w:r>
    </w:p>
    <w:p w14:paraId="2B84B3B9" w14:textId="77777777" w:rsidR="000F7F0B" w:rsidRDefault="00000000">
      <w:pPr>
        <w:pStyle w:val="Compact"/>
        <w:numPr>
          <w:ilvl w:val="0"/>
          <w:numId w:val="11"/>
        </w:numPr>
      </w:pPr>
      <w:r w:rsidRPr="00A45734">
        <w:t>Condições de pagamento</w:t>
      </w:r>
    </w:p>
    <w:p w14:paraId="73B278F0" w14:textId="77777777" w:rsidR="0095618E" w:rsidRPr="0095618E" w:rsidRDefault="0095618E" w:rsidP="0095618E">
      <w:pPr>
        <w:pStyle w:val="Ttulo3"/>
        <w:rPr>
          <w:rFonts w:eastAsiaTheme="minorHAnsi"/>
        </w:rPr>
      </w:pPr>
      <w:r>
        <w:t xml:space="preserve">4.1.1 </w:t>
      </w:r>
      <w:r w:rsidRPr="0095618E">
        <w:rPr>
          <w:rFonts w:eastAsiaTheme="minorHAnsi"/>
        </w:rPr>
        <w:t>Sugestão de estrutura de dados (a partir do XML)</w:t>
      </w:r>
    </w:p>
    <w:p w14:paraId="20D67372" w14:textId="215583AC" w:rsidR="0095618E" w:rsidRPr="0095618E" w:rsidRDefault="0095618E" w:rsidP="00FC6A5A">
      <w:pPr>
        <w:pStyle w:val="Ttulo3"/>
      </w:pPr>
      <w:r>
        <w:t>4.1.1</w:t>
      </w:r>
      <w:r w:rsidRPr="0095618E">
        <w:t>.1. Princípios</w:t>
      </w:r>
    </w:p>
    <w:p w14:paraId="5E179163" w14:textId="77777777" w:rsidR="0095618E" w:rsidRPr="0095618E" w:rsidRDefault="0095618E" w:rsidP="0095618E">
      <w:pPr>
        <w:pStyle w:val="Compact"/>
        <w:numPr>
          <w:ilvl w:val="0"/>
          <w:numId w:val="21"/>
        </w:numPr>
      </w:pPr>
      <w:r w:rsidRPr="0095618E">
        <w:t xml:space="preserve">Sempre </w:t>
      </w:r>
      <w:r w:rsidRPr="0095618E">
        <w:rPr>
          <w:b/>
          <w:bCs/>
        </w:rPr>
        <w:t>guardar o XML original</w:t>
      </w:r>
      <w:r w:rsidRPr="0095618E">
        <w:t xml:space="preserve"> (campo xml_original ou arquivo mesmo) – é a prova fiscal.</w:t>
      </w:r>
    </w:p>
    <w:p w14:paraId="49316CEA" w14:textId="77777777" w:rsidR="0095618E" w:rsidRPr="0095618E" w:rsidRDefault="0095618E" w:rsidP="0095618E">
      <w:pPr>
        <w:pStyle w:val="Compact"/>
        <w:numPr>
          <w:ilvl w:val="0"/>
          <w:numId w:val="21"/>
        </w:numPr>
      </w:pPr>
      <w:r w:rsidRPr="0095618E">
        <w:t xml:space="preserve">Criar uma estrutura </w:t>
      </w:r>
      <w:r w:rsidRPr="0095618E">
        <w:rPr>
          <w:b/>
          <w:bCs/>
        </w:rPr>
        <w:t>normalizada</w:t>
      </w:r>
      <w:r w:rsidRPr="0095618E">
        <w:t>, com:</w:t>
      </w:r>
    </w:p>
    <w:p w14:paraId="082C20B5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nota_fiscal</w:t>
      </w:r>
    </w:p>
    <w:p w14:paraId="1FEF6F1C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nf_emitente</w:t>
      </w:r>
    </w:p>
    <w:p w14:paraId="3F865738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nf_destinatario</w:t>
      </w:r>
    </w:p>
    <w:p w14:paraId="1FCCD537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nf_item</w:t>
      </w:r>
    </w:p>
    <w:p w14:paraId="101C589B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nf_imposto_item</w:t>
      </w:r>
    </w:p>
    <w:p w14:paraId="2A7FD993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nf_totais</w:t>
      </w:r>
    </w:p>
    <w:p w14:paraId="05CA96C6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nf_pagamento / nf_duplicata</w:t>
      </w:r>
    </w:p>
    <w:p w14:paraId="4806F083" w14:textId="2121653E" w:rsidR="0095618E" w:rsidRPr="0095618E" w:rsidRDefault="0095618E" w:rsidP="0095618E">
      <w:pPr>
        <w:pStyle w:val="Compact"/>
        <w:numPr>
          <w:ilvl w:val="0"/>
          <w:numId w:val="21"/>
        </w:numPr>
      </w:pPr>
      <w:r w:rsidRPr="0095618E">
        <w:t xml:space="preserve">Internamente, pode trafegar entre Compras e Locador um </w:t>
      </w:r>
      <w:r w:rsidRPr="0095618E">
        <w:rPr>
          <w:b/>
          <w:bCs/>
        </w:rPr>
        <w:t>JSON/DTO</w:t>
      </w:r>
      <w:r w:rsidRPr="0095618E">
        <w:t xml:space="preserve"> com essa mesma estrutura + o XML bruto.</w:t>
      </w:r>
    </w:p>
    <w:p w14:paraId="0F8EDED4" w14:textId="4D45AF79" w:rsidR="0095618E" w:rsidRPr="00A45734" w:rsidRDefault="0095618E" w:rsidP="0095618E">
      <w:pPr>
        <w:pStyle w:val="Compact"/>
      </w:pPr>
    </w:p>
    <w:p w14:paraId="1CEF7E7A" w14:textId="77A7BD6C" w:rsidR="000F7F0B" w:rsidRPr="00A45734" w:rsidRDefault="003E0D26">
      <w:pPr>
        <w:pStyle w:val="Ttulo3"/>
      </w:pPr>
      <w:bookmarkStart w:id="19" w:name="retorno-do-locador-compras"/>
      <w:bookmarkEnd w:id="18"/>
      <w:r w:rsidRPr="00A45734">
        <w:rPr>
          <w:b/>
          <w:bCs/>
        </w:rPr>
        <w:t>4.2 Retorno do Locador → Compras</w:t>
      </w:r>
    </w:p>
    <w:p w14:paraId="2AD3BFA0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Nota registrada</w:t>
      </w:r>
    </w:p>
    <w:p w14:paraId="186B2489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Contas a pagar criadas</w:t>
      </w:r>
    </w:p>
    <w:p w14:paraId="61655337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Movimentação de estoque realizada</w:t>
      </w:r>
    </w:p>
    <w:p w14:paraId="07364EB5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Erros e pendências</w:t>
      </w:r>
    </w:p>
    <w:p w14:paraId="4976348B" w14:textId="77777777" w:rsidR="000F7F0B" w:rsidRPr="00A45734" w:rsidRDefault="00000000">
      <w:r w:rsidRPr="00A45734">
        <w:pict w14:anchorId="415975CC">
          <v:rect id="_x0000_i1853" style="width:0;height:1.5pt" o:hralign="center" o:hrstd="t" o:hr="t"/>
        </w:pict>
      </w:r>
    </w:p>
    <w:p w14:paraId="56CA9A93" w14:textId="154D19AE" w:rsidR="000F7F0B" w:rsidRPr="00A45734" w:rsidRDefault="003E0D26">
      <w:pPr>
        <w:pStyle w:val="Ttulo1"/>
      </w:pPr>
      <w:bookmarkStart w:id="20" w:name="regras-de-negócio-importantes"/>
      <w:bookmarkEnd w:id="17"/>
      <w:bookmarkEnd w:id="19"/>
      <w:r w:rsidRPr="00A45734">
        <w:t>5. Regras de Negócio Importantes</w:t>
      </w:r>
    </w:p>
    <w:p w14:paraId="3598F0B0" w14:textId="77777777" w:rsidR="000F7F0B" w:rsidRPr="00A45734" w:rsidRDefault="00000000">
      <w:pPr>
        <w:pStyle w:val="Ttulo3"/>
      </w:pPr>
      <w:bookmarkStart w:id="21" w:name="produtos-inexistentes"/>
      <w:r w:rsidRPr="00A45734">
        <w:rPr>
          <w:b/>
          <w:bCs/>
        </w:rPr>
        <w:t>Produtos inexistentes</w:t>
      </w:r>
    </w:p>
    <w:p w14:paraId="4756705F" w14:textId="77777777" w:rsidR="000F7F0B" w:rsidRPr="00A45734" w:rsidRDefault="00000000">
      <w:pPr>
        <w:pStyle w:val="Compact"/>
        <w:numPr>
          <w:ilvl w:val="0"/>
          <w:numId w:val="13"/>
        </w:numPr>
      </w:pPr>
      <w:r w:rsidRPr="00A45734">
        <w:t>Locador devolve erro</w:t>
      </w:r>
    </w:p>
    <w:p w14:paraId="5A21BD95" w14:textId="77777777" w:rsidR="000F7F0B" w:rsidRPr="00A45734" w:rsidRDefault="00000000">
      <w:pPr>
        <w:pStyle w:val="Compact"/>
        <w:numPr>
          <w:ilvl w:val="0"/>
          <w:numId w:val="13"/>
        </w:numPr>
      </w:pPr>
      <w:r w:rsidRPr="00A45734">
        <w:t>Compras deve exibir como pendência de cadastro</w:t>
      </w:r>
    </w:p>
    <w:p w14:paraId="5B72EB7F" w14:textId="77777777" w:rsidR="000F7F0B" w:rsidRPr="00A45734" w:rsidRDefault="00000000">
      <w:pPr>
        <w:pStyle w:val="Ttulo3"/>
      </w:pPr>
      <w:bookmarkStart w:id="22" w:name="fornecedor-inexistente"/>
      <w:bookmarkEnd w:id="21"/>
      <w:r w:rsidRPr="00A45734">
        <w:rPr>
          <w:b/>
          <w:bCs/>
        </w:rPr>
        <w:t>Fornecedor inexistente</w:t>
      </w:r>
    </w:p>
    <w:p w14:paraId="62C15654" w14:textId="77777777" w:rsidR="000F7F0B" w:rsidRPr="00A45734" w:rsidRDefault="00000000">
      <w:pPr>
        <w:pStyle w:val="Compact"/>
        <w:numPr>
          <w:ilvl w:val="0"/>
          <w:numId w:val="14"/>
        </w:numPr>
      </w:pPr>
      <w:r w:rsidRPr="00A45734">
        <w:t>Não entra no Locador</w:t>
      </w:r>
    </w:p>
    <w:p w14:paraId="2E19C3A3" w14:textId="77777777" w:rsidR="000F7F0B" w:rsidRPr="00A45734" w:rsidRDefault="00000000">
      <w:pPr>
        <w:pStyle w:val="Ttulo3"/>
      </w:pPr>
      <w:bookmarkStart w:id="23" w:name="nota-duplicada"/>
      <w:bookmarkEnd w:id="22"/>
      <w:r w:rsidRPr="00A45734">
        <w:rPr>
          <w:b/>
          <w:bCs/>
        </w:rPr>
        <w:t>Nota duplicada</w:t>
      </w:r>
    </w:p>
    <w:p w14:paraId="2D730601" w14:textId="77777777" w:rsidR="000F7F0B" w:rsidRPr="00A45734" w:rsidRDefault="00000000">
      <w:pPr>
        <w:pStyle w:val="Compact"/>
        <w:numPr>
          <w:ilvl w:val="0"/>
          <w:numId w:val="15"/>
        </w:numPr>
      </w:pPr>
      <w:r w:rsidRPr="00A45734">
        <w:t>Identificada pela chave NFe</w:t>
      </w:r>
    </w:p>
    <w:p w14:paraId="30BA1A46" w14:textId="77777777" w:rsidR="000F7F0B" w:rsidRPr="00A45734" w:rsidRDefault="00000000">
      <w:pPr>
        <w:pStyle w:val="Ttulo3"/>
      </w:pPr>
      <w:bookmarkStart w:id="24" w:name="divergência-entre-pedido-e-nota"/>
      <w:bookmarkEnd w:id="23"/>
      <w:r w:rsidRPr="00A45734">
        <w:rPr>
          <w:b/>
          <w:bCs/>
        </w:rPr>
        <w:lastRenderedPageBreak/>
        <w:t>Divergência entre pedido e nota</w:t>
      </w:r>
    </w:p>
    <w:p w14:paraId="403CC8F7" w14:textId="326006B6" w:rsidR="000F7F0B" w:rsidRPr="00A45734" w:rsidRDefault="00000000" w:rsidP="004B4B59">
      <w:pPr>
        <w:pStyle w:val="Compact"/>
        <w:numPr>
          <w:ilvl w:val="0"/>
          <w:numId w:val="16"/>
        </w:numPr>
      </w:pPr>
      <w:r w:rsidRPr="00A45734">
        <w:t>Rejeitada</w:t>
      </w:r>
      <w:bookmarkStart w:id="25" w:name="considerações-técnicas"/>
      <w:bookmarkEnd w:id="20"/>
      <w:bookmarkEnd w:id="24"/>
    </w:p>
    <w:p w14:paraId="76F6880A" w14:textId="77777777" w:rsidR="000F7F0B" w:rsidRPr="00A45734" w:rsidRDefault="00000000">
      <w:r w:rsidRPr="00A45734">
        <w:pict w14:anchorId="123D4F07">
          <v:rect id="_x0000_i1854" style="width:0;height:1.5pt" o:hralign="center" o:hrstd="t" o:hr="t"/>
        </w:pict>
      </w:r>
    </w:p>
    <w:p w14:paraId="65076700" w14:textId="55E1D3E7" w:rsidR="004B4B59" w:rsidRDefault="004B4B59">
      <w:pPr>
        <w:pStyle w:val="Ttulo1"/>
      </w:pPr>
      <w:bookmarkStart w:id="26" w:name="conclusão"/>
      <w:bookmarkEnd w:id="25"/>
      <w:r>
        <w:t>6. Estrutura de dados proposta</w:t>
      </w:r>
    </w:p>
    <w:p w14:paraId="2A3083ED" w14:textId="0F301D08" w:rsidR="004B4B59" w:rsidRDefault="005419AB" w:rsidP="004B4B59">
      <w:pPr>
        <w:pStyle w:val="Ttulo3"/>
      </w:pPr>
      <w:r>
        <w:t>6</w:t>
      </w:r>
      <w:r w:rsidR="004B4B59">
        <w:t>.</w:t>
      </w:r>
      <w:r>
        <w:t>1</w:t>
      </w:r>
      <w:r w:rsidR="004B4B59">
        <w:t xml:space="preserve">. Entidade principal: </w:t>
      </w:r>
      <w:r w:rsidR="004B4B59">
        <w:rPr>
          <w:rStyle w:val="CdigoHTML"/>
          <w:rFonts w:eastAsiaTheme="majorEastAsia"/>
        </w:rPr>
        <w:t>NotaFiscal</w:t>
      </w:r>
    </w:p>
    <w:p w14:paraId="2241F6AA" w14:textId="77777777" w:rsidR="004B4B59" w:rsidRDefault="004B4B59" w:rsidP="004B4B59">
      <w:pPr>
        <w:pStyle w:val="NormalWeb"/>
      </w:pPr>
      <w:r>
        <w:t xml:space="preserve">Representa o </w:t>
      </w:r>
      <w:r>
        <w:rPr>
          <w:rStyle w:val="CdigoHTML"/>
        </w:rPr>
        <w:t>&lt;infNFe&gt;</w:t>
      </w:r>
      <w:r>
        <w:t xml:space="preserve"> + </w:t>
      </w:r>
      <w:r>
        <w:rPr>
          <w:rStyle w:val="CdigoHTML"/>
        </w:rPr>
        <w:t>&lt;ide&gt;</w:t>
      </w:r>
      <w:r>
        <w:t xml:space="preserve"> + chaves principais.</w:t>
      </w:r>
    </w:p>
    <w:p w14:paraId="2F59DE5A" w14:textId="61DD8DE6" w:rsidR="004B4B59" w:rsidRDefault="005419AB" w:rsidP="004B4B59">
      <w:pPr>
        <w:pStyle w:val="Pr-formataoHTML"/>
        <w:rPr>
          <w:rStyle w:val="CdigoHTML"/>
        </w:rPr>
      </w:pPr>
      <w:r w:rsidRPr="005419AB">
        <w:rPr>
          <w:rStyle w:val="CdigoHTML"/>
        </w:rPr>
        <w:drawing>
          <wp:inline distT="0" distB="0" distL="0" distR="0" wp14:anchorId="0B998E85" wp14:editId="62B969FA">
            <wp:extent cx="4161595" cy="4946073"/>
            <wp:effectExtent l="0" t="0" r="0" b="0"/>
            <wp:docPr id="122268783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87837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8114" cy="496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F6B1" w14:textId="77777777" w:rsidR="004B4B59" w:rsidRDefault="004B4B59" w:rsidP="004B4B59">
      <w:r>
        <w:pict w14:anchorId="6EEAF226">
          <v:rect id="_x0000_i1855" style="width:0;height:1.5pt" o:hralign="center" o:hrstd="t" o:hr="t" fillcolor="#a0a0a0" stroked="f"/>
        </w:pict>
      </w:r>
    </w:p>
    <w:p w14:paraId="040BAF88" w14:textId="246FD7B1" w:rsidR="004B4B59" w:rsidRDefault="00EE3BB4" w:rsidP="004B4B59">
      <w:pPr>
        <w:pStyle w:val="Ttulo3"/>
      </w:pPr>
      <w:r>
        <w:t>6</w:t>
      </w:r>
      <w:r w:rsidR="004B4B59">
        <w:t>.</w:t>
      </w:r>
      <w:r>
        <w:t>2</w:t>
      </w:r>
      <w:r w:rsidR="004B4B59">
        <w:t>. Emitente e Destinatário</w:t>
      </w:r>
    </w:p>
    <w:p w14:paraId="4F59B5F8" w14:textId="77777777" w:rsidR="004B4B59" w:rsidRDefault="004B4B59" w:rsidP="004B4B59">
      <w:pPr>
        <w:pStyle w:val="NormalWeb"/>
      </w:pPr>
      <w:r>
        <w:t xml:space="preserve">Direto de </w:t>
      </w:r>
      <w:r>
        <w:rPr>
          <w:rStyle w:val="CdigoHTML"/>
        </w:rPr>
        <w:t>&lt;emit&gt;</w:t>
      </w:r>
      <w:r>
        <w:t xml:space="preserve"> e </w:t>
      </w:r>
      <w:r>
        <w:rPr>
          <w:rStyle w:val="CdigoHTML"/>
        </w:rPr>
        <w:t>&lt;dest&gt;</w:t>
      </w:r>
      <w:r>
        <w:t>.</w:t>
      </w:r>
    </w:p>
    <w:p w14:paraId="36452DF1" w14:textId="3149F718" w:rsidR="005419AB" w:rsidRDefault="005419AB" w:rsidP="004B4B59">
      <w:r w:rsidRPr="005419AB">
        <w:lastRenderedPageBreak/>
        <w:drawing>
          <wp:inline distT="0" distB="0" distL="0" distR="0" wp14:anchorId="7D992E87" wp14:editId="12ABE467">
            <wp:extent cx="4180114" cy="4829030"/>
            <wp:effectExtent l="0" t="0" r="0" b="0"/>
            <wp:docPr id="77445050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50507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9247" cy="483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EC74" w14:textId="7E23962D" w:rsidR="004B4B59" w:rsidRDefault="004B4B59" w:rsidP="004B4B59">
      <w:r>
        <w:pict w14:anchorId="46589111">
          <v:rect id="_x0000_i1856" style="width:0;height:1.5pt" o:hralign="center" o:hrstd="t" o:hr="t" fillcolor="#a0a0a0" stroked="f"/>
        </w:pict>
      </w:r>
    </w:p>
    <w:p w14:paraId="74C513ED" w14:textId="326FD485" w:rsidR="004B4B59" w:rsidRDefault="00EE3BB4" w:rsidP="004B4B59">
      <w:pPr>
        <w:pStyle w:val="Ttulo3"/>
      </w:pPr>
      <w:r>
        <w:t>6</w:t>
      </w:r>
      <w:r w:rsidR="004B4B59">
        <w:t>.</w:t>
      </w:r>
      <w:r>
        <w:t>3</w:t>
      </w:r>
      <w:r w:rsidR="004B4B59">
        <w:t>. Itens da nota (</w:t>
      </w:r>
      <w:r w:rsidR="004B4B59">
        <w:rPr>
          <w:rStyle w:val="CdigoHTML"/>
          <w:rFonts w:eastAsiaTheme="majorEastAsia"/>
        </w:rPr>
        <w:t>det</w:t>
      </w:r>
      <w:r w:rsidR="004B4B59">
        <w:t>)</w:t>
      </w:r>
    </w:p>
    <w:p w14:paraId="479A599E" w14:textId="77777777" w:rsidR="004B4B59" w:rsidRDefault="004B4B59" w:rsidP="004B4B59">
      <w:pPr>
        <w:pStyle w:val="NormalWeb"/>
      </w:pPr>
      <w:r>
        <w:t xml:space="preserve">Cada </w:t>
      </w:r>
      <w:r>
        <w:rPr>
          <w:rStyle w:val="CdigoHTML"/>
        </w:rPr>
        <w:t>&lt;det&gt;</w:t>
      </w:r>
      <w:r>
        <w:t xml:space="preserve"> tem </w:t>
      </w:r>
      <w:r>
        <w:rPr>
          <w:rStyle w:val="CdigoHTML"/>
        </w:rPr>
        <w:t>&lt;prod&gt;</w:t>
      </w:r>
      <w:r>
        <w:t xml:space="preserve"> e </w:t>
      </w:r>
      <w:r>
        <w:rPr>
          <w:rStyle w:val="CdigoHTML"/>
        </w:rPr>
        <w:t>&lt;imposto&gt;</w:t>
      </w:r>
      <w:r>
        <w:t>. Para o Compras e o Locador, o foco é:</w:t>
      </w:r>
    </w:p>
    <w:p w14:paraId="076CD93E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identificar o </w:t>
      </w:r>
      <w:r>
        <w:rPr>
          <w:rStyle w:val="Forte"/>
          <w:rFonts w:eastAsiaTheme="majorEastAsia"/>
        </w:rPr>
        <w:t>produto</w:t>
      </w:r>
      <w:r>
        <w:t>;</w:t>
      </w:r>
    </w:p>
    <w:p w14:paraId="75D6E701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vincular ao </w:t>
      </w:r>
      <w:r>
        <w:rPr>
          <w:rStyle w:val="Forte"/>
          <w:rFonts w:eastAsiaTheme="majorEastAsia"/>
        </w:rPr>
        <w:t>item de pedido</w:t>
      </w:r>
      <w:r>
        <w:t>;</w:t>
      </w:r>
    </w:p>
    <w:p w14:paraId="5068F624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guardar </w:t>
      </w:r>
      <w:r>
        <w:rPr>
          <w:rStyle w:val="Forte"/>
          <w:rFonts w:eastAsiaTheme="majorEastAsia"/>
        </w:rPr>
        <w:t>quantidade, unitário, total</w:t>
      </w:r>
      <w:r>
        <w:t>;</w:t>
      </w:r>
    </w:p>
    <w:p w14:paraId="65B7A8C1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guardar </w:t>
      </w:r>
      <w:r>
        <w:rPr>
          <w:rStyle w:val="Forte"/>
          <w:rFonts w:eastAsiaTheme="majorEastAsia"/>
        </w:rPr>
        <w:t>info fiscal necessária</w:t>
      </w:r>
      <w:r>
        <w:t xml:space="preserve"> (NCM, CFOP, CST, alíquotas…).</w:t>
      </w:r>
    </w:p>
    <w:p w14:paraId="766BAF80" w14:textId="46B81A6B" w:rsidR="005419AB" w:rsidRDefault="005419AB" w:rsidP="004B4B59">
      <w:r w:rsidRPr="005419AB">
        <w:lastRenderedPageBreak/>
        <w:drawing>
          <wp:inline distT="0" distB="0" distL="0" distR="0" wp14:anchorId="5CA95761" wp14:editId="4A58ADFD">
            <wp:extent cx="4555302" cy="3711039"/>
            <wp:effectExtent l="0" t="0" r="0" b="0"/>
            <wp:docPr id="205892684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26845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0782" cy="372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419AB">
        <w:drawing>
          <wp:inline distT="0" distB="0" distL="0" distR="0" wp14:anchorId="1FDA59A8" wp14:editId="1B45E34F">
            <wp:extent cx="4560296" cy="4423559"/>
            <wp:effectExtent l="0" t="0" r="0" b="0"/>
            <wp:docPr id="10844802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80284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7170" cy="443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835B" w14:textId="6765FE16" w:rsidR="004B4B59" w:rsidRDefault="004B4B59" w:rsidP="004B4B59">
      <w:r>
        <w:pict w14:anchorId="4EC21D5B">
          <v:rect id="_x0000_i1857" style="width:0;height:1.5pt" o:hralign="center" o:hrstd="t" o:hr="t" fillcolor="#a0a0a0" stroked="f"/>
        </w:pict>
      </w:r>
    </w:p>
    <w:p w14:paraId="780822CE" w14:textId="460EED07" w:rsidR="004B4B59" w:rsidRDefault="00EE3BB4" w:rsidP="004B4B59">
      <w:pPr>
        <w:pStyle w:val="Ttulo3"/>
      </w:pPr>
      <w:r>
        <w:t>6</w:t>
      </w:r>
      <w:r w:rsidR="004B4B59">
        <w:t>.</w:t>
      </w:r>
      <w:r>
        <w:t>4</w:t>
      </w:r>
      <w:r w:rsidR="004B4B59">
        <w:t>. Totais da nota (</w:t>
      </w:r>
      <w:r w:rsidR="004B4B59">
        <w:rPr>
          <w:rStyle w:val="CdigoHTML"/>
          <w:rFonts w:eastAsiaTheme="majorEastAsia"/>
        </w:rPr>
        <w:t>ICMSTot</w:t>
      </w:r>
      <w:r w:rsidR="004B4B59">
        <w:t xml:space="preserve"> etc.)</w:t>
      </w:r>
    </w:p>
    <w:p w14:paraId="6B2C367D" w14:textId="77777777" w:rsidR="004B4B59" w:rsidRDefault="004B4B59" w:rsidP="004B4B59">
      <w:pPr>
        <w:pStyle w:val="NormalWeb"/>
      </w:pPr>
      <w:r>
        <w:t xml:space="preserve">Boa parte vem do </w:t>
      </w:r>
      <w:r>
        <w:rPr>
          <w:rStyle w:val="CdigoHTML"/>
        </w:rPr>
        <w:t>&lt;total&gt;&lt;ICMSTot&gt;</w:t>
      </w:r>
      <w:r>
        <w:t>.</w:t>
      </w:r>
    </w:p>
    <w:p w14:paraId="70CB3913" w14:textId="4C385300" w:rsidR="005419AB" w:rsidRDefault="005419AB" w:rsidP="004B4B59">
      <w:pPr>
        <w:pStyle w:val="NormalWeb"/>
      </w:pPr>
      <w:r w:rsidRPr="005419AB">
        <w:lastRenderedPageBreak/>
        <w:drawing>
          <wp:inline distT="0" distB="0" distL="0" distR="0" wp14:anchorId="27D50A48" wp14:editId="2720FD47">
            <wp:extent cx="4203864" cy="1908815"/>
            <wp:effectExtent l="0" t="0" r="0" b="0"/>
            <wp:docPr id="140443514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35141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0534" cy="19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D9381" w14:textId="4717A2BE" w:rsidR="004B4B59" w:rsidRDefault="004B4B59" w:rsidP="004B4B59">
      <w:pPr>
        <w:pStyle w:val="NormalWeb"/>
      </w:pPr>
      <w:r>
        <w:t>Esses campos ajudam na validação de consistência (soma de itens vs total, impostos, etc.) tanto no Compras quanto no Locador.</w:t>
      </w:r>
    </w:p>
    <w:p w14:paraId="7950C1FB" w14:textId="77777777" w:rsidR="004B4B59" w:rsidRDefault="004B4B59" w:rsidP="004B4B59">
      <w:r>
        <w:pict w14:anchorId="07ED0048">
          <v:rect id="_x0000_i1858" style="width:0;height:1.5pt" o:hralign="center" o:hrstd="t" o:hr="t" fillcolor="#a0a0a0" stroked="f"/>
        </w:pict>
      </w:r>
    </w:p>
    <w:p w14:paraId="2A2EBFC8" w14:textId="092B70FF" w:rsidR="004B4B59" w:rsidRDefault="00EE3BB4" w:rsidP="004B4B59">
      <w:pPr>
        <w:pStyle w:val="Ttulo3"/>
      </w:pPr>
      <w:r>
        <w:t>6</w:t>
      </w:r>
      <w:r w:rsidR="004B4B59">
        <w:t>.</w:t>
      </w:r>
      <w:r>
        <w:t>5</w:t>
      </w:r>
      <w:r w:rsidR="004B4B59">
        <w:t>. Pagamento / Duplicatas (</w:t>
      </w:r>
      <w:r w:rsidR="004B4B59">
        <w:rPr>
          <w:rStyle w:val="CdigoHTML"/>
          <w:rFonts w:eastAsiaTheme="majorEastAsia"/>
        </w:rPr>
        <w:t>pag</w:t>
      </w:r>
      <w:r w:rsidR="004B4B59">
        <w:t xml:space="preserve"> / </w:t>
      </w:r>
      <w:r w:rsidR="004B4B59">
        <w:rPr>
          <w:rStyle w:val="CdigoHTML"/>
          <w:rFonts w:eastAsiaTheme="majorEastAsia"/>
        </w:rPr>
        <w:t>cobr</w:t>
      </w:r>
      <w:r w:rsidR="004B4B59">
        <w:t>)</w:t>
      </w:r>
    </w:p>
    <w:p w14:paraId="5E803066" w14:textId="77777777" w:rsidR="004B4B59" w:rsidRDefault="004B4B59" w:rsidP="004B4B59">
      <w:pPr>
        <w:pStyle w:val="NormalWeb"/>
      </w:pPr>
      <w:r>
        <w:t xml:space="preserve">Usados para gerar </w:t>
      </w:r>
      <w:r>
        <w:rPr>
          <w:rStyle w:val="Forte"/>
          <w:rFonts w:eastAsiaTheme="majorEastAsia"/>
        </w:rPr>
        <w:t>contas a pagar</w:t>
      </w:r>
      <w:r>
        <w:t xml:space="preserve"> no Locador.</w:t>
      </w:r>
    </w:p>
    <w:p w14:paraId="19D1B98A" w14:textId="253B1ACA" w:rsidR="004B4B59" w:rsidRDefault="005419AB" w:rsidP="004B4B59">
      <w:pPr>
        <w:pStyle w:val="Corpodetexto"/>
      </w:pPr>
      <w:r w:rsidRPr="005419AB">
        <w:drawing>
          <wp:inline distT="0" distB="0" distL="0" distR="0" wp14:anchorId="677F8143" wp14:editId="1E5874E7">
            <wp:extent cx="4389345" cy="2939143"/>
            <wp:effectExtent l="0" t="0" r="0" b="0"/>
            <wp:docPr id="15179624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6243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038" cy="29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5CD8" w14:textId="08799B3A" w:rsidR="009C3FF2" w:rsidRPr="009C3FF2" w:rsidRDefault="009C3FF2" w:rsidP="009C3FF2">
      <w:pPr>
        <w:pStyle w:val="Ttulo1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7</w:t>
      </w:r>
      <w:r w:rsidRPr="009C3FF2">
        <w:rPr>
          <w:rFonts w:eastAsia="Times New Roman"/>
          <w:lang w:eastAsia="pt-BR"/>
        </w:rPr>
        <w:t>. Como isso se encaixa no fluxo</w:t>
      </w:r>
    </w:p>
    <w:p w14:paraId="2F149A45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Recebimento do XML no Compras</w:t>
      </w:r>
    </w:p>
    <w:p w14:paraId="446F0DB3" w14:textId="1F3EE38D" w:rsidR="009C3FF2" w:rsidRPr="009C3FF2" w:rsidRDefault="00910328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Faz</w:t>
      </w:r>
      <w:r w:rsidR="009C3FF2" w:rsidRPr="009C3FF2">
        <w:rPr>
          <w:rFonts w:ascii="Times New Roman" w:eastAsia="Times New Roman" w:hAnsi="Times New Roman" w:cs="Times New Roman"/>
          <w:lang w:eastAsia="pt-BR"/>
        </w:rPr>
        <w:t xml:space="preserve"> o </w:t>
      </w:r>
      <w:r w:rsidR="009C3FF2" w:rsidRPr="009C3FF2">
        <w:rPr>
          <w:rFonts w:ascii="Times New Roman" w:eastAsia="Times New Roman" w:hAnsi="Times New Roman" w:cs="Times New Roman"/>
          <w:b/>
          <w:bCs/>
          <w:lang w:eastAsia="pt-BR"/>
        </w:rPr>
        <w:t>parse do XML</w:t>
      </w:r>
      <w:r w:rsidR="009C3FF2" w:rsidRPr="009C3FF2">
        <w:rPr>
          <w:rFonts w:ascii="Times New Roman" w:eastAsia="Times New Roman" w:hAnsi="Times New Roman" w:cs="Times New Roman"/>
          <w:lang w:eastAsia="pt-BR"/>
        </w:rPr>
        <w:t xml:space="preserve"> e preench</w:t>
      </w:r>
      <w:r>
        <w:rPr>
          <w:rFonts w:ascii="Times New Roman" w:eastAsia="Times New Roman" w:hAnsi="Times New Roman" w:cs="Times New Roman"/>
          <w:lang w:eastAsia="pt-BR"/>
        </w:rPr>
        <w:t>e</w:t>
      </w:r>
      <w:r w:rsidR="009C3FF2" w:rsidRPr="009C3FF2">
        <w:rPr>
          <w:rFonts w:ascii="Times New Roman" w:eastAsia="Times New Roman" w:hAnsi="Times New Roman" w:cs="Times New Roman"/>
          <w:lang w:eastAsia="pt-BR"/>
        </w:rPr>
        <w:t xml:space="preserve"> essa estrutura.</w:t>
      </w:r>
    </w:p>
    <w:p w14:paraId="736D748D" w14:textId="3FEEF099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Grav</w:t>
      </w:r>
      <w:r w:rsidR="009C259D">
        <w:rPr>
          <w:rFonts w:ascii="Times New Roman" w:eastAsia="Times New Roman" w:hAnsi="Times New Roman" w:cs="Times New Roman"/>
          <w:lang w:eastAsia="pt-BR"/>
        </w:rPr>
        <w:t>a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XML bruto + estrutura normalizada</w:t>
      </w:r>
      <w:r w:rsidRPr="009C3FF2">
        <w:rPr>
          <w:rFonts w:ascii="Times New Roman" w:eastAsia="Times New Roman" w:hAnsi="Times New Roman" w:cs="Times New Roman"/>
          <w:lang w:eastAsia="pt-BR"/>
        </w:rPr>
        <w:t>.</w:t>
      </w:r>
    </w:p>
    <w:p w14:paraId="491D2DF9" w14:textId="728D239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Valid</w:t>
      </w:r>
      <w:r w:rsidR="009C259D">
        <w:rPr>
          <w:rFonts w:ascii="Times New Roman" w:eastAsia="Times New Roman" w:hAnsi="Times New Roman" w:cs="Times New Roman"/>
          <w:lang w:eastAsia="pt-BR"/>
        </w:rPr>
        <w:t>a</w:t>
      </w:r>
      <w:r w:rsidRPr="009C3FF2">
        <w:rPr>
          <w:rFonts w:ascii="Times New Roman" w:eastAsia="Times New Roman" w:hAnsi="Times New Roman" w:cs="Times New Roman"/>
          <w:lang w:eastAsia="pt-BR"/>
        </w:rPr>
        <w:t>:</w:t>
      </w:r>
    </w:p>
    <w:p w14:paraId="7F7980E5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relacionamento com pedido;</w:t>
      </w:r>
    </w:p>
    <w:p w14:paraId="7352D06B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valores totais;</w:t>
      </w:r>
    </w:p>
    <w:p w14:paraId="4B128332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fornecedor correto;</w:t>
      </w:r>
    </w:p>
    <w:p w14:paraId="203FE56A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CFOP/NCM mínimos exigidos.</w:t>
      </w:r>
    </w:p>
    <w:p w14:paraId="4E50DB97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Validação concluída</w:t>
      </w:r>
    </w:p>
    <w:p w14:paraId="0F04FFA8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 xml:space="preserve">Marcar nota como </w:t>
      </w:r>
      <w:r w:rsidRPr="009C3FF2">
        <w:rPr>
          <w:rFonts w:ascii="Courier New" w:eastAsia="Times New Roman" w:hAnsi="Courier New" w:cs="Courier New"/>
          <w:sz w:val="20"/>
          <w:szCs w:val="20"/>
          <w:lang w:eastAsia="pt-BR"/>
        </w:rPr>
        <w:t>validada_compras</w:t>
      </w:r>
      <w:r w:rsidRPr="009C3FF2">
        <w:rPr>
          <w:rFonts w:ascii="Times New Roman" w:eastAsia="Times New Roman" w:hAnsi="Times New Roman" w:cs="Times New Roman"/>
          <w:lang w:eastAsia="pt-BR"/>
        </w:rPr>
        <w:t>.</w:t>
      </w:r>
    </w:p>
    <w:p w14:paraId="4DD094AA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lastRenderedPageBreak/>
        <w:t>Usuário pode ver a nota, itens, impostos e divergências.</w:t>
      </w:r>
    </w:p>
    <w:p w14:paraId="55E42648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Envio para o Locador</w:t>
      </w:r>
    </w:p>
    <w:p w14:paraId="2C9D80E8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Enviar:</w:t>
      </w:r>
    </w:p>
    <w:p w14:paraId="31671B93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o XML original</w:t>
      </w:r>
      <w:r w:rsidRPr="009C3FF2">
        <w:rPr>
          <w:rFonts w:ascii="Times New Roman" w:eastAsia="Times New Roman" w:hAnsi="Times New Roman" w:cs="Times New Roman"/>
          <w:lang w:eastAsia="pt-BR"/>
        </w:rPr>
        <w:t>;</w:t>
      </w:r>
    </w:p>
    <w:p w14:paraId="5B99A154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um DTO resumido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com:</w:t>
      </w:r>
    </w:p>
    <w:p w14:paraId="2FCF05EF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cabeçalho,</w:t>
      </w:r>
    </w:p>
    <w:p w14:paraId="34236350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totais,</w:t>
      </w:r>
    </w:p>
    <w:p w14:paraId="4CA5C476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itens (com vínculo a produto interno, se já mapeado),</w:t>
      </w:r>
    </w:p>
    <w:p w14:paraId="0E6EB8E3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duplicatas.</w:t>
      </w:r>
    </w:p>
    <w:p w14:paraId="48B7A405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O Locador pode:</w:t>
      </w:r>
    </w:p>
    <w:p w14:paraId="481C3F90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 xml:space="preserve">usar só o </w:t>
      </w: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XML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para gravar a nota fiscal;</w:t>
      </w:r>
    </w:p>
    <w:p w14:paraId="7EBF58CA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mas se quiser facilitar o processo, já consome o DTO para preencher telas de conferência/estoque/financeiro.</w:t>
      </w:r>
    </w:p>
    <w:p w14:paraId="0DBE49A7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Retorno do Locador</w:t>
      </w:r>
    </w:p>
    <w:p w14:paraId="581C4057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 xml:space="preserve">Guardar </w:t>
      </w:r>
      <w:r w:rsidRPr="009C3FF2">
        <w:rPr>
          <w:rFonts w:ascii="Courier New" w:eastAsia="Times New Roman" w:hAnsi="Courier New" w:cs="Courier New"/>
          <w:sz w:val="20"/>
          <w:szCs w:val="20"/>
          <w:lang w:eastAsia="pt-BR"/>
        </w:rPr>
        <w:t>id_nota_locador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+ </w:t>
      </w:r>
      <w:r w:rsidRPr="009C3FF2">
        <w:rPr>
          <w:rFonts w:ascii="Courier New" w:eastAsia="Times New Roman" w:hAnsi="Courier New" w:cs="Courier New"/>
          <w:sz w:val="20"/>
          <w:szCs w:val="20"/>
          <w:lang w:eastAsia="pt-BR"/>
        </w:rPr>
        <w:t>status_integracao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no Compras.</w:t>
      </w:r>
    </w:p>
    <w:p w14:paraId="61B50995" w14:textId="77777777" w:rsidR="00EE3BB4" w:rsidRPr="004B4B59" w:rsidRDefault="00EE3BB4" w:rsidP="004B4B59">
      <w:pPr>
        <w:pStyle w:val="Corpodetexto"/>
      </w:pPr>
    </w:p>
    <w:p w14:paraId="6ACDDF71" w14:textId="26391C33" w:rsidR="000F7F0B" w:rsidRPr="00A45734" w:rsidRDefault="009C3FF2">
      <w:pPr>
        <w:pStyle w:val="Ttulo1"/>
      </w:pPr>
      <w:r>
        <w:t>8</w:t>
      </w:r>
      <w:r w:rsidR="00000000" w:rsidRPr="00A45734">
        <w:t>. Conclusão</w:t>
      </w:r>
    </w:p>
    <w:p w14:paraId="1D871E17" w14:textId="5AFEB2BF" w:rsidR="000F7F0B" w:rsidRPr="00A45734" w:rsidRDefault="00000000" w:rsidP="00842B7E">
      <w:pPr>
        <w:pStyle w:val="FirstParagraph"/>
      </w:pPr>
      <w:r w:rsidRPr="00A45734">
        <w:t xml:space="preserve">Este documento estabelece o processo completo — operacional, sistêmico e integrado — entre </w:t>
      </w:r>
      <w:r w:rsidRPr="00A45734">
        <w:rPr>
          <w:b/>
          <w:bCs/>
        </w:rPr>
        <w:t>Compras</w:t>
      </w:r>
      <w:r w:rsidRPr="00A45734">
        <w:t xml:space="preserve"> e </w:t>
      </w:r>
      <w:r w:rsidRPr="00A45734">
        <w:rPr>
          <w:b/>
          <w:bCs/>
        </w:rPr>
        <w:t>Locador</w:t>
      </w:r>
      <w:r w:rsidRPr="00A45734">
        <w:t>, garantindo o alinhamento para desenvolvimento, testes e operação.</w:t>
      </w:r>
      <w:bookmarkEnd w:id="26"/>
    </w:p>
    <w:sectPr w:rsidR="000F7F0B" w:rsidRPr="00A45734" w:rsidSect="00AC404B">
      <w:footnotePr>
        <w:numRestart w:val="eachSect"/>
      </w:footnotePr>
      <w:pgSz w:w="12240" w:h="15840"/>
      <w:pgMar w:top="568" w:right="900" w:bottom="851" w:left="99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293" style="width:0;height:1.5pt" o:hralign="center" o:bullet="t" o:hrstd="t" o:hr="t"/>
    </w:pict>
  </w:numPicBullet>
  <w:numPicBullet w:numPicBulletId="1">
    <w:pict>
      <v:rect id="_x0000_i1294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B2647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C4FF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638F0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F9B0D1D"/>
    <w:multiLevelType w:val="hybridMultilevel"/>
    <w:tmpl w:val="C5D62B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05527D"/>
    <w:multiLevelType w:val="multilevel"/>
    <w:tmpl w:val="8C6C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43FB6"/>
    <w:multiLevelType w:val="multilevel"/>
    <w:tmpl w:val="BAA4A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D0CA5"/>
    <w:multiLevelType w:val="multilevel"/>
    <w:tmpl w:val="845A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5533E3"/>
    <w:multiLevelType w:val="multilevel"/>
    <w:tmpl w:val="7C4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D135B5"/>
    <w:multiLevelType w:val="multilevel"/>
    <w:tmpl w:val="5244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F1B59"/>
    <w:multiLevelType w:val="multilevel"/>
    <w:tmpl w:val="CDD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557844"/>
    <w:multiLevelType w:val="hybridMultilevel"/>
    <w:tmpl w:val="2974C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3B1F0E"/>
    <w:multiLevelType w:val="multilevel"/>
    <w:tmpl w:val="04C2C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BD50C6"/>
    <w:multiLevelType w:val="multilevel"/>
    <w:tmpl w:val="F73C4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3734859">
    <w:abstractNumId w:val="0"/>
  </w:num>
  <w:num w:numId="2" w16cid:durableId="46420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268460">
    <w:abstractNumId w:val="1"/>
  </w:num>
  <w:num w:numId="4" w16cid:durableId="406536993">
    <w:abstractNumId w:val="1"/>
  </w:num>
  <w:num w:numId="5" w16cid:durableId="1657949680">
    <w:abstractNumId w:val="1"/>
  </w:num>
  <w:num w:numId="6" w16cid:durableId="1426994742">
    <w:abstractNumId w:val="1"/>
  </w:num>
  <w:num w:numId="7" w16cid:durableId="1452743167">
    <w:abstractNumId w:val="1"/>
  </w:num>
  <w:num w:numId="8" w16cid:durableId="840000657">
    <w:abstractNumId w:val="1"/>
  </w:num>
  <w:num w:numId="9" w16cid:durableId="1723357941">
    <w:abstractNumId w:val="1"/>
  </w:num>
  <w:num w:numId="10" w16cid:durableId="367997318">
    <w:abstractNumId w:val="1"/>
  </w:num>
  <w:num w:numId="11" w16cid:durableId="138227369">
    <w:abstractNumId w:val="1"/>
  </w:num>
  <w:num w:numId="12" w16cid:durableId="1949046700">
    <w:abstractNumId w:val="1"/>
  </w:num>
  <w:num w:numId="13" w16cid:durableId="170487442">
    <w:abstractNumId w:val="1"/>
  </w:num>
  <w:num w:numId="14" w16cid:durableId="1428619656">
    <w:abstractNumId w:val="1"/>
  </w:num>
  <w:num w:numId="15" w16cid:durableId="1634823983">
    <w:abstractNumId w:val="1"/>
  </w:num>
  <w:num w:numId="16" w16cid:durableId="1557813683">
    <w:abstractNumId w:val="1"/>
  </w:num>
  <w:num w:numId="17" w16cid:durableId="8261059">
    <w:abstractNumId w:val="1"/>
  </w:num>
  <w:num w:numId="18" w16cid:durableId="1092354258">
    <w:abstractNumId w:val="3"/>
  </w:num>
  <w:num w:numId="19" w16cid:durableId="1238788619">
    <w:abstractNumId w:val="10"/>
  </w:num>
  <w:num w:numId="20" w16cid:durableId="243035611">
    <w:abstractNumId w:val="8"/>
  </w:num>
  <w:num w:numId="21" w16cid:durableId="48458485">
    <w:abstractNumId w:val="7"/>
  </w:num>
  <w:num w:numId="22" w16cid:durableId="1171986013">
    <w:abstractNumId w:val="9"/>
  </w:num>
  <w:num w:numId="23" w16cid:durableId="39088633">
    <w:abstractNumId w:val="11"/>
  </w:num>
  <w:num w:numId="24" w16cid:durableId="1789080497">
    <w:abstractNumId w:val="5"/>
  </w:num>
  <w:num w:numId="25" w16cid:durableId="1048606655">
    <w:abstractNumId w:val="4"/>
  </w:num>
  <w:num w:numId="26" w16cid:durableId="1350373005">
    <w:abstractNumId w:val="6"/>
  </w:num>
  <w:num w:numId="27" w16cid:durableId="10367327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F0B"/>
    <w:rsid w:val="0006282D"/>
    <w:rsid w:val="00064F6C"/>
    <w:rsid w:val="00072C70"/>
    <w:rsid w:val="00087BB9"/>
    <w:rsid w:val="000F7F0B"/>
    <w:rsid w:val="00151126"/>
    <w:rsid w:val="0015182F"/>
    <w:rsid w:val="001701F5"/>
    <w:rsid w:val="00227F2A"/>
    <w:rsid w:val="002A2B24"/>
    <w:rsid w:val="002F2C24"/>
    <w:rsid w:val="00374538"/>
    <w:rsid w:val="003C45CB"/>
    <w:rsid w:val="003E0D26"/>
    <w:rsid w:val="004B4B59"/>
    <w:rsid w:val="005419AB"/>
    <w:rsid w:val="00620C74"/>
    <w:rsid w:val="006767A8"/>
    <w:rsid w:val="006A0BFA"/>
    <w:rsid w:val="006A0ED4"/>
    <w:rsid w:val="006D3016"/>
    <w:rsid w:val="0072126A"/>
    <w:rsid w:val="007D1FF6"/>
    <w:rsid w:val="00842B7E"/>
    <w:rsid w:val="00910328"/>
    <w:rsid w:val="00910774"/>
    <w:rsid w:val="00917DE8"/>
    <w:rsid w:val="0095618E"/>
    <w:rsid w:val="009C259D"/>
    <w:rsid w:val="009C3FF2"/>
    <w:rsid w:val="00A45734"/>
    <w:rsid w:val="00A82648"/>
    <w:rsid w:val="00A94E1E"/>
    <w:rsid w:val="00AC404B"/>
    <w:rsid w:val="00AE472D"/>
    <w:rsid w:val="00B4465B"/>
    <w:rsid w:val="00BB178A"/>
    <w:rsid w:val="00C54A43"/>
    <w:rsid w:val="00C80C57"/>
    <w:rsid w:val="00D03B88"/>
    <w:rsid w:val="00D11457"/>
    <w:rsid w:val="00E57FEE"/>
    <w:rsid w:val="00E825F7"/>
    <w:rsid w:val="00EE3BB4"/>
    <w:rsid w:val="00FA446E"/>
    <w:rsid w:val="00FC1C49"/>
    <w:rsid w:val="00FC35D7"/>
    <w:rsid w:val="00FC5522"/>
    <w:rsid w:val="00FC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DC8C"/>
  <w15:docId w15:val="{A8E07279-F433-4E5E-8C6B-1CE25E9EB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autoRedefine/>
    <w:qFormat/>
    <w:rsid w:val="00AC404B"/>
    <w:pPr>
      <w:spacing w:before="180" w:after="180"/>
      <w:jc w:val="both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FA446E"/>
    <w:pPr>
      <w:ind w:left="720"/>
      <w:contextualSpacing/>
    </w:pPr>
  </w:style>
  <w:style w:type="character" w:styleId="CdigoHTML">
    <w:name w:val="HTML Code"/>
    <w:basedOn w:val="Fontepargpadro"/>
    <w:uiPriority w:val="99"/>
    <w:unhideWhenUsed/>
    <w:rsid w:val="004B4B5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B4B5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paragraph" w:styleId="Pr-formataoHTML">
    <w:name w:val="HTML Preformatted"/>
    <w:basedOn w:val="Normal"/>
    <w:link w:val="Pr-formataoHTMLChar"/>
    <w:uiPriority w:val="99"/>
    <w:unhideWhenUsed/>
    <w:rsid w:val="004B4B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4B4B59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hljs-punctuation">
    <w:name w:val="hljs-punctuation"/>
    <w:basedOn w:val="Fontepargpadro"/>
    <w:rsid w:val="004B4B59"/>
  </w:style>
  <w:style w:type="character" w:customStyle="1" w:styleId="hljs-attr">
    <w:name w:val="hljs-attr"/>
    <w:basedOn w:val="Fontepargpadro"/>
    <w:rsid w:val="004B4B59"/>
  </w:style>
  <w:style w:type="character" w:customStyle="1" w:styleId="hljs-string">
    <w:name w:val="hljs-string"/>
    <w:basedOn w:val="Fontepargpadro"/>
    <w:rsid w:val="004B4B59"/>
  </w:style>
  <w:style w:type="character" w:customStyle="1" w:styleId="hljs-comment">
    <w:name w:val="hljs-comment"/>
    <w:basedOn w:val="Fontepargpadro"/>
    <w:rsid w:val="004B4B59"/>
  </w:style>
  <w:style w:type="character" w:customStyle="1" w:styleId="hljs-number">
    <w:name w:val="hljs-number"/>
    <w:basedOn w:val="Fontepargpadro"/>
    <w:rsid w:val="004B4B59"/>
  </w:style>
  <w:style w:type="character" w:customStyle="1" w:styleId="hljs-keyword">
    <w:name w:val="hljs-keyword"/>
    <w:basedOn w:val="Fontepargpadro"/>
    <w:rsid w:val="004B4B59"/>
  </w:style>
  <w:style w:type="character" w:styleId="Forte">
    <w:name w:val="Strong"/>
    <w:basedOn w:val="Fontepargpadro"/>
    <w:uiPriority w:val="22"/>
    <w:qFormat/>
    <w:rsid w:val="004B4B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12</Pages>
  <Words>1509</Words>
  <Characters>8770</Characters>
  <Application>Microsoft Office Word</Application>
  <DocSecurity>0</DocSecurity>
  <Lines>324</Lines>
  <Paragraphs>285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Thiago Raphael Raheem Marinho</cp:lastModifiedBy>
  <cp:revision>32</cp:revision>
  <cp:lastPrinted>2025-11-27T17:54:00Z</cp:lastPrinted>
  <dcterms:created xsi:type="dcterms:W3CDTF">2025-11-18T15:43:00Z</dcterms:created>
  <dcterms:modified xsi:type="dcterms:W3CDTF">2025-11-27T19:09:00Z</dcterms:modified>
</cp:coreProperties>
</file>