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/>
          <w:b/>
          <w:bCs/>
        </w:rPr>
      </w:pPr>
      <w:r>
        <w:rPr>
          <w:rFonts w:ascii="DejaVu Sans" w:hAnsi="DejaVu Sans"/>
          <w:b/>
          <w:bCs/>
        </w:rPr>
        <w:t>Aplicação móvel de leitura/escrita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Uma aplicação extra foi implementada anteriormente à final. Nela, buscou-se entender como ocorre a interação entre </w:t>
      </w:r>
      <w:r>
        <w:rPr>
          <w:rFonts w:ascii="DejaVu Sans" w:hAnsi="DejaVu Sans"/>
          <w:i/>
          <w:iCs/>
        </w:rPr>
        <w:t>smartphone</w:t>
      </w:r>
      <w:r>
        <w:rPr>
          <w:rFonts w:ascii="DejaVu Sans" w:hAnsi="DejaVu Sans"/>
        </w:rPr>
        <w:t xml:space="preserve"> e etiquetas ou </w:t>
      </w:r>
      <w:r>
        <w:rPr>
          <w:rFonts w:ascii="DejaVu Sans" w:hAnsi="DejaVu Sans"/>
          <w:i/>
          <w:iCs/>
        </w:rPr>
        <w:t>tags</w:t>
      </w:r>
      <w:r>
        <w:rPr>
          <w:rFonts w:ascii="DejaVu Sans" w:hAnsi="DejaVu Sans"/>
        </w:rPr>
        <w:t xml:space="preserve"> NFC, além do funcionamento das classes nativas que o sistema Android oferece para interação com NFC.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>Além de proporcionar a aprendizagem, a aplicação buscou auxiliar na implementação da aplicação final, pois, a partir da possibilidade de leitura e escrita nas etiquetas, seria possível adotar um padrão específico para o conteúdo dessas e, desse modo, otimizar a aplicação.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  <w:b/>
          <w:bCs/>
        </w:rPr>
        <w:t>Implementação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ab/>
      </w:r>
      <w:r>
        <w:rPr>
          <w:rFonts w:ascii="DejaVu Sans" w:hAnsi="DejaVu Sans"/>
        </w:rPr>
        <w:t xml:space="preserve">O Android oferece classes que facilitam a implementação de aplicações que interajam com NFC, entre elas está a </w:t>
      </w:r>
      <w:r>
        <w:rPr>
          <w:rFonts w:ascii="DejaVu Sans" w:hAnsi="DejaVu Sans"/>
          <w:i/>
          <w:iCs/>
        </w:rPr>
        <w:t>NFCAdapter</w:t>
      </w:r>
      <w:r>
        <w:rPr>
          <w:rFonts w:ascii="DejaVu Sans" w:hAnsi="DejaVu Sans"/>
          <w:i w:val="false"/>
          <w:iCs w:val="false"/>
        </w:rPr>
        <w:t xml:space="preserve">, que representa o adaptador NFC. A partir dessa classe é possível ter conhecimento da compatibilidade do dispositivo utilizado com a tecnologia NFC, configurar o modo de operação, verificar se o NFC está habilitado, entre outros. 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i w:val="false"/>
          <w:iCs w:val="false"/>
        </w:rPr>
        <w:tab/>
        <w:t>Antes de qualquer implementação da aplicação é necessário informar ao Android que será usado o NFC e, para tanto, deve ser indagado a permissão do usuário para a utilização deste. Isso é feito no manisfesto do Android a partir da seguinte linha de código.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282575"/>
            <wp:effectExtent l="0" t="0" r="0" b="0"/>
            <wp:wrapSquare wrapText="largest"/>
            <wp:docPr id="1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i w:val="false"/>
          <w:iCs w:val="false"/>
        </w:rPr>
        <w:tab/>
        <w:t xml:space="preserve">Na especificação do Android, sempre que uma tag NFC ser aproximada do smartphone,  será lançada uma </w:t>
      </w:r>
      <w:r>
        <w:rPr>
          <w:rFonts w:ascii="Courier 10 Pitch" w:hAnsi="Courier 10 Pitch"/>
          <w:i w:val="false"/>
          <w:iCs w:val="false"/>
        </w:rPr>
        <w:t>Intent</w:t>
      </w:r>
      <w:r>
        <w:rPr>
          <w:rFonts w:ascii="DejaVu Sans" w:hAnsi="DejaVu Sans"/>
          <w:i w:val="false"/>
          <w:iCs w:val="false"/>
        </w:rPr>
        <w:t>., independemente da aplicação em execução no momento. Uma Intent pode ser descrita como uma ação a ser executada. Nesse caso, a ação é a descoberta de etiquetas NFC. No entanto, ao ser lançada uma Intent, a ação já foi executada. A partir da intent é possível obter informações sobre a tag detectada e utilizá-las na aplicação desejada.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  <w:i w:val="false"/>
          <w:iCs w:val="false"/>
        </w:rPr>
        <w:tab/>
        <w:t xml:space="preserve">Para que uma aplicação receba os dados das etiquetas rastreadas, é necessário que ela deve filtrar alguma Intent para NFC, sendo elas: 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rFonts w:ascii="DejaVu Sans" w:hAnsi="DejaVu Sans"/>
        </w:rPr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</w:rPr>
      </w:pPr>
      <w:r>
        <w:fldChar w:fldCharType="begin"/>
      </w:r>
      <w:r>
        <w:instrText> HYPERLINK "https://developer.android.com/reference/android/nfc/NfcAdapter.html" \l "ACTION_NDEF_DISCOVERED"</w:instrText>
      </w:r>
      <w:r>
        <w:fldChar w:fldCharType="separate"/>
      </w:r>
      <w:r>
        <w:rPr>
          <w:rStyle w:val="SourceText"/>
          <w:rFonts w:ascii="DejaVu Sans" w:hAnsi="DejaVu Sans"/>
          <w:i w:val="false"/>
          <w:iCs w:val="false"/>
          <w:color w:val="000000"/>
          <w:u w:val="none"/>
        </w:rPr>
        <w:t>ACTION_NDEF_DISCOVERED</w:t>
      </w:r>
      <w:r>
        <w:fldChar w:fldCharType="end"/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</w:rPr>
      </w:pPr>
      <w:r>
        <w:fldChar w:fldCharType="begin"/>
      </w:r>
      <w:r>
        <w:instrText> HYPERLINK "https://developer.android.com/reference/android/nfc/NfcAdapter.html" \l "ACTION_TECH_DISCOVERED"</w:instrText>
      </w:r>
      <w:r>
        <w:fldChar w:fldCharType="separate"/>
      </w:r>
      <w:r>
        <w:rPr>
          <w:rStyle w:val="SourceText"/>
          <w:rFonts w:ascii="DejaVu Sans" w:hAnsi="DejaVu Sans"/>
          <w:i w:val="false"/>
          <w:iCs w:val="false"/>
          <w:color w:val="000000"/>
          <w:u w:val="none"/>
        </w:rPr>
        <w:t>ACTION_TECH_DISCOVERED</w:t>
      </w:r>
      <w:r>
        <w:fldChar w:fldCharType="end"/>
      </w:r>
    </w:p>
    <w:p>
      <w:pPr>
        <w:pStyle w:val="Normal"/>
        <w:numPr>
          <w:ilvl w:val="0"/>
          <w:numId w:val="1"/>
        </w:numPr>
        <w:jc w:val="both"/>
        <w:rPr>
          <w:rFonts w:ascii="DejaVu Sans" w:hAnsi="DejaVu Sans"/>
        </w:rPr>
      </w:pPr>
      <w:r>
        <w:fldChar w:fldCharType="begin"/>
      </w:r>
      <w:r>
        <w:instrText> HYPERLINK "https://developer.android.com/reference/android/nfc/NfcAdapter.html" \l "ACTION_TAG_DISCOVERED"</w:instrText>
      </w:r>
      <w:r>
        <w:fldChar w:fldCharType="separate"/>
      </w:r>
      <w:r>
        <w:rPr>
          <w:rStyle w:val="SourceText"/>
          <w:rFonts w:ascii="DejaVu Sans" w:hAnsi="DejaVu Sans"/>
          <w:i w:val="false"/>
          <w:iCs w:val="false"/>
          <w:color w:val="000000"/>
          <w:u w:val="none"/>
        </w:rPr>
        <w:t>ACTION_TAG_DISCOVERED</w:t>
      </w:r>
      <w:r>
        <w:fldChar w:fldCharType="end"/>
      </w:r>
    </w:p>
    <w:p>
      <w:pPr>
        <w:pStyle w:val="Normal"/>
        <w:jc w:val="both"/>
        <w:rPr>
          <w:rStyle w:val="SourceText"/>
          <w:i w:val="false"/>
          <w:i w:val="false"/>
          <w:iCs w:val="false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Style w:val="SourceText"/>
          <w:rFonts w:ascii="DejaVu Sans" w:hAnsi="DejaVu Sans"/>
          <w:i w:val="false"/>
          <w:iCs w:val="false"/>
        </w:rPr>
        <w:tab/>
      </w: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 xml:space="preserve">Para essa aplicação fez-se uso da </w:t>
      </w:r>
      <w:r>
        <w:rPr>
          <w:rStyle w:val="SourceText"/>
          <w:rFonts w:ascii="DejaVu Sans" w:hAnsi="DejaVu Sans"/>
          <w:i w:val="false"/>
          <w:iCs w:val="false"/>
          <w:color w:val="000000"/>
          <w:sz w:val="24"/>
          <w:szCs w:val="24"/>
          <w:u w:val="none"/>
          <w:lang w:val="zxx" w:eastAsia="zxx" w:bidi="zxx"/>
        </w:rPr>
        <w:t>ACTION_NDEF_DISCOVERED</w:t>
      </w: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>. A configuração da filtragem dessa e das demais Intents é feita no arquivo manifesto da aplicação Android com base nas seguintes linhas de código:</w:t>
      </w:r>
    </w:p>
    <w:p>
      <w:pPr>
        <w:pStyle w:val="Normal"/>
        <w:jc w:val="both"/>
        <w:rPr>
          <w:rStyle w:val="SourceText"/>
          <w:rFonts w:ascii="DejaVu Sans" w:hAnsi="DejaVu Sans" w:eastAsia="Source Han Sans CN Regular" w:cs="Lohit Devanagari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Style w:val="SourceText"/>
          <w:rFonts w:ascii="DejaVu Sans" w:hAnsi="DejaVu Sans" w:eastAsia="Source Han Sans CN Regular" w:cs="Lohit Devanagari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68262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DejaVu Sans" w:hAnsi="DejaVu Sans"/>
        </w:rPr>
      </w:pP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 xml:space="preserve">Para definir o que será feito quando a Intent de NFC for lançada e filtrada, é necessária implementação do método </w:t>
      </w:r>
      <w:r>
        <w:rPr>
          <w:rStyle w:val="SourceText"/>
          <w:rFonts w:eastAsia="Source Han Sans CN Regular" w:cs="Lohit Devanagari" w:ascii="Courier 10 Pitch" w:hAnsi="Courier 10 Pitch"/>
          <w:i w:val="false"/>
          <w:iCs w:val="false"/>
          <w:color w:val="00000A"/>
          <w:sz w:val="24"/>
          <w:szCs w:val="24"/>
          <w:lang w:val="pt-BR" w:eastAsia="zh-CN" w:bidi="hi-IN"/>
        </w:rPr>
        <w:t>onNewIntent</w:t>
      </w: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 xml:space="preserve"> na mesma classe da Activity em que se pretende interagir com NFC.</w:t>
      </w:r>
    </w:p>
    <w:p>
      <w:pPr>
        <w:pStyle w:val="Normal"/>
        <w:jc w:val="both"/>
        <w:rPr>
          <w:rStyle w:val="SourceText"/>
          <w:rFonts w:ascii="DejaVu Sans" w:hAnsi="DejaVu Sans" w:eastAsia="Source Han Sans CN Regular" w:cs="Lohit Devanagari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Style w:val="SourceText"/>
          <w:rFonts w:ascii="DejaVu Sans" w:hAnsi="DejaVu Sans" w:eastAsia="Source Han Sans CN Regular" w:cs="Lohit Devanagari"/>
          <w:i w:val="false"/>
          <w:i w:val="false"/>
          <w:iCs w:val="false"/>
          <w:color w:val="00000A"/>
          <w:sz w:val="24"/>
          <w:szCs w:val="24"/>
          <w:lang w:val="pt-BR" w:eastAsia="zh-CN" w:bidi="hi-IN"/>
        </w:rPr>
      </w:pPr>
      <w:r>
        <w:rPr>
          <w:rFonts w:ascii="DejaVu Sans" w:hAnsi="DejaVu Sans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725" cy="103822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DejaVu Sans" w:hAnsi="DejaVu Sans"/>
        </w:rPr>
      </w:pP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 xml:space="preserve">A partir da instância </w:t>
      </w:r>
      <w:r>
        <w:rPr>
          <w:rStyle w:val="SourceText"/>
          <w:rFonts w:eastAsia="Source Han Sans CN Regular" w:cs="Lohit Devanagari" w:ascii="Courier 10 Pitch" w:hAnsi="Courier 10 Pitch"/>
          <w:i w:val="false"/>
          <w:iCs w:val="false"/>
          <w:color w:val="00000A"/>
          <w:sz w:val="24"/>
          <w:szCs w:val="24"/>
          <w:lang w:val="pt-BR" w:eastAsia="zh-CN" w:bidi="hi-IN"/>
        </w:rPr>
        <w:t>intent</w:t>
      </w:r>
      <w:r>
        <w:rPr>
          <w:rStyle w:val="SourceText"/>
          <w:rFonts w:eastAsia="Source Han Sans CN Regular" w:cs="Lohit Devanagari" w:ascii="DejaVu Sans" w:hAnsi="DejaVu Sans"/>
          <w:i w:val="false"/>
          <w:iCs w:val="false"/>
          <w:color w:val="00000A"/>
          <w:sz w:val="24"/>
          <w:szCs w:val="24"/>
          <w:lang w:val="pt-BR" w:eastAsia="zh-CN" w:bidi="hi-IN"/>
        </w:rPr>
        <w:t xml:space="preserve"> será possível, então obter informações sobre a etiqueta descoberta.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b/>
          <w:b/>
          <w:bCs/>
        </w:rPr>
      </w:pPr>
      <w:r>
        <w:rPr>
          <w:rFonts w:ascii="DejaVu Sans" w:hAnsi="DejaVu Sans"/>
          <w:b/>
          <w:bCs/>
        </w:rPr>
        <w:tab/>
        <w:t>Funcionamento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>Ao abrir o app, depara-se com a seguinte janela.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052955" cy="4228465"/>
                <wp:effectExtent l="0" t="0" r="0" b="0"/>
                <wp:wrapSquare wrapText="largest"/>
                <wp:docPr id="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60" cy="422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Tela inicial NFC R/W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vanish/>
                              </w:rPr>
                              <w:drawing>
                                <wp:inline distT="0" distB="0" distL="0" distR="0">
                                  <wp:extent cx="2052320" cy="3648710"/>
                                  <wp:effectExtent l="0" t="0" r="0" b="0"/>
                                  <wp:docPr id="6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2320" cy="3648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pacing w:before="120" w:after="120"/>
                              <w:rPr/>
                            </w:pPr>
                            <w:r>
                              <w:rPr/>
                              <w:t>Fonte: Autor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47.55pt;margin-top:0.05pt;width:161.55pt;height:332.85pt;mso-position-horizontal:center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  <w:r>
                        <w:rPr/>
                        <w:t>: Tela inicial NFC R/W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vanish/>
                        </w:rPr>
                        <w:drawing>
                          <wp:inline distT="0" distB="0" distL="0" distR="0">
                            <wp:extent cx="2052320" cy="3648710"/>
                            <wp:effectExtent l="0" t="0" r="0" b="0"/>
                            <wp:docPr id="7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2320" cy="3648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pacing w:before="120" w:after="120"/>
                        <w:rPr/>
                      </w:pPr>
                      <w:r>
                        <w:rPr/>
                        <w:t>Fonte: Autor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w:t>Existem dois botões na parte inferior da janela principal: leitura, representada por um livro e escrita, representada pelo lápis.  Pressionando sobre o botão do lápis, a janela para escrita de tag se abre. Apresenta-se, então, uma mensagem indicando aguardo para escrita na etiqueta, além de uma caixa de texto vazia, à qual é destinada a inserção, pelo usuário, do conteúdo que será gravado. Considerando que se queira gravar o conteúdo "PIBIC" na etiqueta. Primeiramente, o conteúdo deve ser inserido na caixa de texto: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1678940</wp:posOffset>
                </wp:positionH>
                <wp:positionV relativeFrom="paragraph">
                  <wp:posOffset>26035</wp:posOffset>
                </wp:positionV>
                <wp:extent cx="2423160" cy="4899660"/>
                <wp:effectExtent l="0" t="0" r="0" b="0"/>
                <wp:wrapSquare wrapText="largest"/>
                <wp:docPr id="8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40" cy="48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Escrita de etiquetas NFC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vanish/>
                              </w:rPr>
                              <w:drawing>
                                <wp:inline distT="0" distB="0" distL="0" distR="0">
                                  <wp:extent cx="2422525" cy="4319905"/>
                                  <wp:effectExtent l="0" t="0" r="0" b="0"/>
                                  <wp:docPr id="10" name="Image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2525" cy="431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t>Fonte: Autores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132.2pt;margin-top:2.05pt;width:190.7pt;height:385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Escrita de etiquetas NFC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vanish/>
                        </w:rPr>
                        <w:drawing>
                          <wp:inline distT="0" distB="0" distL="0" distR="0">
                            <wp:extent cx="2422525" cy="4319905"/>
                            <wp:effectExtent l="0" t="0" r="0" b="0"/>
                            <wp:docPr id="11" name="Image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2525" cy="431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t>Fonte: Autores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ind w:left="0" w:right="0" w:firstLine="907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Então a etiqueta que será gravada deve ser aproximada ao </w:t>
      </w:r>
      <w:r>
        <w:rPr>
          <w:rFonts w:ascii="DejaVu Sans" w:hAnsi="DejaVu Sans"/>
          <w:i/>
          <w:iCs/>
        </w:rPr>
        <w:t>smartphone</w:t>
      </w:r>
      <w:r>
        <w:rPr>
          <w:rFonts w:ascii="DejaVu Sans" w:hAnsi="DejaVu Sans"/>
        </w:rPr>
        <w:t>. O processo iniciará automaticamente. Após a conclusão da escrita, uma mensagem confirmando a conclusão da escrita será exibida e a aplicação voltará a página principal.</w:t>
      </w:r>
    </w:p>
    <w:p>
      <w:pPr>
        <w:pStyle w:val="Normal"/>
        <w:ind w:left="0" w:right="0" w:firstLine="964"/>
        <w:jc w:val="both"/>
        <w:rPr>
          <w:rFonts w:ascii="DejaVu Sans" w:hAnsi="DejaVu Sans"/>
        </w:rPr>
      </w:pPr>
      <w:r>
        <w:rPr>
          <w:rFonts w:ascii="DejaVu Sans" w:hAnsi="DejaVu Sans"/>
        </w:rPr>
        <w:t xml:space="preserve">Na tela inicial, ao pressionar o botão de leitura, uma nova janela se abre. Observa-se, então, a mensagem "Passe a TAG NFC", à qual solicita que o usuário aproxime uma etiqueta ao </w:t>
      </w:r>
      <w:r>
        <w:rPr>
          <w:rFonts w:ascii="DejaVu Sans" w:hAnsi="DejaVu Sans"/>
          <w:i/>
          <w:iCs/>
        </w:rPr>
        <w:t>smartphone</w:t>
      </w:r>
      <w:r>
        <w:rPr>
          <w:rFonts w:ascii="DejaVu Sans" w:hAnsi="DejaVu Sans"/>
        </w:rPr>
        <w:t xml:space="preserve">. </w:t>
      </w:r>
      <w:r>
        <w:rPr>
          <w:rFonts w:ascii="DejaVu Sans" w:hAnsi="DejaVu Sans"/>
        </w:rPr>
        <w:t>No entanto, caso o dispositivo não tenha suporte a NFC, a mensagem citada será substituída por “ Este dispositivo não tem suporte para NFC”.</w:t>
      </w:r>
      <w:r>
        <w:rPr>
          <w:rFonts w:ascii="DejaVu Sans" w:hAnsi="DejaVu Sans"/>
        </w:rPr>
        <w:t xml:space="preserve"> </w:t>
      </w:r>
      <w:r>
        <w:rPr>
          <w:rFonts w:ascii="DejaVu Sans" w:hAnsi="DejaVu Sans"/>
        </w:rPr>
        <w:t>Ao aproximar uma etiqueta</w:t>
      </w:r>
      <w:r>
        <w:rPr>
          <w:rFonts w:ascii="DejaVu Sans" w:hAnsi="DejaVu Sans"/>
        </w:rPr>
        <w:t xml:space="preserve">, o sistema </w:t>
      </w:r>
      <w:r>
        <w:rPr>
          <w:rFonts w:ascii="DejaVu Sans" w:hAnsi="DejaVu Sans"/>
        </w:rPr>
        <w:t xml:space="preserve">a </w:t>
      </w:r>
      <w:r>
        <w:rPr>
          <w:rFonts w:ascii="DejaVu Sans" w:hAnsi="DejaVu Sans"/>
        </w:rPr>
        <w:t xml:space="preserve">detectará, capturará o conteúdo da mesma e finalizará sobrescrevendo </w:t>
      </w:r>
      <w:r>
        <w:rPr>
          <w:rFonts w:ascii="DejaVu Sans" w:hAnsi="DejaVu Sans"/>
        </w:rPr>
        <w:t>inicialmente</w:t>
      </w:r>
      <w:r>
        <w:rPr>
          <w:rFonts w:ascii="DejaVu Sans" w:hAnsi="DejaVu Sans"/>
        </w:rPr>
        <w:t xml:space="preserve"> mensagem </w:t>
      </w:r>
      <w:r>
        <w:rPr>
          <w:rFonts w:ascii="DejaVu Sans" w:hAnsi="DejaVu Sans"/>
        </w:rPr>
        <w:t>mencionada</w:t>
      </w:r>
      <w:r>
        <w:rPr>
          <w:rFonts w:ascii="DejaVu Sans" w:hAnsi="DejaVu Sans"/>
        </w:rPr>
        <w:t xml:space="preserve"> com os dados presentes na </w:t>
      </w:r>
      <w:r>
        <w:rPr>
          <w:rFonts w:ascii="DejaVu Sans" w:hAnsi="DejaVu Sans"/>
          <w:i/>
          <w:iCs/>
        </w:rPr>
        <w:t>tag</w:t>
      </w:r>
      <w:r>
        <w:rPr>
          <w:rFonts w:ascii="DejaVu Sans" w:hAnsi="DejaVu Sans"/>
        </w:rPr>
        <w:t>.</w: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1943100</wp:posOffset>
                </wp:positionH>
                <wp:positionV relativeFrom="paragraph">
                  <wp:posOffset>55245</wp:posOffset>
                </wp:positionV>
                <wp:extent cx="2423160" cy="4899660"/>
                <wp:effectExtent l="0" t="0" r="0" b="0"/>
                <wp:wrapSquare wrapText="largest"/>
                <wp:docPr id="1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40" cy="4898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rPr/>
                            </w:pPr>
                            <w:r>
                              <w:rPr/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Figura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Leitura de etiqueta NFC</w:t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rPr>
                                <w:vanish/>
                              </w:rPr>
                              <w:drawing>
                                <wp:inline distT="0" distB="0" distL="0" distR="0">
                                  <wp:extent cx="2422525" cy="4319905"/>
                                  <wp:effectExtent l="0" t="0" r="0" b="0"/>
                                  <wp:docPr id="14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22525" cy="4319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/>
                              <w:t>Fonte: Autores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153pt;margin-top:4.35pt;width:190.7pt;height:385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igura"/>
                        <w:spacing w:before="120" w:after="120"/>
                        <w:rPr/>
                      </w:pPr>
                      <w:r>
                        <w:rPr/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instrText> SEQ Figura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Leitura de etiqueta NFC</w:t>
                      </w:r>
                      <w:r>
                        <w:rPr>
                          <w:vanish/>
                        </w:rPr>
                        <w:br/>
                      </w:r>
                      <w:r>
                        <w:rPr>
                          <w:vanish/>
                        </w:rPr>
                        <w:drawing>
                          <wp:inline distT="0" distB="0" distL="0" distR="0">
                            <wp:extent cx="2422525" cy="4319905"/>
                            <wp:effectExtent l="0" t="0" r="0" b="0"/>
                            <wp:docPr id="15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22525" cy="4319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/>
                        <w:t>Fonte: Autores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sectPr>
      <w:type w:val="nextPage"/>
      <w:pgSz w:w="11906" w:h="16838"/>
      <w:pgMar w:left="1134" w:right="1637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DejaVu Sans">
    <w:charset w:val="01"/>
    <w:family w:val="auto"/>
    <w:pitch w:val="variable"/>
  </w:font>
  <w:font w:name="Courier 10 Pitch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pt-B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a">
    <w:name w:val="Figura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77</TotalTime>
  <Application>LibreOffice/5.2.6.2$Linux_X86_64 LibreOffice_project/20$Build-2</Application>
  <Pages>4</Pages>
  <Words>596</Words>
  <Characters>3196</Characters>
  <CharactersWithSpaces>3776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2017-04-03T14:41:58Z</dcterms:created>
  <dc:creator/>
  <dc:description/>
  <dc:language>pt-BR</dc:language>
  <cp:lastModifiedBy/>
  <dcterms:modified xsi:type="dcterms:W3CDTF">2017-04-03T16:24:58Z</dcterms:modified>
  <cp:revision>21</cp:revision>
  <dc:subject/>
  <dc:title/>
</cp:coreProperties>
</file>