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9A" w:rsidRPr="0045109C" w:rsidRDefault="00B4309A" w:rsidP="00B4309A">
      <w:pPr>
        <w:jc w:val="center"/>
        <w:rPr>
          <w:b/>
          <w:u w:val="single"/>
          <w:lang w:val="en-US"/>
        </w:rPr>
      </w:pPr>
      <w:r w:rsidRPr="0045109C">
        <w:rPr>
          <w:b/>
          <w:u w:val="single"/>
          <w:lang w:val="en-US"/>
        </w:rPr>
        <w:t xml:space="preserve">Links </w:t>
      </w:r>
      <w:proofErr w:type="spellStart"/>
      <w:r w:rsidRPr="0045109C">
        <w:rPr>
          <w:b/>
          <w:u w:val="single"/>
          <w:lang w:val="en-US"/>
        </w:rPr>
        <w:t>Importantes</w:t>
      </w:r>
      <w:proofErr w:type="spellEnd"/>
    </w:p>
    <w:p w:rsidR="00993EBF" w:rsidRPr="0045109C" w:rsidRDefault="005A0F9A">
      <w:pPr>
        <w:rPr>
          <w:lang w:val="en-US"/>
        </w:rPr>
      </w:pPr>
      <w:hyperlink r:id="rId5" w:history="1">
        <w:r w:rsidR="00B4309A" w:rsidRPr="0045109C">
          <w:rPr>
            <w:rStyle w:val="Hyperlink"/>
            <w:lang w:val="en-US"/>
          </w:rPr>
          <w:t>https://www.digite.com/pt-br/agile/historias-de-usuarios/</w:t>
        </w:r>
      </w:hyperlink>
    </w:p>
    <w:p w:rsidR="00B4309A" w:rsidRPr="0045109C" w:rsidRDefault="005A0F9A">
      <w:pPr>
        <w:rPr>
          <w:lang w:val="en-US"/>
        </w:rPr>
      </w:pPr>
      <w:hyperlink r:id="rId6" w:history="1">
        <w:r w:rsidR="00B4309A" w:rsidRPr="0045109C">
          <w:rPr>
            <w:rStyle w:val="Hyperlink"/>
            <w:lang w:val="en-US"/>
          </w:rPr>
          <w:t>https://www.atlassian.com/br/agile/project-management/user-stories</w:t>
        </w:r>
      </w:hyperlink>
    </w:p>
    <w:p w:rsidR="00B4309A" w:rsidRPr="0045109C" w:rsidRDefault="005A0F9A">
      <w:pPr>
        <w:rPr>
          <w:lang w:val="en-US"/>
        </w:rPr>
      </w:pPr>
      <w:hyperlink r:id="rId7" w:history="1">
        <w:r w:rsidR="00B4309A" w:rsidRPr="0045109C">
          <w:rPr>
            <w:rStyle w:val="Hyperlink"/>
            <w:lang w:val="en-US"/>
          </w:rPr>
          <w:t>https://www.primecontrol.com.br/o-que-sao-cenarios-scripts-e-casos-de-teste/</w:t>
        </w:r>
      </w:hyperlink>
    </w:p>
    <w:p w:rsidR="00B4309A" w:rsidRPr="0045109C" w:rsidRDefault="005A0F9A">
      <w:pPr>
        <w:rPr>
          <w:lang w:val="en-US"/>
        </w:rPr>
      </w:pPr>
      <w:hyperlink r:id="rId8" w:history="1">
        <w:r w:rsidR="00B4309A" w:rsidRPr="0045109C">
          <w:rPr>
            <w:rStyle w:val="Hyperlink"/>
            <w:lang w:val="en-US"/>
          </w:rPr>
          <w:t>https://cepe-eua.org/pt/qual-e-a-diferenca-entre-casos-de-teste-etapas-de-teste-scripts-de-teste-e-cenarios-de-teste-TpnVVDTl</w:t>
        </w:r>
      </w:hyperlink>
    </w:p>
    <w:p w:rsidR="00B4309A" w:rsidRPr="0045109C" w:rsidRDefault="005A0F9A">
      <w:pPr>
        <w:rPr>
          <w:lang w:val="en-US"/>
        </w:rPr>
      </w:pPr>
      <w:hyperlink r:id="rId9" w:history="1">
        <w:r w:rsidR="00B4309A" w:rsidRPr="0045109C">
          <w:rPr>
            <w:rStyle w:val="Hyperlink"/>
            <w:lang w:val="en-US"/>
          </w:rPr>
          <w:t>https://www.monitoratec.com.br/blog/ferramentas-de-teste-de-software-quando-e-por-que-automatizar/</w:t>
        </w:r>
      </w:hyperlink>
    </w:p>
    <w:p w:rsidR="00B4309A" w:rsidRPr="0045109C" w:rsidRDefault="005A0F9A">
      <w:pPr>
        <w:rPr>
          <w:lang w:val="en-US"/>
        </w:rPr>
      </w:pPr>
      <w:hyperlink r:id="rId10" w:history="1">
        <w:r w:rsidR="00B4309A" w:rsidRPr="0045109C">
          <w:rPr>
            <w:rStyle w:val="Hyperlink"/>
            <w:lang w:val="en-US"/>
          </w:rPr>
          <w:t>https://www.primecontrol.com.br/10-ferramentas-de-automacao-de-testes-mais-usadas/</w:t>
        </w:r>
      </w:hyperlink>
    </w:p>
    <w:p w:rsidR="00B4309A" w:rsidRPr="0045109C" w:rsidRDefault="005A0F9A">
      <w:pPr>
        <w:rPr>
          <w:lang w:val="en-US"/>
        </w:rPr>
      </w:pPr>
      <w:hyperlink r:id="rId11" w:history="1">
        <w:r w:rsidR="00B4309A" w:rsidRPr="0045109C">
          <w:rPr>
            <w:rStyle w:val="Hyperlink"/>
            <w:lang w:val="en-US"/>
          </w:rPr>
          <w:t>https://medium.com/@ingrid.carvalho.mo/tipos-e-n%C3%ADveis-de-teste-faa9ae13861c</w:t>
        </w:r>
      </w:hyperlink>
    </w:p>
    <w:p w:rsidR="00B4309A" w:rsidRPr="0045109C" w:rsidRDefault="005A0F9A">
      <w:pPr>
        <w:rPr>
          <w:lang w:val="en-US"/>
        </w:rPr>
      </w:pPr>
      <w:hyperlink r:id="rId12" w:history="1">
        <w:r w:rsidR="00B4309A" w:rsidRPr="0045109C">
          <w:rPr>
            <w:rStyle w:val="Hyperlink"/>
            <w:lang w:val="en-US"/>
          </w:rPr>
          <w:t>https://medium.com/somoss2it/qa-tradicional-x-agile-tester-e975361dc457</w:t>
        </w:r>
      </w:hyperlink>
    </w:p>
    <w:p w:rsidR="00B4309A" w:rsidRPr="0045109C" w:rsidRDefault="005A0F9A">
      <w:pPr>
        <w:rPr>
          <w:lang w:val="en-US"/>
        </w:rPr>
      </w:pPr>
      <w:hyperlink r:id="rId13" w:history="1">
        <w:r w:rsidR="00B4309A" w:rsidRPr="0045109C">
          <w:rPr>
            <w:rStyle w:val="Hyperlink"/>
            <w:lang w:val="en-US"/>
          </w:rPr>
          <w:t>https://www.devmedia.com.br/processo-de-teste-agil-x-tradicional/36854</w:t>
        </w:r>
      </w:hyperlink>
    </w:p>
    <w:p w:rsidR="00B4309A" w:rsidRDefault="00B4309A" w:rsidP="00B4309A">
      <w:pPr>
        <w:jc w:val="center"/>
        <w:rPr>
          <w:b/>
          <w:u w:val="single"/>
        </w:rPr>
      </w:pPr>
      <w:r w:rsidRPr="00B4309A">
        <w:rPr>
          <w:b/>
          <w:u w:val="single"/>
        </w:rPr>
        <w:t>Tópicos Importantes</w:t>
      </w:r>
    </w:p>
    <w:p w:rsidR="00B4309A" w:rsidRPr="00B4309A" w:rsidRDefault="00B4309A" w:rsidP="00B4309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B4309A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Regras de negócio na programação são regras particulares de cada sistema, por exemplo, uma pessoa só pode se cadastrar em </w:t>
      </w:r>
      <w:proofErr w:type="gramStart"/>
      <w:r w:rsidRPr="00B4309A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um certo</w:t>
      </w:r>
      <w:proofErr w:type="gramEnd"/>
      <w:r w:rsidRPr="00B4309A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site se tiver mais de 16 anos outro exemplo é essa sessão de comentários, pois é algo que fizeram para esse site e não é comum a todos os programas.</w:t>
      </w:r>
    </w:p>
    <w:p w:rsidR="00B4309A" w:rsidRDefault="00B4309A" w:rsidP="00B4309A">
      <w:pPr>
        <w:jc w:val="both"/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Exemplo de Regra de Negócio: Eu tenho um mercadinho e eu só posso vender os meus produtos se tiver no estoque. Se eu não tiver o produto em estoque, eu não posso conseguir vender esse produto. Essa é uma Regra do negócio (RN) e precisamos garantir que o sistema se comporte de maneira adequada com ela. Por exemplo, o sistema tem que chegar o estoque antes de fazer a venda. Se eu tenho apenas uma coca-cola, eu não posso registrar uma venda de dois itens coca-cola.</w:t>
      </w:r>
    </w:p>
    <w:p w:rsidR="00B4309A" w:rsidRDefault="00B4309A" w:rsidP="00B430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</w:pPr>
      <w:r w:rsidRPr="00B4309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Teste de Fumaça (</w:t>
      </w:r>
      <w:proofErr w:type="spellStart"/>
      <w:r w:rsidRPr="00B4309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Smoke</w:t>
      </w:r>
      <w:proofErr w:type="spellEnd"/>
      <w:r w:rsidRPr="00B4309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4309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Test</w:t>
      </w:r>
      <w:proofErr w:type="spellEnd"/>
      <w:r w:rsidRPr="00B4309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): é um tipo de teste para verificar se </w:t>
      </w:r>
      <w:proofErr w:type="gramStart"/>
      <w:r w:rsidRPr="00B4309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as funcionalidades criticas</w:t>
      </w:r>
      <w:proofErr w:type="gramEnd"/>
      <w:r w:rsidRPr="00B4309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 xml:space="preserve"> estão ok, e será executado, antes do teste funcional e do teste regressivo. Exemplo, vamos fazer um teste de transições de valores do banco BB e verificar se esta funcionando da maneira correta.</w:t>
      </w:r>
    </w:p>
    <w:p w:rsidR="00B4309A" w:rsidRPr="00B4309A" w:rsidRDefault="00B4309A" w:rsidP="00B4309A">
      <w:pPr>
        <w:pStyle w:val="PargrafodaLista"/>
        <w:jc w:val="both"/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</w:pPr>
    </w:p>
    <w:p w:rsidR="00B4309A" w:rsidRPr="00B4309A" w:rsidRDefault="00B4309A" w:rsidP="00B4309A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B4309A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Teste de carga se aplica em consultas ao banco de dados (script </w:t>
      </w:r>
      <w:proofErr w:type="spellStart"/>
      <w:proofErr w:type="gramStart"/>
      <w:r w:rsidRPr="00B4309A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sql</w:t>
      </w:r>
      <w:proofErr w:type="spellEnd"/>
      <w:proofErr w:type="gramEnd"/>
      <w:r w:rsidRPr="00B4309A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que podem ser lentos devido a utilização de vários </w:t>
      </w:r>
      <w:proofErr w:type="spellStart"/>
      <w:r w:rsidRPr="00B4309A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joins</w:t>
      </w:r>
      <w:proofErr w:type="spellEnd"/>
      <w:r w:rsidRPr="00B4309A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por exemplo)?</w:t>
      </w:r>
    </w:p>
    <w:p w:rsidR="00B4309A" w:rsidRDefault="00B4309A" w:rsidP="00B4309A">
      <w:pPr>
        <w:jc w:val="both"/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Não exatamente, o teste de carga é mais voltado para um conjunto de atividades como um todo, que acaba envolvendo também a consulta ao banco, mas a partir da interface da aplicação em si, e não diretamente o teste sendo feito no banco de dados.</w:t>
      </w:r>
    </w:p>
    <w:p w:rsidR="00B4309A" w:rsidRPr="0045109C" w:rsidRDefault="00B4309A" w:rsidP="00B4309A">
      <w:pPr>
        <w:pStyle w:val="PargrafodaLista"/>
        <w:numPr>
          <w:ilvl w:val="0"/>
          <w:numId w:val="2"/>
        </w:numPr>
        <w:jc w:val="both"/>
      </w:pPr>
      <w:r w:rsidRPr="00B4309A">
        <w:rPr>
          <w:rFonts w:ascii="Arial" w:hAnsi="Arial" w:cs="Arial"/>
          <w:color w:val="3C4043"/>
          <w:spacing w:val="3"/>
          <w:sz w:val="21"/>
          <w:szCs w:val="21"/>
          <w:shd w:val="clear" w:color="auto" w:fill="FFFFFF"/>
        </w:rPr>
        <w:t>O QA Ágil faz parte do processo inteiro, não apenas de uma única etapa. Ele acompanha desde o princípio da concepção do projeto bem como a evolução do mesmo ate sua conclusão.</w:t>
      </w:r>
    </w:p>
    <w:p w:rsidR="0045109C" w:rsidRPr="0045109C" w:rsidRDefault="0045109C" w:rsidP="0045109C">
      <w:pPr>
        <w:pStyle w:val="PargrafodaLista"/>
        <w:jc w:val="both"/>
      </w:pPr>
    </w:p>
    <w:p w:rsidR="0045109C" w:rsidRDefault="0045109C" w:rsidP="0045109C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45109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 diferença entre os Scripts de teste para os casos de teste seria: Scripts de teste detalham linha por linha de um código, mas os casos de teste só trabalham com as linhas de código de uma ação específica dentro do projeto?</w:t>
      </w:r>
    </w:p>
    <w:p w:rsidR="0045109C" w:rsidRPr="0045109C" w:rsidRDefault="0045109C" w:rsidP="0045109C">
      <w:pPr>
        <w:pStyle w:val="PargrafodaLista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45109C" w:rsidRDefault="0045109C" w:rsidP="0045109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45109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Pelo meu entendimento os casos de teste seriam mais para quando é necessário um pouco mais de flexibilidade na hora de testar, basicamente quando não tem um caminho fixo de como fazer aquela ação.</w:t>
      </w:r>
    </w:p>
    <w:p w:rsidR="0045109C" w:rsidRDefault="0045109C" w:rsidP="0045109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45109C" w:rsidRPr="0045109C" w:rsidRDefault="0045109C" w:rsidP="0045109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45109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Lucas, então os casos de teste, por exemplo, no meu projeto eu tenho que consertar a falha que bloqueia o acesso ao </w:t>
      </w:r>
      <w:proofErr w:type="gramStart"/>
      <w:r w:rsidRPr="0045109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menu</w:t>
      </w:r>
      <w:proofErr w:type="gramEnd"/>
      <w:r w:rsidRPr="0045109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de um site de compras, mas não sei como resolver ainda?</w:t>
      </w:r>
    </w:p>
    <w:p w:rsidR="0045109C" w:rsidRPr="0045109C" w:rsidRDefault="0045109C" w:rsidP="004510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45109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Yan, nesse caso depende se essa atividade é algo mais </w:t>
      </w:r>
      <w:proofErr w:type="gramStart"/>
      <w:r w:rsidRPr="0045109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repetitivo(</w:t>
      </w:r>
      <w:proofErr w:type="gramEnd"/>
      <w:r w:rsidRPr="0045109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pelo exemplo, eu acho que esse é o caso), então talvez usar os scripts de teste seja melhor. </w:t>
      </w:r>
      <w:proofErr w:type="gramStart"/>
      <w:r w:rsidRPr="0045109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A utilização de teste de caixa branca e unitários</w:t>
      </w:r>
      <w:proofErr w:type="gramEnd"/>
      <w:r w:rsidRPr="0045109C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 também pode ajudar a identificar erros em trechos de código.</w:t>
      </w:r>
    </w:p>
    <w:p w:rsidR="0045109C" w:rsidRPr="0045109C" w:rsidRDefault="0045109C" w:rsidP="0045109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45109C" w:rsidRPr="0045109C" w:rsidRDefault="0045109C" w:rsidP="0045109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45109C" w:rsidRPr="00B4309A" w:rsidRDefault="0045109C" w:rsidP="0045109C">
      <w:pPr>
        <w:jc w:val="both"/>
      </w:pPr>
    </w:p>
    <w:sectPr w:rsidR="0045109C" w:rsidRPr="00B4309A" w:rsidSect="00993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972C7"/>
    <w:multiLevelType w:val="hybridMultilevel"/>
    <w:tmpl w:val="9CAE2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01121"/>
    <w:multiLevelType w:val="hybridMultilevel"/>
    <w:tmpl w:val="AB00C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C7FA7"/>
    <w:multiLevelType w:val="hybridMultilevel"/>
    <w:tmpl w:val="1174C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309A"/>
    <w:rsid w:val="0045109C"/>
    <w:rsid w:val="005A0F9A"/>
    <w:rsid w:val="00993EBF"/>
    <w:rsid w:val="00B43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309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430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pe-eua.org/pt/qual-e-a-diferenca-entre-casos-de-teste-etapas-de-teste-scripts-de-teste-e-cenarios-de-teste-TpnVVDTl" TargetMode="External"/><Relationship Id="rId13" Type="http://schemas.openxmlformats.org/officeDocument/2006/relationships/hyperlink" Target="https://www.devmedia.com.br/processo-de-teste-agil-x-tradicional/368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mecontrol.com.br/o-que-sao-cenarios-scripts-e-casos-de-teste/" TargetMode="External"/><Relationship Id="rId12" Type="http://schemas.openxmlformats.org/officeDocument/2006/relationships/hyperlink" Target="https://medium.com/somoss2it/qa-tradicional-x-agile-tester-e975361dc4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br/agile/project-management/user-stories" TargetMode="External"/><Relationship Id="rId11" Type="http://schemas.openxmlformats.org/officeDocument/2006/relationships/hyperlink" Target="https://medium.com/@ingrid.carvalho.mo/tipos-e-n%C3%ADveis-de-teste-faa9ae13861c" TargetMode="External"/><Relationship Id="rId5" Type="http://schemas.openxmlformats.org/officeDocument/2006/relationships/hyperlink" Target="https://www.digite.com/pt-br/agile/historias-de-usuario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imecontrol.com.br/10-ferramentas-de-automacao-de-testes-mais-usad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itoratec.com.br/blog/ferramentas-de-teste-de-software-quando-e-por-que-automatiz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641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2022-01-12T00:27:00Z</dcterms:created>
  <dcterms:modified xsi:type="dcterms:W3CDTF">2022-01-13T14:58:00Z</dcterms:modified>
</cp:coreProperties>
</file>