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Introdução ao Lean Inception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Visão do Produto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é o problema que estamos tentando resolver?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Funcionários muitas vezes não têm acesso fácil e confidencial a informações e recursos sobre como reconhecer, reportar e lidar com situações de assédio e discriminação no ambiente de trabalho.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Existe um medo de represálias ou falta de confidencialidade ao reportar incidentes.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Falta de conscientização sobre o que constitui assédio e discriminação.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são os usuários-alvo?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Funcionários de empresas de todos os tamanhos e setores.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Gestores e membros da equipe de Recursos Humanos que precisam de orientação sobre como lidar com casos de assédio e discriminação.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Departamentos de compliance e ética empresarial.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Quais são os benefícios esperados?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Para os Funcionários: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Acesso fácil e confidencial a informações e recursos sobre assédio e discriminação.</w:t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Capacitação para reconhecer e reportar incidentes de maneira segura e eficaz.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Apoio na tomada de decisões sobre como lidar com situações difíceis no local de trabalho.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Para a Empresa: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Ambiente de trabalho mais seguro e inclusivo.</w:t>
      </w:r>
    </w:p>
    <w:p w:rsidR="00000000" w:rsidDel="00000000" w:rsidP="00000000" w:rsidRDefault="00000000" w:rsidRPr="00000000" w14:paraId="00000019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Redução de incidentes de assédio e discriminação através da conscientização e educação.</w:t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Ferramenta para ajudar na conformidade com regulamentos e políticas internas.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Para os Gestores e RH:</w:t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Guia e suporte para lidar com reclamações de forma apropriada e sensível.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2160" w:hanging="360"/>
      </w:pPr>
      <w:r w:rsidDel="00000000" w:rsidR="00000000" w:rsidRPr="00000000">
        <w:rPr>
          <w:rtl w:val="0"/>
        </w:rPr>
        <w:t xml:space="preserve">Recursos adicionais para treinamento e desenvolvimento contínuo sobre assédio e discriminação.</w:t>
      </w:r>
    </w:p>
    <w:p w:rsidR="00000000" w:rsidDel="00000000" w:rsidP="00000000" w:rsidRDefault="00000000" w:rsidRPr="00000000" w14:paraId="000000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Visão do Produto:</w:t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Nosso chatbot acessível e inteligente, utilizando IA generativa, visa criar um ambiente de trabalho mais seguro e inclusivo, proporcionando aos funcionários as ferramentas necessárias para reconhecer, reportar e lidar com assédio e discriminação de forma eficaz e confidencial. Ao empoderar os funcionários com conhecimento e suporte, buscamos não apenas reduzir a incidência desses problemas, mas também fomentar uma cultura de respeito e segurança no ambiente corporativo.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Personas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1: Ana, a Funcionária Preocupada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30 anos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Analista de Marketing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Trabalha em uma grande empresa;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Tem conhecimento básico sobre direitos no ambiente de trabalho;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Prefere usar tecnologias acessíveis e fáceis de usar;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Informações claras e confiáveis sobre o que constitui assédio e discriminação;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Confidencialidade ao buscar informações e relatar incidentes;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Orientação sobre como proceder em caso de sofrer ou testemunhar assédio;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Medo de represálias ao reportar incidentes;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Dificuldade em encontrar informações detalhadas e confiáveis;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Falta de apoio e orientação sobre como lidar com situações de assédio;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2: Bruno, o Gestor Consciente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45 anos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Gerente de TI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Responsável por uma equipe de 20 pessoas;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Comprometido com a criação de um ambiente de trabalho seguro e inclusivo;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Interessado em ferramentas que ajudem a melhorar a gestão de sua equipe;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Informações sobre como identificar sinais de assédio e discriminação na equipe;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  <w:t xml:space="preserve">Diretrizes claras sobre como lidar com reclamações de forma apropriada e sensível;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Ferramentas para treinar e educar sua equipe sobre esses temas;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Falta de recursos para treinar a equipe;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Incerteza sobre os procedimentos corretos ao lidar com reclamações;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Pressão para manter um ambiente de trabalho positivo e produtivo;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3: Carla, a Especialista de Recursos Humanos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Idade</w:t>
      </w:r>
      <w:r w:rsidDel="00000000" w:rsidR="00000000" w:rsidRPr="00000000">
        <w:rPr>
          <w:rtl w:val="0"/>
        </w:rPr>
        <w:t xml:space="preserve">: 38 anos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Cargo</w:t>
      </w:r>
      <w:r w:rsidDel="00000000" w:rsidR="00000000" w:rsidRPr="00000000">
        <w:rPr>
          <w:rtl w:val="0"/>
        </w:rPr>
        <w:t xml:space="preserve">: Especialista de Recursos Humanos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Características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Experiência em lidar com casos de assédio e discriminação;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Conhecimento das políticas e regulamentos internos e externos;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Acessa frequentemente ferramentas e recursos para apoiar os funcionários;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Necessidades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Ferramentas que ajudem a documentar e monitorar incidentes de assédio;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Recursos adicionais para treinar e educar funcionários sobre assédio e discriminação;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Assistência para garantir que os procedimentos sejam seguidos corretamente;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Volume elevado de casos e falta de tempo para tratar cada um detalhadamente;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Necessidade de manter a confidencialidade e a sensibilidade ao lidar com denúncias;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Pressão para resolver os casos de maneira rápida e justa;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Jornada do Usuário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1: Ana, a Funcionária Preocupada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Etapa 1: Descobrindo o Chatbot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Ana vê um anúncio interno ou um e-mail sobre o novo chatbot de IA para assédio e discriminação.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 de Interação:</w:t>
      </w:r>
      <w:r w:rsidDel="00000000" w:rsidR="00000000" w:rsidRPr="00000000">
        <w:rPr>
          <w:rtl w:val="0"/>
        </w:rPr>
        <w:t xml:space="preserve"> Link para acessar o chatbot.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Etapa 2: Iniciando a Conversa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Ana acessa o chatbot e começa a conversar.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Interface de chat amigável e intuitiva.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Etapa 3: Buscando Informações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Ana pergunta ao chatbot sobre o que constitui assédio e discriminação.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Respostas claras e detalhadas com exemplos práticos.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Etapa 4: Reportando um Incidente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Ana decide reportar um incidente de assédio que testemunhou.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Formulário confidencial e seguro para reportar incidentes.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Etapa 5: Recebendo Orientação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O chatbot fornece orientações sobre como proceder após o relato.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Sugestões de próximos passos e recursos adicionais (por exemplo, contato do RH, links para denúncias).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2: Bruno, o Gestor Consciente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Etapa 1: Descobrindo o Chatbot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Bruno é informado sobre o chatbot durante uma reunião de gerência.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Demonstração ou treinamento sobre o chatbot.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Etapa 2: Iniciando a Conversa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Bruno acessa o chatbot para entender como ele pode ser usado por sua equipe.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 de Interação</w:t>
      </w:r>
      <w:r w:rsidDel="00000000" w:rsidR="00000000" w:rsidRPr="00000000">
        <w:rPr>
          <w:rtl w:val="0"/>
        </w:rPr>
        <w:t xml:space="preserve">: Interface de chat adaptada para gestores.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Etapa 3: Identificando Sinais de Assédio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Bruno pergunta ao chatbot sobre como identificar sinais de assédio na equipe.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Respostas detalhadas com sinais e exemplos específicos.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Etapa 4: Respondendo a uma Reclamação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Bruno recebe uma reclamação de assédio e consulta o chatbot para orientações sobre como lidar com a situação.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Passos recomendados e links para políticas e procedimentos para resolução do caso.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Etapa 5: Treinamento da Equipe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Bruno usa o chatbot para obter recursos de treinamento para sua equipe.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Links para materiais de treinamento e guias de implementação.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 3: Carla, a Especialista de Recursos Humanos</w:t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Etapa 1: Descobrindo o Chatbot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Carla é parte do time que implementa o chatbot na empresa.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 de Interação</w:t>
      </w:r>
      <w:r w:rsidDel="00000000" w:rsidR="00000000" w:rsidRPr="00000000">
        <w:rPr>
          <w:rtl w:val="0"/>
        </w:rPr>
        <w:t xml:space="preserve">: Workshops de implementação e configuração do chatbot.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Etapa 2: Usando o Chatbot para Casos Específicos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Carla acessa o chatbot para obter informações sobre um caso específico.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 de Interação</w:t>
      </w:r>
      <w:r w:rsidDel="00000000" w:rsidR="00000000" w:rsidRPr="00000000">
        <w:rPr>
          <w:rtl w:val="0"/>
        </w:rPr>
        <w:t xml:space="preserve">: Interface de chat com acesso a históricos de casos (mantendo a confidencialidade).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Etapa 3: Treinando Funcionários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Carla usa o chatbot para acessar e distribuir materiais de treinamento para novos funcionários.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 de Interação:</w:t>
      </w:r>
      <w:r w:rsidDel="00000000" w:rsidR="00000000" w:rsidRPr="00000000">
        <w:rPr>
          <w:rtl w:val="0"/>
        </w:rPr>
        <w:t xml:space="preserve"> Acesso à opções de recursos de treinamento.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Etapa 4: Feedback e Melhoria Contínua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Ação</w:t>
      </w:r>
      <w:r w:rsidDel="00000000" w:rsidR="00000000" w:rsidRPr="00000000">
        <w:rPr>
          <w:rtl w:val="0"/>
        </w:rPr>
        <w:t xml:space="preserve">: Carla fornece feedback sobre a eficácia do chatbot e sugere melhorias.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Ponto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Interação</w:t>
      </w:r>
      <w:r w:rsidDel="00000000" w:rsidR="00000000" w:rsidRPr="00000000">
        <w:rPr>
          <w:rtl w:val="0"/>
        </w:rPr>
        <w:t xml:space="preserve">: Formulário de feedback e sugestões de melhoria.</w:t>
      </w:r>
    </w:p>
    <w:p w:rsidR="00000000" w:rsidDel="00000000" w:rsidP="00000000" w:rsidRDefault="00000000" w:rsidRPr="00000000" w14:paraId="000000A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Identificação das Necessidades: </w:t>
      </w:r>
    </w:p>
    <w:p w:rsidR="00000000" w:rsidDel="00000000" w:rsidP="00000000" w:rsidRDefault="00000000" w:rsidRPr="00000000" w14:paraId="000000A9">
      <w:pPr>
        <w:numPr>
          <w:ilvl w:val="1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Canal seguro para buscar ajuda sobre assédio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Informações clara e objetiva</w:t>
      </w:r>
    </w:p>
    <w:p w:rsidR="00000000" w:rsidDel="00000000" w:rsidP="00000000" w:rsidRDefault="00000000" w:rsidRPr="00000000" w14:paraId="000000A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Disponibilização de materiais de apoio e treinamento para lidar com casos de assédio</w:t>
      </w:r>
    </w:p>
    <w:p w:rsidR="00000000" w:rsidDel="00000000" w:rsidP="00000000" w:rsidRDefault="00000000" w:rsidRPr="00000000" w14:paraId="000000A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Formas de analisar dados coletados a fim de melhorar continuamente a eficiência do chatbot.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Usuários necessita de um programa de treinamento para garantir que seus colaboradores faça o melhor uso e consiga explorar melhor a ferramenta</w:t>
      </w:r>
    </w:p>
    <w:p w:rsidR="00000000" w:rsidDel="00000000" w:rsidP="00000000" w:rsidRDefault="00000000" w:rsidRPr="00000000" w14:paraId="000000B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numPr>
          <w:ilvl w:val="1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Formas de analisar dados coletados a fim de melhorar continuamente a eficiência do chatbot.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chatbot deverá ser um canal que garanta que os dados do funcionários sejam protegidos e que todas as informações seja mantida em total privacidade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Planejamento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dados relacionados ao assédio em bases do TST,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textos jurídicos, referentes ao tema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fontes de normas trabalhistas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Realizar questionários com possíveis usuário, para identificar possíveis dores não mapeadas e validar os propostas do produto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Coleta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C0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Coleta de todos os tipos de dados pertinentes, como textos jurídicos, textos acadêmicos , normas trabalhistas, casos julgados e condenados, casos em trânsito etc.</w:t>
      </w:r>
    </w:p>
    <w:p w:rsidR="00000000" w:rsidDel="00000000" w:rsidP="00000000" w:rsidRDefault="00000000" w:rsidRPr="00000000" w14:paraId="000000C1">
      <w:pPr>
        <w:numPr>
          <w:ilvl w:val="0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Realização do questionário de validação do produto, com possíveis usuários: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 para o questionário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uiJhP9A9R12OsFa_lO2i480_1sUPhBxRsJOSVMJfDg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