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 para a implantação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Criar um ambiente de trabalho mais seguro, consciente e responsável , onde os funcionários se sintam apoiados e protegidos contra o assédio.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Mecanismo de votação</w:t>
      </w:r>
    </w:p>
    <w:p w:rsidR="00000000" w:rsidDel="00000000" w:rsidP="00000000" w:rsidRDefault="00000000" w:rsidRPr="00000000" w14:paraId="00000006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Para decisões mais sensíveis devemos usar a votação por consenso absoluto, exemplos : Alterações nas políticas da DAO, Alterações termos de uso da aplicação, políticas da comunidade e outros…  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Votações corriqueiras, consenso majoritário, exemplos: Decisões de projeto dentro roadmap, destinação de recursos previstos em projetos, e etc…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Decisões de projeto fora de Roadmap deve ser usado o custo quadrático, se o participante/grupo deseja uma funcionalidade não prevista, é votada para fazer, devendo atingir uma cota mínima de votos para que seja executado, entretanto é possível obter uma cota maior do que um voto, levando em conta a seguinte fórmula: ( Número Votos )² = Número de Tokens Pagos. Caso a votação não atinja o valor mínimo, os tokens são devolvidos.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Voto delegado, por consenso majoritário, é feito para decidir representantes técnicos como desenvolvedores, ou especialistas para decidir quanto será o custo de uma feature fora do roadmap, é aberta a todos e é sem custo.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coro minimo é relativo ao tamanho da comunidade, e é definido com base na seguinte fórmula :</w:t>
      </w:r>
    </w:p>
    <w:p w:rsidR="00000000" w:rsidDel="00000000" w:rsidP="00000000" w:rsidRDefault="00000000" w:rsidRPr="00000000" w14:paraId="0000000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m:oMath>
        <m:r>
          <w:rPr>
            <w:sz w:val="24"/>
            <w:szCs w:val="24"/>
          </w:rPr>
          <m:t xml:space="preserve">Q=max(a⋅ln(T)+b,Q</m:t>
        </m:r>
        <m:r>
          <w:rPr>
            <w:sz w:val="8"/>
            <w:szCs w:val="8"/>
          </w:rPr>
          <m:t xml:space="preserve">min​</m:t>
        </m:r>
        <m:r>
          <w:rPr>
            <w:sz w:val="24"/>
            <w:szCs w:val="24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sendo: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2160" w:hanging="360"/>
        <w:rPr>
          <w:sz w:val="24"/>
          <w:szCs w:val="24"/>
        </w:rPr>
      </w:pPr>
      <m:oMath>
        <m:r>
          <w:rPr>
            <w:sz w:val="24"/>
            <w:szCs w:val="24"/>
          </w:rPr>
          <m:t xml:space="preserve">Q = coro mínimo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2160" w:hanging="360"/>
        <w:rPr>
          <w:sz w:val="24"/>
          <w:szCs w:val="24"/>
        </w:rPr>
      </w:pPr>
      <m:oMath>
        <m:r>
          <w:rPr>
            <w:sz w:val="24"/>
            <w:szCs w:val="24"/>
          </w:rPr>
          <m:t xml:space="preserve">a</m:t>
        </m:r>
      </m:oMath>
      <w:r w:rsidDel="00000000" w:rsidR="00000000" w:rsidRPr="00000000">
        <w:rPr>
          <w:sz w:val="24"/>
          <w:szCs w:val="24"/>
          <w:rtl w:val="0"/>
        </w:rPr>
        <w:t xml:space="preserve"> e </w:t>
      </w:r>
      <m:oMath>
        <m:r>
          <w:rPr>
            <w:sz w:val="24"/>
            <w:szCs w:val="24"/>
          </w:rPr>
          <m:t xml:space="preserve">b variáveis de ajuste da curva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2160" w:hanging="360"/>
        <w:rPr>
          <w:sz w:val="24"/>
          <w:szCs w:val="24"/>
        </w:rPr>
      </w:pPr>
      <m:oMath>
        <m:r>
          <w:rPr>
            <w:sz w:val="24"/>
            <w:szCs w:val="24"/>
          </w:rPr>
          <m:t xml:space="preserve">T = número de tokens comprados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2160" w:hanging="360"/>
        <w:rPr>
          <w:sz w:val="24"/>
          <w:szCs w:val="24"/>
        </w:rPr>
      </w:pPr>
      <m:oMath>
        <m:r>
          <w:rPr>
            <w:sz w:val="24"/>
            <w:szCs w:val="24"/>
          </w:rPr>
          <m:t xml:space="preserve">Q</m:t>
        </m:r>
        <m:r>
          <w:rPr>
            <w:sz w:val="8"/>
            <w:szCs w:val="8"/>
          </w:rPr>
          <m:t xml:space="preserve">min = quantidade mínima de cotas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Para o nosso caso vamos usar </w:t>
      </w:r>
      <m:oMath>
        <m:r>
          <w:rPr>
            <w:sz w:val="24"/>
            <w:szCs w:val="24"/>
          </w:rPr>
          <m:t xml:space="preserve">a = -5</m:t>
        </m:r>
      </m:oMath>
      <w:r w:rsidDel="00000000" w:rsidR="00000000" w:rsidRPr="00000000">
        <w:rPr>
          <w:sz w:val="24"/>
          <w:szCs w:val="24"/>
          <w:rtl w:val="0"/>
        </w:rPr>
        <w:t xml:space="preserve"> e </w:t>
      </w:r>
      <m:oMath>
        <m:r>
          <w:rPr>
            <w:sz w:val="24"/>
            <w:szCs w:val="24"/>
          </w:rPr>
          <m:t xml:space="preserve">b = 63</m:t>
        </m:r>
      </m:oMath>
      <w:r w:rsidDel="00000000" w:rsidR="00000000" w:rsidRPr="00000000">
        <w:rPr>
          <w:sz w:val="24"/>
          <w:szCs w:val="24"/>
          <w:rtl w:val="0"/>
        </w:rPr>
        <w:t xml:space="preserve">, dessa forma vamos iniciar em 60% e finalizar em 10%. </w:t>
      </w:r>
    </w:p>
    <w:p w:rsidR="00000000" w:rsidDel="00000000" w:rsidP="00000000" w:rsidRDefault="00000000" w:rsidRPr="00000000" w14:paraId="00000014">
      <w:pPr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Tokens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token, formas de obtenção :</w:t>
      </w:r>
    </w:p>
    <w:p w:rsidR="00000000" w:rsidDel="00000000" w:rsidP="00000000" w:rsidRDefault="00000000" w:rsidRPr="00000000" w14:paraId="00000017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Distribuída colaboradores relevantes do projeto e financiadores da comunidade.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Pode ser feita distribuição para incentivar a colaboração do projeto, como forma de recompensa.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Distribuído uma quantidade de tokens para financiadores do projeto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Compra aberta de tokens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Este token pode ser cumulativo e transferível de acordo com a política da DAO</w:t>
      </w:r>
    </w:p>
    <w:p w:rsidR="00000000" w:rsidDel="00000000" w:rsidP="00000000" w:rsidRDefault="00000000" w:rsidRPr="00000000" w14:paraId="0000001D">
      <w:pPr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Token de votação, formas de obtenção :</w:t>
      </w:r>
    </w:p>
    <w:p w:rsidR="00000000" w:rsidDel="00000000" w:rsidP="00000000" w:rsidRDefault="00000000" w:rsidRPr="00000000" w14:paraId="0000001F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Distribuído a colaboradores chave do projeto.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Distribuído a especialistas nos temas relevantes para o  projeto, como Juristas, Marketing, Processamento de Linguagem Natural, Data Science e etc…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Bonificações a grandes contribuidores financeiros do projeto.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Venda direta, permitindo que pequenos players da comunidade também participem das decisões.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Decidir se vendem ou não os tokens, </w:t>
      </w:r>
      <w:r w:rsidDel="00000000" w:rsidR="00000000" w:rsidRPr="00000000">
        <w:rPr>
          <w:sz w:val="24"/>
          <w:szCs w:val="24"/>
          <w:rtl w:val="0"/>
        </w:rPr>
        <w:t xml:space="preserve">e se</w:t>
      </w:r>
      <w:r w:rsidDel="00000000" w:rsidR="00000000" w:rsidRPr="00000000">
        <w:rPr>
          <w:sz w:val="24"/>
          <w:szCs w:val="24"/>
          <w:rtl w:val="0"/>
        </w:rPr>
        <w:t xml:space="preserve"> acomula ou não.</w:t>
      </w:r>
    </w:p>
    <w:p w:rsidR="00000000" w:rsidDel="00000000" w:rsidP="00000000" w:rsidRDefault="00000000" w:rsidRPr="00000000" w14:paraId="00000025">
      <w:pPr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Qual comunidade</w:t>
      </w:r>
    </w:p>
    <w:p w:rsidR="00000000" w:rsidDel="00000000" w:rsidP="00000000" w:rsidRDefault="00000000" w:rsidRPr="00000000" w14:paraId="00000027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Contribuidores de projetos (Juristas, Data Science, DEV&amp;OPS, Marketing e Etc) 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Partes interessadas do projeto (Empresas, sindicatos, ONG, ORG e outros..)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Comunidade geral.</w:t>
      </w:r>
    </w:p>
    <w:p w:rsidR="00000000" w:rsidDel="00000000" w:rsidP="00000000" w:rsidRDefault="00000000" w:rsidRPr="00000000" w14:paraId="0000002B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Maneira de gerenciar seus fundos</w:t>
      </w:r>
    </w:p>
    <w:p w:rsidR="00000000" w:rsidDel="00000000" w:rsidP="00000000" w:rsidRDefault="00000000" w:rsidRPr="00000000" w14:paraId="0000002D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Através de votações, usando os mecanismos definidos acima.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Para recursos dispendiosos ou o cancelamento de algum custo existente deve fazer uma votação sensível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Itens não tão dispendiosos mas que carecem de aval de especialista, deve ser feita uma votação delegada.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Demais itens que não sejam dispendiosos, mas que são relevantes deve ser feita uma votação corriqueira.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execução de pagamentos para custos recorrentes devem ser feitos através da smart contracts de forma autônoma,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Os demais pagamentos que exigem votação serão executados mediante aprovação em conselho.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Adicionar despesas recorrentes deve obrigatoriamente passar por votação e julgado o tipo de votação a depender do montante.     </w:t>
        <w:br w:type="textWrapping"/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37">
    <w:pPr>
      <w:spacing w:line="276" w:lineRule="auto"/>
      <w:rPr>
        <w:b w:val="1"/>
        <w:sz w:val="16"/>
        <w:szCs w:val="16"/>
      </w:rPr>
    </w:pPr>
    <w:r w:rsidDel="00000000" w:rsidR="00000000" w:rsidRPr="00000000">
      <w:rPr>
        <w:b w:val="1"/>
        <w:sz w:val="16"/>
        <w:szCs w:val="16"/>
      </w:rPr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5610660</wp:posOffset>
          </wp:positionH>
          <wp:positionV relativeFrom="page">
            <wp:posOffset>219075</wp:posOffset>
          </wp:positionV>
          <wp:extent cx="1188500" cy="581955"/>
          <wp:effectExtent b="0" l="0" r="0" t="0"/>
          <wp:wrapSquare wrapText="bothSides" distB="0" distT="0" distL="0" distR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88500" cy="58195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b w:val="1"/>
        <w:sz w:val="16"/>
        <w:szCs w:val="16"/>
        <w:rtl w:val="0"/>
      </w:rPr>
      <w:t xml:space="preserve">MINISTÉRIO DA EDUCAÇÃO</w:t>
    </w:r>
  </w:p>
  <w:p w:rsidR="00000000" w:rsidDel="00000000" w:rsidP="00000000" w:rsidRDefault="00000000" w:rsidRPr="00000000" w14:paraId="00000038">
    <w:pPr>
      <w:spacing w:line="276" w:lineRule="auto"/>
      <w:rPr>
        <w:b w:val="1"/>
        <w:sz w:val="16"/>
        <w:szCs w:val="16"/>
      </w:rPr>
    </w:pPr>
    <w:r w:rsidDel="00000000" w:rsidR="00000000" w:rsidRPr="00000000">
      <w:rPr>
        <w:b w:val="1"/>
        <w:sz w:val="16"/>
        <w:szCs w:val="16"/>
        <w:rtl w:val="0"/>
      </w:rPr>
      <w:t xml:space="preserve">UNIVERSIDADE FEDERAL DE GOIÁS</w:t>
    </w:r>
  </w:p>
  <w:p w:rsidR="00000000" w:rsidDel="00000000" w:rsidP="00000000" w:rsidRDefault="00000000" w:rsidRPr="00000000" w14:paraId="00000039">
    <w:pPr>
      <w:spacing w:line="276" w:lineRule="auto"/>
      <w:rPr/>
    </w:pPr>
    <w:r w:rsidDel="00000000" w:rsidR="00000000" w:rsidRPr="00000000">
      <w:rPr>
        <w:b w:val="1"/>
        <w:sz w:val="16"/>
        <w:szCs w:val="16"/>
        <w:rtl w:val="0"/>
      </w:rPr>
      <w:t xml:space="preserve">INSTITUTO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A">
    <w:pPr>
      <w:spacing w:line="276" w:lineRule="auto"/>
      <w:rPr/>
    </w:pPr>
    <w:r w:rsidDel="00000000" w:rsidR="00000000" w:rsidRPr="00000000">
      <w:rPr/>
      <mc:AlternateContent>
        <mc:Choice Requires="wpg">
          <w:drawing>
            <wp:inline distB="114300" distT="114300" distL="114300" distR="114300">
              <wp:extent cx="5731200" cy="88900"/>
              <wp:effectExtent b="0" l="0" r="0" t="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292850" y="3753450"/>
                        <a:ext cx="8106300" cy="53100"/>
                      </a:xfrm>
                      <a:prstGeom prst="rect">
                        <a:avLst/>
                      </a:prstGeom>
                      <a:solidFill>
                        <a:srgbClr val="0B5394"/>
                      </a:solidFill>
                      <a:ln cap="flat" cmpd="sng" w="9525">
                        <a:solidFill>
                          <a:srgbClr val="0A5394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inline>
          </w:drawing>
        </mc:Choice>
        <mc:Fallback>
          <w:drawing>
            <wp:inline distB="114300" distT="114300" distL="114300" distR="114300">
              <wp:extent cx="5731200" cy="88900"/>
              <wp:effectExtent b="0" l="0" r="0" t="0"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200" cy="889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B">
    <w:pPr>
      <w:spacing w:line="276" w:lineRule="auto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1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1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