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rado"/>
      </w:pPr>
      <w:r>
        <w:t xml:space="preserve"> </w:t>
      </w:r>
    </w:p>
    <w:p>
      <w:pPr>
        <w:pStyle w:val="Centrado"/>
      </w:pPr>
      <w:r>
        <w:t xml:space="preserve"> </w:t>
      </w:r>
    </w:p>
    <w:p>
      <w:pPr>
        <w:pStyle w:val="Centrado"/>
      </w:pPr>
      <w:r>
        <w:rPr>
          <w:rStyle w:val="TituloPortada"/>
        </w:rPr>
        <w:t xml:space="preserve">Efectos neurobiológicos a largo plazo de la exposición a</w:t>
      </w:r>
      <w:r>
        <w:rPr>
          <w:rStyle w:val="TituloPortada"/>
        </w:rPr>
        <w:t xml:space="preserve"> </w:t>
      </w:r>
      <w:r>
        <w:rPr>
          <w:rStyle w:val="TituloPortada"/>
          <w:iCs/>
          <w:i/>
        </w:rPr>
        <w:t xml:space="preserve">Stevia rebaudiana</w:t>
      </w:r>
      <w:r>
        <w:rPr>
          <w:rStyle w:val="TituloPortada"/>
        </w:rPr>
        <w:t xml:space="preserve"> </w:t>
      </w:r>
      <w:r>
        <w:rPr>
          <w:rStyle w:val="TituloPortada"/>
        </w:rPr>
        <w:t xml:space="preserve">durante la etapa juvenil y la adultez</w:t>
      </w:r>
    </w:p>
    <w:p>
      <w:pPr>
        <w:pStyle w:val="Centrado"/>
      </w:pPr>
      <w:r>
        <w:t xml:space="preserve"> </w:t>
      </w:r>
    </w:p>
    <w:p>
      <w:pPr>
        <w:pStyle w:val="Centrado"/>
      </w:pPr>
      <w:r>
        <w:drawing>
          <wp:inline>
            <wp:extent cx="3239999" cy="193816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ogo_itb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1938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entrado"/>
      </w:pPr>
      <w:r>
        <w:t xml:space="preserve"> </w:t>
      </w:r>
    </w:p>
    <w:p>
      <w:pPr>
        <w:pStyle w:val="Centrado"/>
      </w:pPr>
      <w:r>
        <w:t xml:space="preserve"> </w:t>
      </w:r>
    </w:p>
    <w:p>
      <w:pPr>
        <w:pStyle w:val="Centrado"/>
      </w:pPr>
      <w:r>
        <w:rPr>
          <w:iCs/>
          <w:i/>
        </w:rPr>
        <w:t xml:space="preserve">Proyecto final de Carrera para la obtención del título de Bioingeniero</w:t>
      </w:r>
    </w:p>
    <w:p>
      <w:pPr>
        <w:pStyle w:val="Centrado"/>
      </w:pPr>
      <w:r>
        <w:t xml:space="preserve"> </w:t>
      </w:r>
    </w:p>
    <w:p>
      <w:pPr>
        <w:pStyle w:val="Centrado"/>
      </w:pPr>
      <w:r>
        <w:t xml:space="preserve">Autor: Sayegh, Thiago (62260)</w:t>
      </w:r>
    </w:p>
    <w:p>
      <w:pPr>
        <w:pStyle w:val="Centrado"/>
      </w:pPr>
      <w:r>
        <w:t xml:space="preserve"> </w:t>
      </w:r>
    </w:p>
    <w:p>
      <w:pPr>
        <w:pStyle w:val="Centrado"/>
      </w:pPr>
      <w:r>
        <w:t xml:space="preserve">Tutora: Dra. María Sol Kruse</w:t>
      </w:r>
    </w:p>
    <w:p>
      <w:pPr>
        <w:pStyle w:val="Centrado"/>
      </w:pPr>
      <w:r>
        <w:t xml:space="preserve"> </w:t>
      </w:r>
    </w:p>
    <w:p>
      <w:pPr>
        <w:pStyle w:val="Centrado"/>
      </w:pPr>
      <w:r>
        <w:t xml:space="preserve"> </w:t>
      </w:r>
    </w:p>
    <w:p>
      <w:pPr>
        <w:pStyle w:val="Centrado"/>
      </w:pPr>
      <w:r>
        <w:t xml:space="preserve"> </w:t>
      </w:r>
    </w:p>
    <w:p>
      <w:pPr>
        <w:pStyle w:val="BodyText"/>
      </w:pPr>
      <w:r>
        <w:t xml:space="preserve">Fecha de entrega: 19 de octubre de 2026</w:t>
      </w:r>
    </w:p>
    <w:p>
      <w:r>
        <w:br w:type="page"/>
      </w:r>
    </w:p>
    <w:bookmarkStart w:id="21" w:name="resumen"/>
    <w:p>
      <w:pPr>
        <w:pStyle w:val="Heading1"/>
      </w:pPr>
      <w:r>
        <w:t xml:space="preserve">Resumen</w:t>
      </w:r>
    </w:p>
    <w:p>
      <w:pPr>
        <w:pStyle w:val="Justificado"/>
      </w:pPr>
      <w:r>
        <w:t xml:space="preserve">El consumo de bebidas endulzadas con edulcorantes no calóricos ha crecido exponencialmente; sin embargo, poco se conocen sus efectos a largo plazo. En este estudio se investigaron los efectos neurobiológicos a largo plazo del acceso ilimitado a una bebida endulzada con stevia durante la etapa juvenil (PD25) o la adultez (PD75) de ratas macho Sprague-Dawley. Estos efectos se compararon con los de una bebida con sacarosa, que, según estudios previos del laboratorio, produce alteraciones duraderas de la ansiedad y la memoria. Tras 25 días de tratamiento y 25 días de acceso exclusivo a agua, se evaluaron la conducta tipo ansiosa (</w:t>
      </w:r>
      <w:r>
        <w:rPr>
          <w:iCs/>
          <w:i/>
        </w:rPr>
        <w:t xml:space="preserve">open field</w:t>
      </w:r>
      <w:r>
        <w:t xml:space="preserve">), la memoria de reconocimiento (NOR), la separación de patrones espaciales (SLR) y la neurogénesis hipocampal (PCNA y DCX). Además, se aplicó un análisis multivariado con aprendizaje automático sobre las métricas registradas con AnyMaze©.</w:t>
      </w:r>
    </w:p>
    <w:p>
      <w:pPr>
        <w:pStyle w:val="Justificado"/>
      </w:pPr>
      <w:r>
        <w:t xml:space="preserve">Los animales expuestos a stevia exploraron más las zonas centrales del</w:t>
      </w:r>
      <w:r>
        <w:t xml:space="preserve"> </w:t>
      </w:r>
      <w:r>
        <w:rPr>
          <w:iCs/>
          <w:i/>
        </w:rPr>
        <w:t xml:space="preserve">open field</w:t>
      </w:r>
      <w:r>
        <w:t xml:space="preserve">, lo que sugiere un perfil de menor ansiedad, en contraste con los expuestos a sacarosa durante la etapa juvenil. Estos últimos no discriminaron el objeto novedoso en ninguna demora del NOR, discriminaron peor en la SLR y presentaron menos neuroblastos en proliferación. La stevia, en cambio, produjo solo déficits aislados en el NOR, sin afectar la memoria consolidada, y no alteró la separación de patrones. Estos resultados sugieren que la stevia es una alternativa al azúcar menos perjudicial durante el desarrollo.</w:t>
      </w:r>
    </w:p>
    <w:p>
      <w:pPr>
        <w:pStyle w:val="Justificado"/>
      </w:pPr>
      <w:r>
        <w:rPr>
          <w:bCs/>
          <w:b/>
        </w:rPr>
        <w:t xml:space="preserve">Palabras clave:</w:t>
      </w:r>
      <w:r>
        <w:t xml:space="preserve"> </w:t>
      </w:r>
      <w:r>
        <w:rPr>
          <w:iCs/>
          <w:i/>
        </w:rPr>
        <w:t xml:space="preserve">Stevia rebaudiana</w:t>
      </w:r>
      <w:r>
        <w:t xml:space="preserve">, sacarosa, edulcorantes no calóricos, neurodesarrollo, separación de patrones, neurogénesis hipocampal.</w:t>
      </w:r>
    </w:p>
    <w:bookmarkEnd w:id="21"/>
    <w:sectPr>
      <w:pgSz w:h="16838" w:w="11906"/>
      <w:pgMar w:bottom="1418" w:footer="709" w:gutter="0" w:header="709" w:left="1418" w:right="1418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rado" w:type="paragraph">
    <w:name w:val="Centrado"/>
    <w:basedOn w:val="Normal"/>
    <w:qFormat/>
    <w:pPr>
      <w:spacing w:after="120" w:before="120"/>
      <w:jc w:val="center"/>
    </w:pPr>
  </w:style>
  <w:style w:customStyle="1" w:styleId="Justificado" w:type="paragraph">
    <w:name w:val="Justificado"/>
    <w:basedOn w:val="BodyText"/>
    <w:qFormat/>
    <w:pPr>
      <w:spacing w:line="360" w:lineRule="auto"/>
      <w:jc w:val="both"/>
    </w:pPr>
  </w:style>
  <w:style w:customStyle="1" w:styleId="TituloPortada" w:type="character">
    <w:name w:val="TituloPortada"/>
    <w:rPr>
      <w:b/>
      <w:sz w:val="36"/>
      <w:szCs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2026-10-19T14:29:48Z</dcterms:created>
  <dcterms:modified xsi:type="dcterms:W3CDTF">2026-10-19T14:29:48Z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