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98BA4" w14:textId="1E744D8F" w:rsidR="00682AD3" w:rsidRPr="00921B6E" w:rsidRDefault="00886642">
      <w:pPr>
        <w:pStyle w:val="Ttulo1"/>
        <w:numPr>
          <w:ilvl w:val="0"/>
          <w:numId w:val="5"/>
        </w:numPr>
      </w:pPr>
      <w:bookmarkStart w:id="0" w:name="_Hlk131668886"/>
      <w:r>
        <w:t>{</w:t>
      </w:r>
      <w:proofErr w:type="spellStart"/>
      <w:proofErr w:type="gramStart"/>
      <w:r>
        <w:t>titulo</w:t>
      </w:r>
      <w:proofErr w:type="gramEnd"/>
      <w:r>
        <w:t>_acidente_trajeto</w:t>
      </w:r>
      <w:proofErr w:type="spellEnd"/>
      <w:r>
        <w:t>}</w:t>
      </w:r>
    </w:p>
    <w:p w14:paraId="180D0B2C" w14:textId="77777777" w:rsidR="0065578C" w:rsidRDefault="0065578C" w:rsidP="0065578C">
      <w:pPr>
        <w:pStyle w:val="CorpodeTexto"/>
      </w:pPr>
      <w:bookmarkStart w:id="1" w:name="_Hlk98842261"/>
    </w:p>
    <w:p w14:paraId="073141AA" w14:textId="1396B792" w:rsidR="0065578C" w:rsidRPr="005C3307" w:rsidRDefault="0065578C" w:rsidP="0065578C">
      <w:pPr>
        <w:pStyle w:val="CorpodeTexto"/>
      </w:pPr>
      <w:r w:rsidRPr="005C3307">
        <w:t xml:space="preserve">Historicamente, os benefícios oriundos de acidentes de trajeto faziam parte do cálculo do FAP, nos termos das Resoluções </w:t>
      </w:r>
      <w:r w:rsidRPr="001D6450">
        <w:t>n</w:t>
      </w:r>
      <w:r w:rsidRPr="001D6450">
        <w:rPr>
          <w:vertAlign w:val="superscript"/>
        </w:rPr>
        <w:t>os</w:t>
      </w:r>
      <w:r w:rsidRPr="005C3307">
        <w:t xml:space="preserve"> 1.308/09, 1.316/10 e 1.327/15.</w:t>
      </w:r>
    </w:p>
    <w:p w14:paraId="07B0D866" w14:textId="77777777" w:rsidR="0065578C" w:rsidRPr="005C3307" w:rsidRDefault="0065578C" w:rsidP="0065578C">
      <w:pPr>
        <w:pStyle w:val="CorpodeTexto"/>
      </w:pPr>
      <w:r w:rsidRPr="005C3307">
        <w:t xml:space="preserve">Todavia, em 2017 o CNPS, órgão responsável pela regulamentação do FAP, excluiu do cálculo os benefícios oriundos desse tipo de acidente </w:t>
      </w:r>
      <w:r>
        <w:t>por meio</w:t>
      </w:r>
      <w:r w:rsidRPr="005C3307">
        <w:t xml:space="preserve"> da Resolução nº 1.329/17 que passou a reger o FAP, produzindo efeitos a partir do índice calculado em 2017 para a vigência 2018.</w:t>
      </w:r>
    </w:p>
    <w:p w14:paraId="266A7907" w14:textId="77777777" w:rsidR="0065578C" w:rsidRPr="005C3307" w:rsidRDefault="0065578C" w:rsidP="0065578C">
      <w:pPr>
        <w:pStyle w:val="CorpodeTexto"/>
      </w:pPr>
      <w:r w:rsidRPr="005C3307">
        <w:t xml:space="preserve">Assim, a partir da Resolução nº 1.329/17 há expressa previsão de </w:t>
      </w:r>
      <w:r w:rsidRPr="008D0EE3">
        <w:rPr>
          <w:b/>
          <w:bCs/>
        </w:rPr>
        <w:t>exclusão</w:t>
      </w:r>
      <w:r w:rsidRPr="005C3307">
        <w:t xml:space="preserve"> dos eventos decorrentes de acidente de trajeto do cálculo do FAP, com aplicação já para os índices calculados em 2017, com vigência em 2018.</w:t>
      </w:r>
    </w:p>
    <w:p w14:paraId="5DB1CF51" w14:textId="77777777" w:rsidR="0065578C" w:rsidRDefault="0065578C" w:rsidP="0065578C">
      <w:pPr>
        <w:pStyle w:val="CorpodeTexto"/>
      </w:pPr>
      <w:r w:rsidRPr="005C3307">
        <w:t xml:space="preserve">E, </w:t>
      </w:r>
      <w:r>
        <w:t>c</w:t>
      </w:r>
      <w:r w:rsidRPr="001D6450">
        <w:t>omo dito alhures,</w:t>
      </w:r>
      <w:r w:rsidRPr="005C3307">
        <w:t xml:space="preserve"> qualquer benefício incluído indevidamente no cálculo tende a aumentar sobremaneira o índice, elevando o percentual da alíquota do tributo G</w:t>
      </w:r>
      <w:r>
        <w:t>I</w:t>
      </w:r>
      <w:r w:rsidRPr="005C3307">
        <w:t>ILRAT incidente sobre a folha de pagamento da empresa.</w:t>
      </w:r>
    </w:p>
    <w:p w14:paraId="096B4519" w14:textId="77777777" w:rsidR="0065578C" w:rsidRPr="005C3307" w:rsidRDefault="0065578C" w:rsidP="0065578C">
      <w:pPr>
        <w:pStyle w:val="CorpodeTexto"/>
      </w:pPr>
      <w:r w:rsidRPr="005C3307">
        <w:t>Oportuno lembrar que não se pretende, aqui, discutir a legalidade da inclusão dos acidentes de trajeto no cálculo dos índices FAP anteriores a 2018.</w:t>
      </w:r>
    </w:p>
    <w:p w14:paraId="73468E6B" w14:textId="77777777" w:rsidR="0065578C" w:rsidRDefault="0065578C" w:rsidP="0065578C">
      <w:pPr>
        <w:pStyle w:val="CorpodeTexto"/>
      </w:pPr>
      <w:r w:rsidRPr="005C3307">
        <w:t xml:space="preserve">O que se requer é a </w:t>
      </w:r>
      <w:r w:rsidRPr="0065578C">
        <w:rPr>
          <w:b/>
          <w:bCs/>
        </w:rPr>
        <w:t xml:space="preserve">exclusão do benefício acidentário oriundo de acidente de trajeto incluído indevidamente e a contrário </w:t>
      </w:r>
      <w:r w:rsidRPr="0065578C">
        <w:rPr>
          <w:b/>
          <w:bCs/>
          <w:i/>
          <w:iCs/>
        </w:rPr>
        <w:t>legis</w:t>
      </w:r>
      <w:r w:rsidRPr="0065578C">
        <w:rPr>
          <w:b/>
          <w:bCs/>
        </w:rPr>
        <w:t xml:space="preserve"> a partir da vigência de 2018, de acordo com a Resolução nº 1.329/2017</w:t>
      </w:r>
      <w:r w:rsidRPr="005C3307">
        <w:t>, vejamos:</w:t>
      </w:r>
    </w:p>
    <w:p w14:paraId="3E35975E" w14:textId="77777777" w:rsidR="00646153" w:rsidRDefault="00646153" w:rsidP="0065578C">
      <w:pPr>
        <w:pStyle w:val="CorpodeTexto"/>
      </w:pPr>
    </w:p>
    <w:p w14:paraId="4FE5655F" w14:textId="77777777" w:rsidR="0065578C" w:rsidRPr="0065578C" w:rsidRDefault="0065578C" w:rsidP="0065578C">
      <w:pPr>
        <w:pStyle w:val="Jurisprudncia"/>
        <w:rPr>
          <w:b/>
          <w:bCs/>
        </w:rPr>
      </w:pPr>
      <w:r w:rsidRPr="0065578C">
        <w:rPr>
          <w:b/>
          <w:bCs/>
        </w:rPr>
        <w:t>Resolução nº 1.329/2017</w:t>
      </w:r>
    </w:p>
    <w:p w14:paraId="2E6ED2BE" w14:textId="163052A8" w:rsidR="0065578C" w:rsidRPr="0065578C" w:rsidRDefault="0065578C" w:rsidP="0065578C">
      <w:pPr>
        <w:pStyle w:val="Jurisprudncia"/>
      </w:pPr>
      <w:r w:rsidRPr="0065578C">
        <w:t xml:space="preserve">Art. 2º Esta Resolução entra em vigor na data de sua publicação, e </w:t>
      </w:r>
      <w:r w:rsidRPr="0065578C">
        <w:rPr>
          <w:b/>
          <w:bCs/>
        </w:rPr>
        <w:t>produzirá efeitos a partir do cálculo do Fator Acidentário de Prevenção- FAP 2017, com vigência em 2018</w:t>
      </w:r>
      <w:r w:rsidRPr="0065578C">
        <w:t>.</w:t>
      </w:r>
    </w:p>
    <w:p w14:paraId="6C9785B5" w14:textId="77777777" w:rsidR="0065578C" w:rsidRPr="0065578C" w:rsidRDefault="0065578C" w:rsidP="0065578C">
      <w:pPr>
        <w:pStyle w:val="Jurisprudncia"/>
      </w:pPr>
      <w:r w:rsidRPr="0065578C">
        <w:t>(...)</w:t>
      </w:r>
    </w:p>
    <w:p w14:paraId="0BF163EC" w14:textId="77777777" w:rsidR="0065578C" w:rsidRPr="0065578C" w:rsidRDefault="0065578C" w:rsidP="0065578C">
      <w:pPr>
        <w:pStyle w:val="Jurisprudncia"/>
      </w:pPr>
      <w:r w:rsidRPr="0065578C">
        <w:t>2.2. Definições</w:t>
      </w:r>
    </w:p>
    <w:p w14:paraId="46930F41" w14:textId="77777777" w:rsidR="0065578C" w:rsidRPr="0065578C" w:rsidRDefault="0065578C" w:rsidP="0065578C">
      <w:pPr>
        <w:pStyle w:val="Jurisprudncia"/>
      </w:pPr>
      <w:r w:rsidRPr="0065578C">
        <w:t>Foram adotadas as seguintes definições estruturantes:</w:t>
      </w:r>
    </w:p>
    <w:p w14:paraId="12BD0523" w14:textId="77777777" w:rsidR="0065578C" w:rsidRPr="00771AB1" w:rsidRDefault="0065578C" w:rsidP="0065578C">
      <w:pPr>
        <w:pStyle w:val="Jurisprudncia"/>
      </w:pPr>
      <w:r w:rsidRPr="0065578C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65578C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65578C">
        <w:t>. (</w:t>
      </w:r>
      <w:r w:rsidRPr="0065578C">
        <w:rPr>
          <w:b/>
          <w:bCs/>
        </w:rPr>
        <w:t>GN</w:t>
      </w:r>
      <w:r w:rsidRPr="0065578C">
        <w:t>)</w:t>
      </w:r>
    </w:p>
    <w:p w14:paraId="787ABEFE" w14:textId="77777777" w:rsidR="0065578C" w:rsidRPr="0065578C" w:rsidRDefault="0065578C" w:rsidP="0065578C">
      <w:pPr>
        <w:pStyle w:val="CorpodeTexto"/>
      </w:pPr>
    </w:p>
    <w:p w14:paraId="17FE07B8" w14:textId="77777777" w:rsidR="0065578C" w:rsidRDefault="0065578C" w:rsidP="0065578C">
      <w:pPr>
        <w:pStyle w:val="CorpodeTexto"/>
      </w:pPr>
      <w:r w:rsidRPr="0065578C">
        <w:lastRenderedPageBreak/>
        <w:t xml:space="preserve">Importante destacar que a Resolução nº 1.329/2017 expressamente determina que </w:t>
      </w:r>
      <w:r w:rsidRPr="0065578C">
        <w:rPr>
          <w:b/>
          <w:bCs/>
        </w:rPr>
        <w:t>produzirá seus efeitos a partir do cálculo do Fator Acidentário de Prevenção – FAP 2017, com vigência em 2018</w:t>
      </w:r>
      <w:r w:rsidRPr="0065578C">
        <w:t>, sendo, portanto, aplicável ao caso concreto.</w:t>
      </w:r>
    </w:p>
    <w:p w14:paraId="28417F5F" w14:textId="77777777" w:rsidR="00614B6A" w:rsidRPr="00E44518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  <w:sz w:val="22"/>
          <w:szCs w:val="22"/>
        </w:rPr>
      </w:pPr>
      <w:r w:rsidRPr="00E44518">
        <w:rPr>
          <w:rFonts w:ascii="Segoe UI" w:hAnsi="Segoe UI" w:cs="Segoe UI"/>
          <w:sz w:val="22"/>
          <w:szCs w:val="22"/>
        </w:rPr>
        <w:t xml:space="preserve">Além disso, conforme estabelecido na Resolução CNPS nº 1.329/2017, o 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“critério para contabilização de benefícios acidentários concedidos é a </w:t>
      </w:r>
      <w:r w:rsidRPr="00E44518">
        <w:rPr>
          <w:rFonts w:ascii="Segoe UI" w:hAnsi="Segoe UI" w:cs="Segoe UI"/>
          <w:b/>
          <w:bCs/>
          <w:i/>
          <w:iCs/>
          <w:sz w:val="22"/>
          <w:szCs w:val="22"/>
        </w:rPr>
        <w:t>Data de Despacho do Benefício – DDB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 dentro do Período-Base (PB) de cálculo”</w:t>
      </w:r>
      <w:r w:rsidRPr="00E44518">
        <w:rPr>
          <w:rFonts w:ascii="Segoe UI" w:hAnsi="Segoe UI" w:cs="Segoe UI"/>
          <w:sz w:val="22"/>
          <w:szCs w:val="22"/>
        </w:rPr>
        <w:t xml:space="preserve">, e não a </w:t>
      </w:r>
      <w:r w:rsidRPr="00E44518">
        <w:rPr>
          <w:rFonts w:ascii="Segoe UI" w:hAnsi="Segoe UI" w:cs="Segoe UI"/>
          <w:b/>
          <w:bCs/>
          <w:sz w:val="22"/>
          <w:szCs w:val="22"/>
        </w:rPr>
        <w:t>data de ocorrência do acidente</w:t>
      </w:r>
      <w:r w:rsidRPr="00E44518">
        <w:rPr>
          <w:rFonts w:ascii="Segoe UI" w:hAnsi="Segoe UI" w:cs="Segoe UI"/>
          <w:sz w:val="22"/>
          <w:szCs w:val="22"/>
        </w:rPr>
        <w:t>.</w:t>
      </w:r>
    </w:p>
    <w:p w14:paraId="76A80E82" w14:textId="7520A19A" w:rsidR="00614B6A" w:rsidRPr="00614B6A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</w:rPr>
      </w:pPr>
      <w:r w:rsidRPr="00E44518">
        <w:rPr>
          <w:rFonts w:ascii="Segoe UI" w:hAnsi="Segoe UI" w:cs="Segoe UI"/>
          <w:sz w:val="22"/>
          <w:szCs w:val="22"/>
        </w:rPr>
        <w:t xml:space="preserve">Assim, </w:t>
      </w:r>
      <w:r w:rsidRPr="00E44518">
        <w:rPr>
          <w:rFonts w:ascii="Segoe UI" w:hAnsi="Segoe UI" w:cs="Segoe UI"/>
          <w:b/>
          <w:bCs/>
          <w:sz w:val="22"/>
          <w:szCs w:val="22"/>
        </w:rPr>
        <w:t xml:space="preserve">a Autora não busca a aplicação retroativa da Resolução CNPS nº 1.329/2017, mas sim a exclusão de benefício que possui </w:t>
      </w:r>
      <w:r w:rsidRPr="00320473">
        <w:rPr>
          <w:rStyle w:val="CorpodeTexto-LaranjaChar"/>
          <w:sz w:val="22"/>
          <w:szCs w:val="22"/>
        </w:rPr>
        <w:t>Data de Despacho do Benefício (DDB) dentro do Período-Base (PB)</w:t>
      </w:r>
      <w:r w:rsidR="00057987">
        <w:rPr>
          <w:rFonts w:ascii="Segoe UI" w:hAnsi="Segoe UI" w:cs="Segoe UI"/>
          <w:b/>
          <w:bCs/>
          <w:sz w:val="24"/>
          <w:szCs w:val="24"/>
        </w:rPr>
        <w:t xml:space="preserve"> </w:t>
      </w:r>
      <w:r w:rsidRPr="00E44518">
        <w:rPr>
          <w:rFonts w:ascii="Segoe UI" w:hAnsi="Segoe UI" w:cs="Segoe UI"/>
          <w:b/>
          <w:bCs/>
          <w:sz w:val="22"/>
          <w:szCs w:val="22"/>
        </w:rPr>
        <w:t>de cálculo do FAP a partir da vigência</w:t>
      </w:r>
      <w:r w:rsidRPr="00E44518">
        <w:rPr>
          <w:rFonts w:ascii="Segoe UI" w:hAnsi="Segoe UI" w:cs="Segoe UI"/>
          <w:b/>
          <w:bCs/>
        </w:rPr>
        <w:t xml:space="preserve"> </w:t>
      </w:r>
      <w:r w:rsidRPr="00C8278E">
        <w:rPr>
          <w:rFonts w:ascii="Segoe UI" w:hAnsi="Segoe UI" w:cs="Segoe UI"/>
          <w:b/>
          <w:bCs/>
          <w:sz w:val="22"/>
          <w:szCs w:val="22"/>
        </w:rPr>
        <w:t>2018</w:t>
      </w:r>
      <w:r w:rsidRPr="00E44518">
        <w:rPr>
          <w:rFonts w:ascii="Segoe UI" w:hAnsi="Segoe UI" w:cs="Segoe UI"/>
        </w:rPr>
        <w:t>.</w:t>
      </w:r>
    </w:p>
    <w:p w14:paraId="077AD19F" w14:textId="77777777" w:rsidR="0065578C" w:rsidRDefault="0065578C" w:rsidP="0065578C">
      <w:pPr>
        <w:pStyle w:val="CorpodeTexto"/>
      </w:pPr>
      <w:r w:rsidRPr="0065578C">
        <w:t>Desta forma, o cálculo apresentado pelo sistema FAP, vinculado à Secretaria de Previdência do Ministério da Economia, levou em consideração diversos benefícios para a composição do índice da Autora.</w:t>
      </w:r>
    </w:p>
    <w:p w14:paraId="1B1C8506" w14:textId="66676A76" w:rsidR="00CE596C" w:rsidRDefault="00CE596C" w:rsidP="00CE596C">
      <w:pPr>
        <w:pStyle w:val="CorpodeTexto"/>
      </w:pPr>
      <w:r>
        <w:t xml:space="preserve">Contudo, </w:t>
      </w:r>
      <w:r w:rsidR="00C8278E" w:rsidRPr="00086522">
        <w:rPr>
          <w:bCs/>
        </w:rPr>
        <w:t>alguns</w:t>
      </w:r>
      <w:r w:rsidR="00C8278E" w:rsidRPr="00086522">
        <w:t xml:space="preserve"> deles</w:t>
      </w:r>
      <w:r>
        <w:t>, por se tratar de benefícios oriundos de acidente</w:t>
      </w:r>
      <w:r w:rsidR="00C8278E">
        <w:t>s</w:t>
      </w:r>
      <w:r>
        <w:t xml:space="preserve"> de trajeto, não deveriam compor sua base de cálculo.</w:t>
      </w:r>
    </w:p>
    <w:p w14:paraId="0BDD073A" w14:textId="4A023345" w:rsidR="0007659C" w:rsidRDefault="00CE596C" w:rsidP="00F30C8C">
      <w:pPr>
        <w:pStyle w:val="CorpodeTexto"/>
      </w:pPr>
      <w:r>
        <w:t>Dada as particularidades de cada caso e para facilitar o entendimento, os benefícios foram divididos nos subtópicos que passamos a analisar.</w:t>
      </w:r>
    </w:p>
    <w:p w14:paraId="44D3479D" w14:textId="77777777" w:rsidR="00F30C8C" w:rsidRDefault="00F30C8C" w:rsidP="00F30C8C">
      <w:pPr>
        <w:pStyle w:val="CorpodeTexto"/>
        <w:ind w:firstLine="0"/>
      </w:pPr>
    </w:p>
    <w:bookmarkEnd w:id="0"/>
    <w:bookmarkEnd w:id="1"/>
    <w:p w14:paraId="32F1E11C" w14:textId="77777777" w:rsidR="00F30C8C" w:rsidRDefault="00F30C8C" w:rsidP="00F30C8C">
      <w:pPr>
        <w:pStyle w:val="CorpodeTexto"/>
        <w:ind w:firstLine="0"/>
      </w:pPr>
    </w:p>
    <w:sectPr w:rsidR="00F30C8C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  <w:p w14:paraId="47D98BA4" w14:textId="649060E5" w:rsidR="00682AD3" w:rsidRPr="00921B6E" w:rsidRDefault="00223816">
      <w:pPr>
        <w:pStyle w:val="Ttulo1"/>
        <w:numPr>
          <w:ilvl w:val="0"/>
          <w:numId w:val="5"/>
        </w:numPr>
      </w:pPr>
      <w:bookmarkStart w:id="0" w:name="_Hlk131668886"/>
      <w:r>
        <w:t>&lt;Espécie Beneficio&gt;</w:t>
      </w:r>
      <w:r w:rsidRPr="00223816">
        <w:t xml:space="preserve"> (B</w:t>
      </w:r>
      <w:r>
        <w:t>XX</w:t>
      </w:r>
      <w:r w:rsidRPr="00223816">
        <w:t>) – DECORRENTE DE ACIDENTE DE TRAJETO – ERRO MATERIAL NO PREENCHIMENTO DA CAT</w:t>
      </w:r>
    </w:p>
    <w:p w14:paraId="7FCEE991" w14:textId="77777777" w:rsidR="00682AD3" w:rsidRDefault="00682AD3" w:rsidP="00444429">
      <w:pPr>
        <w:pStyle w:val="CorpodeTexto"/>
      </w:pPr>
      <w:bookmarkStart w:id="1" w:name="_Hlk98842261"/>
    </w:p>
    <w:p w14:paraId="6C7CD0A9" w14:textId="0496EC65" w:rsidR="00DE0E54" w:rsidRPr="00021CB4" w:rsidRDefault="00DE0E54" w:rsidP="00021CB4">
      <w:pPr>
        <w:pStyle w:val="CorpodeTexto"/>
      </w:pPr>
      <w:bookmarkStart w:id="2" w:name="_Hlk103940476"/>
      <w:r w:rsidRPr="00021CB4">
        <w:t xml:space="preserve">Durante a auditoria realizada nos índices FAP da Autora, foram encontrados </w:t>
      </w:r>
      <w:r w:rsidR="00021CB4" w:rsidRPr="00021CB4">
        <w:rPr>
          <w:b/>
        </w:rPr>
        <w:t>XX</w:t>
      </w:r>
      <w:r w:rsidRPr="00021CB4">
        <w:rPr>
          <w:bCs/>
        </w:rPr>
        <w:t xml:space="preserve"> </w:t>
      </w:r>
      <w:r w:rsidRPr="00021CB4">
        <w:rPr>
          <w:b/>
        </w:rPr>
        <w:t>(</w:t>
      </w:r>
      <w:r w:rsidR="00021CB4" w:rsidRPr="00021CB4">
        <w:rPr>
          <w:b/>
        </w:rPr>
        <w:t>XXX</w:t>
      </w:r>
      <w:r w:rsidRPr="00021CB4">
        <w:rPr>
          <w:b/>
        </w:rPr>
        <w:t>)</w:t>
      </w:r>
      <w:r w:rsidRPr="00021CB4">
        <w:rPr>
          <w:bCs/>
        </w:rPr>
        <w:t xml:space="preserve"> </w:t>
      </w:r>
      <w:r w:rsidRPr="00021CB4">
        <w:t xml:space="preserve">benefícios </w:t>
      </w:r>
      <w:r w:rsidR="00021CB4" w:rsidRPr="00021CB4">
        <w:t>&lt;espécie&gt;</w:t>
      </w:r>
      <w:r w:rsidRPr="00021CB4">
        <w:t>, espécie B</w:t>
      </w:r>
      <w:r w:rsidR="00021CB4" w:rsidRPr="00021CB4">
        <w:t>XX</w:t>
      </w:r>
      <w:r w:rsidRPr="00021CB4">
        <w:t xml:space="preserve"> – </w:t>
      </w:r>
      <w:r w:rsidRPr="00021CB4">
        <w:rPr>
          <w:b/>
        </w:rPr>
        <w:t>decorrentes de acidente de trajeto</w:t>
      </w:r>
      <w:r w:rsidRPr="00021CB4">
        <w:t xml:space="preserve"> – que não deveriam integrar a base de cálculo do índice FAP do estabelecimento CNPJ nº </w:t>
      </w:r>
      <w:r w:rsidR="00021CB4" w:rsidRPr="00021CB4">
        <w:t>XXX</w:t>
      </w:r>
      <w:r w:rsidRPr="00021CB4">
        <w:t xml:space="preserve">, na vigência </w:t>
      </w:r>
      <w:r w:rsidR="00021CB4" w:rsidRPr="00021CB4">
        <w:t>XXX</w:t>
      </w:r>
      <w:r w:rsidRPr="00021CB4">
        <w:t>.</w:t>
      </w:r>
    </w:p>
    <w:p w14:paraId="0B5DD30B" w14:textId="77777777" w:rsidR="00DE0E54" w:rsidRDefault="00DE0E54" w:rsidP="00021CB4">
      <w:pPr>
        <w:pStyle w:val="CorpodeTexto"/>
      </w:pPr>
    </w:p>
    <w:tbl>
      <w:tblPr>
        <w:tblStyle w:val="Tabelacomgrade"/>
        <w:tblW w:w="9634" w:type="dxa"/>
        <w:jc w:val="center"/>
        <w:tblLook w:val="0620" w:firstRow="1" w:lastRow="0" w:firstColumn="0" w:lastColumn="0" w:noHBand="1" w:noVBand="1"/>
      </w:tblPr>
      <w:tblGrid>
        <w:gridCol w:w="539"/>
        <w:gridCol w:w="584"/>
        <w:gridCol w:w="584"/>
        <w:gridCol w:w="1724"/>
        <w:gridCol w:w="1726"/>
        <w:gridCol w:w="1227"/>
        <w:gridCol w:w="556"/>
        <w:gridCol w:w="1138"/>
        <w:gridCol w:w="1556"/>
      </w:tblGrid>
      <w:tr w:rsidR="00021CB4" w:rsidRPr="00A06DB9" w14:paraId="3E9A69EA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4133DA4A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68" w:type="dxa"/>
            <w:gridSpan w:val="2"/>
            <w:shd w:val="clear" w:color="auto" w:fill="D5DCE4" w:themeFill="text2" w:themeFillTint="33"/>
            <w:vAlign w:val="center"/>
          </w:tcPr>
          <w:p w14:paraId="7D4A2258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Vigência do FAP</w:t>
            </w:r>
          </w:p>
        </w:tc>
        <w:tc>
          <w:tcPr>
            <w:tcW w:w="1724" w:type="dxa"/>
            <w:shd w:val="clear" w:color="auto" w:fill="D5DCE4" w:themeFill="text2" w:themeFillTint="33"/>
            <w:vAlign w:val="center"/>
          </w:tcPr>
          <w:p w14:paraId="20148587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CNPJ</w:t>
            </w:r>
          </w:p>
        </w:tc>
        <w:tc>
          <w:tcPr>
            <w:tcW w:w="1726" w:type="dxa"/>
            <w:shd w:val="clear" w:color="auto" w:fill="D5DCE4" w:themeFill="text2" w:themeFillTint="33"/>
            <w:vAlign w:val="center"/>
          </w:tcPr>
          <w:p w14:paraId="4E5353C0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Empregad</w:t>
            </w: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o(a)</w:t>
            </w:r>
          </w:p>
        </w:tc>
        <w:tc>
          <w:tcPr>
            <w:tcW w:w="1227" w:type="dxa"/>
            <w:shd w:val="clear" w:color="auto" w:fill="D5DCE4" w:themeFill="text2" w:themeFillTint="33"/>
            <w:vAlign w:val="center"/>
          </w:tcPr>
          <w:p w14:paraId="6DC0C011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NIT</w:t>
            </w:r>
          </w:p>
        </w:tc>
        <w:tc>
          <w:tcPr>
            <w:tcW w:w="556" w:type="dxa"/>
            <w:shd w:val="clear" w:color="auto" w:fill="D5DCE4" w:themeFill="text2" w:themeFillTint="33"/>
            <w:vAlign w:val="center"/>
          </w:tcPr>
          <w:p w14:paraId="16954BC8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8" w:type="dxa"/>
            <w:shd w:val="clear" w:color="auto" w:fill="D5DCE4" w:themeFill="text2" w:themeFillTint="33"/>
            <w:vAlign w:val="center"/>
          </w:tcPr>
          <w:p w14:paraId="7888F804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Benefício</w:t>
            </w:r>
          </w:p>
        </w:tc>
        <w:tc>
          <w:tcPr>
            <w:tcW w:w="1556" w:type="dxa"/>
            <w:shd w:val="clear" w:color="auto" w:fill="D5DCE4" w:themeFill="text2" w:themeFillTint="33"/>
            <w:vAlign w:val="center"/>
          </w:tcPr>
          <w:p w14:paraId="399FB2C8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CAT</w:t>
            </w:r>
          </w:p>
        </w:tc>
      </w:tr>
      <w:tr w:rsidR="00021CB4" w:rsidRPr="00907849" w14:paraId="2B72CA49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44DE05E2" w14:textId="77777777" w:rsidR="00021CB4" w:rsidRPr="00A06DB9" w:rsidRDefault="00021CB4" w:rsidP="00021CB4">
            <w:pPr>
              <w:pStyle w:val="CorpodeTexto"/>
              <w:numPr>
                <w:ilvl w:val="0"/>
                <w:numId w:val="9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14947AB5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2017</w:t>
            </w:r>
          </w:p>
        </w:tc>
        <w:tc>
          <w:tcPr>
            <w:tcW w:w="584" w:type="dxa"/>
            <w:vAlign w:val="center"/>
          </w:tcPr>
          <w:p w14:paraId="1F342FCC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2018</w:t>
            </w:r>
          </w:p>
        </w:tc>
        <w:tc>
          <w:tcPr>
            <w:tcW w:w="1724" w:type="dxa"/>
            <w:vAlign w:val="center"/>
          </w:tcPr>
          <w:p w14:paraId="301A67DF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99.999.999/9999-99</w:t>
            </w:r>
          </w:p>
        </w:tc>
        <w:tc>
          <w:tcPr>
            <w:tcW w:w="1726" w:type="dxa"/>
            <w:vAlign w:val="center"/>
          </w:tcPr>
          <w:p w14:paraId="000FA9C9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Fulano da Silva Sauro Grande Nome de Duas linhas</w:t>
            </w:r>
          </w:p>
        </w:tc>
        <w:tc>
          <w:tcPr>
            <w:tcW w:w="1227" w:type="dxa"/>
            <w:vAlign w:val="center"/>
          </w:tcPr>
          <w:p w14:paraId="73F13A57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501E98">
              <w:rPr>
                <w:rFonts w:ascii="Avenir Next LT Pro Light" w:hAnsi="Avenir Next LT Pro Light"/>
                <w:sz w:val="16"/>
                <w:szCs w:val="16"/>
              </w:rPr>
              <w:t>13192615728</w:t>
            </w:r>
          </w:p>
        </w:tc>
        <w:tc>
          <w:tcPr>
            <w:tcW w:w="556" w:type="dxa"/>
            <w:vAlign w:val="center"/>
          </w:tcPr>
          <w:p w14:paraId="08580FE6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B91</w:t>
            </w:r>
          </w:p>
        </w:tc>
        <w:tc>
          <w:tcPr>
            <w:tcW w:w="1138" w:type="dxa"/>
            <w:vAlign w:val="center"/>
          </w:tcPr>
          <w:p w14:paraId="3566A83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501E98">
              <w:rPr>
                <w:rFonts w:ascii="Avenir Next LT Pro Light" w:hAnsi="Avenir Next LT Pro Light"/>
                <w:sz w:val="16"/>
                <w:szCs w:val="16"/>
              </w:rPr>
              <w:t>6141765886</w:t>
            </w:r>
          </w:p>
        </w:tc>
        <w:tc>
          <w:tcPr>
            <w:tcW w:w="1556" w:type="dxa"/>
            <w:vAlign w:val="center"/>
          </w:tcPr>
          <w:p w14:paraId="3E5058FD" w14:textId="77777777" w:rsidR="00021CB4" w:rsidRPr="00501E98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3A025C">
              <w:rPr>
                <w:rFonts w:ascii="Avenir Next LT Pro Light" w:hAnsi="Avenir Next LT Pro Light"/>
                <w:sz w:val="16"/>
                <w:szCs w:val="16"/>
              </w:rPr>
              <w:t>2015.509125.5/01</w:t>
            </w:r>
          </w:p>
        </w:tc>
      </w:tr>
      <w:tr w:rsidR="00021CB4" w:rsidRPr="00907849" w14:paraId="1584C9C2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6DC72D55" w14:textId="77777777" w:rsidR="00021CB4" w:rsidRPr="00A06DB9" w:rsidRDefault="00021CB4" w:rsidP="00021CB4">
            <w:pPr>
              <w:pStyle w:val="CorpodeTexto"/>
              <w:numPr>
                <w:ilvl w:val="0"/>
                <w:numId w:val="9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0D22F56A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112DADC4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24" w:type="dxa"/>
            <w:vAlign w:val="center"/>
          </w:tcPr>
          <w:p w14:paraId="206FEBE8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26" w:type="dxa"/>
            <w:vAlign w:val="center"/>
          </w:tcPr>
          <w:p w14:paraId="00B9E380" w14:textId="77777777" w:rsidR="00021CB4" w:rsidRDefault="00021CB4" w:rsidP="000B64EB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27" w:type="dxa"/>
            <w:vAlign w:val="center"/>
          </w:tcPr>
          <w:p w14:paraId="76594C2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56" w:type="dxa"/>
            <w:vAlign w:val="center"/>
          </w:tcPr>
          <w:p w14:paraId="5ACBB69B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138" w:type="dxa"/>
            <w:vAlign w:val="center"/>
          </w:tcPr>
          <w:p w14:paraId="54294B7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556" w:type="dxa"/>
          </w:tcPr>
          <w:p w14:paraId="4F4141C4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</w:tr>
      <w:bookmarkEnd w:id="2"/>
      <w:tr>
        <w:tc>
          <w:tcPr>
            <w:tcW w:type="dxa" w:w="539"/>
          </w:tcPr>
          <w:p>
            <w:r>
              <w:t>1</w:t>
            </w:r>
          </w:p>
        </w:tc>
        <w:tc>
          <w:tcPr>
            <w:tcW w:type="dxa" w:w="584"/>
          </w:tcPr>
          <w:p>
            <w:r>
              <w:t>123456</w:t>
            </w:r>
          </w:p>
        </w:tc>
        <w:tc>
          <w:tcPr>
            <w:tcW w:type="dxa" w:w="584"/>
          </w:tcPr>
          <w:p>
            <w:r>
              <w:t>João da Silva Borger</w:t>
            </w:r>
          </w:p>
        </w:tc>
        <w:tc>
          <w:tcPr>
            <w:tcW w:type="dxa" w:w="1724"/>
          </w:tcPr>
          <w:p>
            <w:r>
              <w:t>12323</w:t>
            </w:r>
          </w:p>
        </w:tc>
        <w:tc>
          <w:tcPr>
            <w:tcW w:type="dxa" w:w="1726"/>
          </w:tcPr>
          <w:p>
            <w:r>
              <w:t>07/12/1992</w:t>
            </w:r>
          </w:p>
        </w:tc>
        <w:tc>
          <w:tcPr>
            <w:tcW w:type="dxa" w:w="1227"/>
          </w:tcPr>
          <w:p>
            <w:r>
              <w:t>B91</w:t>
            </w:r>
          </w:p>
        </w:tc>
        <w:tc>
          <w:tcPr>
            <w:tcW w:type="dxa" w:w="556"/>
          </w:tcPr>
          <w:p>
            <w:r>
              <w:t>nexo_causal</w:t>
            </w:r>
          </w:p>
        </w:tc>
        <w:tc>
          <w:tcPr>
            <w:tcW w:type="dxa" w:w="1138"/>
          </w:tcPr>
          <w:p>
            <w:r>
              <w:t>Teste</w:t>
            </w:r>
          </w:p>
        </w:tc>
        <w:tc>
          <w:tcPr>
            <w:tcW w:type="dxa" w:w="1556"/>
          </w:tcPr>
          <w:p>
            <w:r>
              <w:t>teste</w:t>
            </w:r>
          </w:p>
        </w:tc>
      </w:tr>
      <w:tr>
        <w:tc>
          <w:tcPr>
            <w:tcW w:type="dxa" w:w="539"/>
          </w:tcPr>
          <w:p>
            <w:r>
              <w:t>2</w:t>
            </w:r>
          </w:p>
        </w:tc>
        <w:tc>
          <w:tcPr>
            <w:tcW w:type="dxa" w:w="584"/>
          </w:tcPr>
          <w:p>
            <w:r>
              <w:t>Marcos 123</w:t>
            </w:r>
          </w:p>
        </w:tc>
        <w:tc>
          <w:tcPr>
            <w:tcW w:type="dxa" w:w="584"/>
          </w:tcPr>
          <w:p>
            <w:r>
              <w:t>Teste</w:t>
            </w:r>
          </w:p>
        </w:tc>
        <w:tc>
          <w:tcPr>
            <w:tcW w:type="dxa" w:w="1724"/>
          </w:tcPr>
          <w:p>
            <w:r>
              <w:t>123123123</w:t>
            </w:r>
          </w:p>
        </w:tc>
        <w:tc>
          <w:tcPr>
            <w:tcW w:type="dxa" w:w="1726"/>
          </w:tcPr>
          <w:p>
            <w:r>
              <w:t>07/12/2025</w:t>
            </w:r>
          </w:p>
        </w:tc>
        <w:tc>
          <w:tcPr>
            <w:tcW w:type="dxa" w:w="1227"/>
          </w:tcPr>
          <w:p>
            <w:r>
              <w:t>B91</w:t>
            </w:r>
          </w:p>
        </w:tc>
        <w:tc>
          <w:tcPr>
            <w:tcW w:type="dxa" w:w="556"/>
          </w:tcPr>
          <w:p>
            <w:r>
              <w:t>nexo_causal</w:t>
            </w:r>
          </w:p>
        </w:tc>
        <w:tc>
          <w:tcPr>
            <w:tcW w:type="dxa" w:w="1138"/>
          </w:tcPr>
          <w:p>
            <w:r>
              <w:t>Teste</w:t>
            </w:r>
          </w:p>
        </w:tc>
        <w:tc>
          <w:tcPr>
            <w:tcW w:type="dxa" w:w="1556"/>
          </w:tcPr>
          <w:p>
            <w:r>
              <w:t>teste</w:t>
            </w:r>
          </w:p>
        </w:tc>
      </w:tr>
    </w:tbl>
    <w:p w14:paraId="0861287B" w14:textId="77777777" w:rsidR="00DE0E54" w:rsidRPr="00021CB4" w:rsidRDefault="00DE0E54" w:rsidP="000B31DB">
      <w:pPr>
        <w:pStyle w:val="CorpodeTexto"/>
      </w:pPr>
    </w:p>
    <w:p w14:paraId="125AB720" w14:textId="7459550D" w:rsidR="00DE0E54" w:rsidRPr="000B31DB" w:rsidRDefault="00DE0E54" w:rsidP="000B31DB">
      <w:pPr>
        <w:pStyle w:val="CorpodeTexto"/>
      </w:pPr>
      <w:r w:rsidRPr="000B31DB">
        <w:t xml:space="preserve">Como os benefícios listados na tabela acima têm as mesmas características – auxílio-doença por acidente de trabalho, espécie B91, decorrente de acidente de trajeto, mas com preenchimento incorreto da CAT – utilizaremos como exemplo o benefício nº </w:t>
      </w:r>
      <w:r w:rsidR="000B31DB">
        <w:t>XXX</w:t>
      </w:r>
      <w:r w:rsidRPr="000B31DB">
        <w:t xml:space="preserve">, concedido </w:t>
      </w:r>
      <w:r w:rsidR="000B31DB">
        <w:t>ao segurado</w:t>
      </w:r>
      <w:r w:rsidRPr="000B31DB">
        <w:t xml:space="preserve"> </w:t>
      </w:r>
      <w:r w:rsidR="000B31DB">
        <w:t>XXX</w:t>
      </w:r>
      <w:r w:rsidRPr="000B31DB">
        <w:t>, inscrit</w:t>
      </w:r>
      <w:r w:rsidR="000B31DB">
        <w:t>o</w:t>
      </w:r>
      <w:r w:rsidRPr="000B31DB">
        <w:t xml:space="preserve"> no NIT sob o nº </w:t>
      </w:r>
      <w:r w:rsidR="000B31DB">
        <w:t>XXX</w:t>
      </w:r>
      <w:r w:rsidRPr="000B31DB">
        <w:t>.</w:t>
      </w:r>
    </w:p>
    <w:p w14:paraId="3D300232" w14:textId="7A23EC4F" w:rsidR="00DE0E54" w:rsidRDefault="00DE0E54" w:rsidP="000B31DB">
      <w:pPr>
        <w:pStyle w:val="CorpodeTexto"/>
      </w:pPr>
      <w:r w:rsidRPr="00A777BC">
        <w:t xml:space="preserve">As telas do FAPWEB abaixo comprovam a inclusão do benefício nº </w:t>
      </w:r>
      <w:r w:rsidR="000B31DB">
        <w:t>XXX</w:t>
      </w:r>
      <w:r w:rsidRPr="00A777BC">
        <w:t xml:space="preserve"> no cálculo do</w:t>
      </w:r>
      <w:r>
        <w:t>s índices</w:t>
      </w:r>
      <w:r w:rsidRPr="00A777BC">
        <w:t xml:space="preserve"> FAP do estabelecimento CNPJ nº </w:t>
      </w:r>
      <w:r w:rsidR="000B31DB">
        <w:t>XXX</w:t>
      </w:r>
      <w:r w:rsidRPr="00A777BC">
        <w:t xml:space="preserve">, nas vigências </w:t>
      </w:r>
      <w:r w:rsidR="000B31DB">
        <w:t>XXX</w:t>
      </w:r>
      <w:r w:rsidRPr="00A777BC">
        <w:t>.</w:t>
      </w:r>
    </w:p>
    <w:p w14:paraId="3772D6E4" w14:textId="77777777" w:rsidR="000B31DB" w:rsidRPr="00A777BC" w:rsidRDefault="000B31DB" w:rsidP="000B31DB">
      <w:pPr>
        <w:pStyle w:val="CorpodeTexto"/>
      </w:pPr>
    </w:p>
    <w:p w14:paraId="137F0B38" w14:textId="23035CEB" w:rsidR="00DE0E54" w:rsidRPr="007D2331" w:rsidRDefault="00DE0E54" w:rsidP="000B31DB">
      <w:pPr>
        <w:pStyle w:val="LegendaImagem"/>
      </w:pPr>
      <w:r w:rsidRPr="007D2331">
        <w:t xml:space="preserve">Vigência </w:t>
      </w:r>
      <w:r w:rsidR="000B31DB">
        <w:t>XXX</w:t>
      </w:r>
    </w:p>
    <w:p w14:paraId="38C96959" w14:textId="74AC8AFF" w:rsidR="00DE0E54" w:rsidRDefault="000B31DB" w:rsidP="000B31DB">
      <w:pPr>
        <w:suppressAutoHyphens/>
        <w:spacing w:before="240" w:after="240" w:line="360" w:lineRule="auto"/>
        <w:jc w:val="center"/>
        <w:rPr>
          <w:rFonts w:ascii="Arial Narrow" w:hAnsi="Arial Narrow" w:cs="Arial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1A5D42F6" wp14:editId="42F0028C">
            <wp:extent cx="5759450" cy="1527175"/>
            <wp:effectExtent l="19050" t="19050" r="12700" b="15875"/>
            <wp:docPr id="1997322562" name="Imagem 199732256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195F0" w14:textId="77777777" w:rsidR="000B31DB" w:rsidRDefault="000B31DB" w:rsidP="000B31DB">
      <w:pPr>
        <w:pStyle w:val="CorpodeTexto"/>
      </w:pPr>
    </w:p>
    <w:p w14:paraId="21DB3D7F" w14:textId="4C0678E7" w:rsidR="00DE0E54" w:rsidRPr="007D2331" w:rsidRDefault="00DE0E54" w:rsidP="000B31DB">
      <w:pPr>
        <w:pStyle w:val="CorpodeTexto"/>
      </w:pPr>
      <w:r w:rsidRPr="007D2331">
        <w:t xml:space="preserve">O </w:t>
      </w:r>
      <w:r w:rsidRPr="007D2331">
        <w:rPr>
          <w:b/>
          <w:bCs/>
        </w:rPr>
        <w:t xml:space="preserve">benefício </w:t>
      </w:r>
      <w:r>
        <w:rPr>
          <w:b/>
          <w:bCs/>
        </w:rPr>
        <w:t xml:space="preserve">B91 </w:t>
      </w:r>
      <w:r w:rsidRPr="00D17A3E">
        <w:rPr>
          <w:b/>
          <w:color w:val="000000" w:themeColor="text1"/>
        </w:rPr>
        <w:t xml:space="preserve">nº </w:t>
      </w:r>
      <w:r w:rsidR="000B31DB">
        <w:rPr>
          <w:b/>
          <w:color w:val="000000" w:themeColor="text1"/>
        </w:rPr>
        <w:t>XXX</w:t>
      </w:r>
      <w:r w:rsidRPr="00F3673D">
        <w:rPr>
          <w:bCs/>
          <w:color w:val="000000" w:themeColor="text1"/>
        </w:rPr>
        <w:t xml:space="preserve">, com </w:t>
      </w:r>
      <w:r w:rsidRPr="000B31DB">
        <w:rPr>
          <w:b/>
          <w:color w:val="000000" w:themeColor="text1"/>
        </w:rPr>
        <w:t xml:space="preserve">Data de Início do Benefício – DIB em </w:t>
      </w:r>
      <w:r w:rsidR="000B31DB">
        <w:rPr>
          <w:b/>
          <w:color w:val="000000" w:themeColor="text1"/>
        </w:rPr>
        <w:t>XXX</w:t>
      </w:r>
      <w:r>
        <w:rPr>
          <w:bCs/>
          <w:color w:val="000000" w:themeColor="text1"/>
        </w:rPr>
        <w:t xml:space="preserve">, </w:t>
      </w:r>
      <w:r w:rsidRPr="00F3673D">
        <w:rPr>
          <w:bCs/>
        </w:rPr>
        <w:t>foi</w:t>
      </w:r>
      <w:r w:rsidRPr="007D2331">
        <w:t xml:space="preserve"> concedido </w:t>
      </w:r>
      <w:r w:rsidR="000B31DB">
        <w:t>ao empregado</w:t>
      </w:r>
      <w:r w:rsidRPr="00F3673D">
        <w:rPr>
          <w:color w:val="000000" w:themeColor="text1"/>
        </w:rPr>
        <w:t xml:space="preserve"> </w:t>
      </w:r>
      <w:r w:rsidR="000B31DB">
        <w:rPr>
          <w:color w:val="000000" w:themeColor="text1"/>
        </w:rPr>
        <w:t>XXX</w:t>
      </w:r>
      <w:r w:rsidRPr="00DD242D">
        <w:rPr>
          <w:color w:val="000000" w:themeColor="text1"/>
        </w:rPr>
        <w:t>, inscrit</w:t>
      </w:r>
      <w:r w:rsidR="000B31DB">
        <w:rPr>
          <w:color w:val="000000" w:themeColor="text1"/>
        </w:rPr>
        <w:t>o</w:t>
      </w:r>
      <w:r w:rsidRPr="00DD242D">
        <w:rPr>
          <w:color w:val="000000" w:themeColor="text1"/>
        </w:rPr>
        <w:t xml:space="preserve"> no NIT sob o nº </w:t>
      </w:r>
      <w:r w:rsidR="000B31DB">
        <w:rPr>
          <w:color w:val="000000" w:themeColor="text1"/>
        </w:rPr>
        <w:t>XXX</w:t>
      </w:r>
      <w:r>
        <w:rPr>
          <w:color w:val="000000" w:themeColor="text1"/>
        </w:rPr>
        <w:t>,</w:t>
      </w:r>
      <w:r w:rsidRPr="007D2331">
        <w:t xml:space="preserve"> com fundamento </w:t>
      </w:r>
      <w:r>
        <w:t xml:space="preserve">no </w:t>
      </w:r>
      <w:r w:rsidRPr="000B31DB">
        <w:rPr>
          <w:b/>
          <w:color w:val="000000" w:themeColor="text1"/>
        </w:rPr>
        <w:t xml:space="preserve">acidente de </w:t>
      </w:r>
      <w:r w:rsidRPr="000B31DB">
        <w:rPr>
          <w:b/>
          <w:color w:val="000000" w:themeColor="text1"/>
        </w:rPr>
        <w:lastRenderedPageBreak/>
        <w:t xml:space="preserve">trajeto ocorrido em </w:t>
      </w:r>
      <w:r w:rsidR="000B31DB">
        <w:rPr>
          <w:b/>
          <w:color w:val="000000" w:themeColor="text1"/>
        </w:rPr>
        <w:t>XXX</w:t>
      </w:r>
      <w:r w:rsidRPr="00F3673D">
        <w:t>,</w:t>
      </w:r>
      <w:r>
        <w:rPr>
          <w:color w:val="2E74B5" w:themeColor="accent5" w:themeShade="BF"/>
        </w:rPr>
        <w:t xml:space="preserve"> </w:t>
      </w:r>
      <w:r w:rsidRPr="00F3673D">
        <w:t>conforme descrito</w:t>
      </w:r>
      <w:r>
        <w:t xml:space="preserve"> n</w:t>
      </w:r>
      <w:r w:rsidRPr="007D2331">
        <w:t xml:space="preserve">a </w:t>
      </w:r>
      <w:r w:rsidRPr="007D2331">
        <w:rPr>
          <w:b/>
          <w:bCs/>
        </w:rPr>
        <w:t>Comunicação de Acidente de Trabalho</w:t>
      </w:r>
      <w:r w:rsidRPr="007D2331">
        <w:t xml:space="preserve"> – </w:t>
      </w:r>
      <w:r w:rsidRPr="007D2331">
        <w:rPr>
          <w:b/>
          <w:bCs/>
        </w:rPr>
        <w:t xml:space="preserve">CAT nº </w:t>
      </w:r>
      <w:r w:rsidR="000B31DB">
        <w:rPr>
          <w:b/>
          <w:bCs/>
        </w:rPr>
        <w:t>XXX</w:t>
      </w:r>
      <w:r w:rsidRPr="007D2331">
        <w:t>, imagem abaixo</w:t>
      </w:r>
      <w:r>
        <w:t xml:space="preserve"> (doc. anexo à petição inicial).</w:t>
      </w:r>
    </w:p>
    <w:p w14:paraId="2DA60C33" w14:textId="77777777" w:rsidR="00DE0E54" w:rsidRDefault="00DE0E54" w:rsidP="000B31DB">
      <w:pPr>
        <w:pStyle w:val="CorpodeTexto"/>
      </w:pPr>
    </w:p>
    <w:p w14:paraId="562EC16A" w14:textId="6BDF0A28" w:rsidR="00DE0E54" w:rsidRPr="000D672E" w:rsidRDefault="00DE0E54" w:rsidP="000B31DB">
      <w:pPr>
        <w:pStyle w:val="LegendaImagem"/>
      </w:pPr>
      <w:r>
        <w:t xml:space="preserve">Comunicação de Acidente de Trabalho – CAT nº </w:t>
      </w:r>
      <w:r w:rsidR="000B31DB">
        <w:t>XXX</w:t>
      </w:r>
    </w:p>
    <w:p w14:paraId="38E69BEA" w14:textId="6E6BC910" w:rsidR="00DE0E54" w:rsidRDefault="000B31DB" w:rsidP="000B31DB">
      <w:pPr>
        <w:suppressAutoHyphens/>
        <w:spacing w:before="240" w:after="240" w:line="360" w:lineRule="auto"/>
        <w:jc w:val="center"/>
        <w:rPr>
          <w:rFonts w:ascii="Arial Narrow" w:hAnsi="Arial Narrow" w:cs="Arial"/>
          <w:sz w:val="22"/>
          <w:szCs w:val="22"/>
        </w:rPr>
      </w:pPr>
      <w:r w:rsidRPr="006C0967">
        <w:rPr>
          <w:noProof/>
        </w:rPr>
        <w:drawing>
          <wp:inline distT="0" distB="0" distL="0" distR="0" wp14:anchorId="2F09749D" wp14:editId="380D6073">
            <wp:extent cx="4899804" cy="7027224"/>
            <wp:effectExtent l="19050" t="19050" r="15240" b="21590"/>
            <wp:docPr id="1981236943" name="Imagem 1" descr="Uma imagem contendo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36943" name="Imagem 1" descr="Uma imagem contendo Diagram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2896" cy="703165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84192" w14:textId="77777777" w:rsidR="00DE0E54" w:rsidRDefault="00DE0E54" w:rsidP="00DE0E54">
      <w:pPr>
        <w:pStyle w:val="Recuodecorpodetexto"/>
        <w:spacing w:before="240" w:after="240" w:line="360" w:lineRule="auto"/>
        <w:ind w:left="0" w:firstLine="1134"/>
        <w:jc w:val="both"/>
        <w:rPr>
          <w:rFonts w:ascii="Arial Narrow" w:hAnsi="Arial Narrow" w:cs="Arial"/>
          <w:sz w:val="22"/>
          <w:szCs w:val="22"/>
        </w:rPr>
      </w:pPr>
    </w:p>
    <w:p w14:paraId="2BF81E2F" w14:textId="08488B8A" w:rsidR="00DE0E54" w:rsidRDefault="00DE0E54" w:rsidP="000B31DB">
      <w:pPr>
        <w:pStyle w:val="CorpodeTexto"/>
      </w:pPr>
      <w:r>
        <w:lastRenderedPageBreak/>
        <w:t xml:space="preserve">A confrontação entre a </w:t>
      </w:r>
      <w:r w:rsidRPr="0072015E">
        <w:rPr>
          <w:b/>
        </w:rPr>
        <w:t xml:space="preserve">data do acidente </w:t>
      </w:r>
      <w:r w:rsidR="000B31DB">
        <w:rPr>
          <w:b/>
        </w:rPr>
        <w:t>XXX</w:t>
      </w:r>
      <w:r w:rsidRPr="002B79BB">
        <w:t xml:space="preserve"> (</w:t>
      </w:r>
      <w:r>
        <w:t xml:space="preserve">CAT nº </w:t>
      </w:r>
      <w:r w:rsidR="000B31DB">
        <w:t>XXX</w:t>
      </w:r>
      <w:r>
        <w:t xml:space="preserve">) e a </w:t>
      </w:r>
      <w:r w:rsidRPr="0072015E">
        <w:rPr>
          <w:b/>
        </w:rPr>
        <w:t xml:space="preserve">data do início do benefício – DIB em </w:t>
      </w:r>
      <w:r w:rsidR="000B31DB">
        <w:rPr>
          <w:b/>
        </w:rPr>
        <w:t>XXX</w:t>
      </w:r>
      <w:r>
        <w:t xml:space="preserve">, </w:t>
      </w:r>
      <w:r w:rsidRPr="000B31DB">
        <w:rPr>
          <w:b/>
          <w:bCs/>
        </w:rPr>
        <w:t>comprova</w:t>
      </w:r>
      <w:r w:rsidRPr="000B31DB">
        <w:t xml:space="preserve"> </w:t>
      </w:r>
      <w:r w:rsidRPr="00AB6317">
        <w:t xml:space="preserve">o </w:t>
      </w:r>
      <w:r w:rsidRPr="000B31DB">
        <w:t>nexo causal entre o acidente de trajeto e o benefício</w:t>
      </w:r>
      <w:r w:rsidRPr="00070F06">
        <w:t>.</w:t>
      </w:r>
    </w:p>
    <w:p w14:paraId="68AAC7FE" w14:textId="77777777" w:rsidR="00DE0E54" w:rsidRDefault="00DE0E54" w:rsidP="000B31DB">
      <w:pPr>
        <w:pStyle w:val="CorpodeTexto"/>
      </w:pPr>
      <w:r w:rsidRPr="007D2331">
        <w:t xml:space="preserve">Importante destacar que, apesar do campo destinado a especificação do tipo de acidente na CAT ter sido preenchido como </w:t>
      </w:r>
      <w:r w:rsidRPr="007D2331">
        <w:rPr>
          <w:b/>
          <w:bCs/>
        </w:rPr>
        <w:t>TÍPICO</w:t>
      </w:r>
      <w:r w:rsidRPr="007D2331">
        <w:t xml:space="preserve">, as características do acidente contradizem essa afirmação, restando caracterizada a CAT como de </w:t>
      </w:r>
      <w:r w:rsidRPr="007D2331">
        <w:rPr>
          <w:b/>
          <w:bCs/>
        </w:rPr>
        <w:t>TRAJETO</w:t>
      </w:r>
      <w:r w:rsidRPr="007D2331">
        <w:t>, senão vejamos</w:t>
      </w:r>
      <w:r w:rsidRPr="00143ABF">
        <w:t>.</w:t>
      </w:r>
    </w:p>
    <w:p w14:paraId="7FAE5C76" w14:textId="62DF2C2E" w:rsidR="00DE0E54" w:rsidRPr="00952020" w:rsidRDefault="00DE0E54" w:rsidP="000B31DB">
      <w:pPr>
        <w:pStyle w:val="CorpodeTexto"/>
      </w:pPr>
      <w:r w:rsidRPr="00952020">
        <w:t xml:space="preserve">Da CAT nº 2015.509125.5/01 </w:t>
      </w:r>
      <w:r w:rsidRPr="00952020">
        <w:rPr>
          <w:b/>
          <w:bCs/>
        </w:rPr>
        <w:t>podemos extrair</w:t>
      </w:r>
      <w:r w:rsidRPr="00952020">
        <w:t xml:space="preserve"> que:</w:t>
      </w:r>
    </w:p>
    <w:p w14:paraId="22B63FA1" w14:textId="2D0231E2" w:rsidR="00DE0E54" w:rsidRPr="005A4E49" w:rsidRDefault="000B31DB" w:rsidP="000B31DB">
      <w:pPr>
        <w:pStyle w:val="ListaNumerada"/>
      </w:pPr>
      <w:r>
        <w:t>o</w:t>
      </w:r>
      <w:r w:rsidR="00DE0E54" w:rsidRPr="005A4E49">
        <w:t xml:space="preserve"> empregad</w:t>
      </w:r>
      <w:r>
        <w:t xml:space="preserve">o XXX </w:t>
      </w:r>
      <w:r w:rsidR="00DE0E54" w:rsidRPr="005A4E49">
        <w:t xml:space="preserve">exercia o </w:t>
      </w:r>
      <w:r w:rsidR="00DE0E54" w:rsidRPr="000B31DB">
        <w:t>cargo interno</w:t>
      </w:r>
      <w:r w:rsidR="00DE0E54" w:rsidRPr="005A4E49">
        <w:t xml:space="preserve"> de </w:t>
      </w:r>
      <w:r>
        <w:rPr>
          <w:b/>
          <w:bCs/>
        </w:rPr>
        <w:t>XXX</w:t>
      </w:r>
      <w:r w:rsidR="00DE0E54" w:rsidRPr="005A4E49">
        <w:t>;</w:t>
      </w:r>
    </w:p>
    <w:p w14:paraId="44B3D742" w14:textId="6B66F3A5" w:rsidR="00DE0E54" w:rsidRDefault="00DE0E54" w:rsidP="000B31DB">
      <w:pPr>
        <w:pStyle w:val="ListaNumerada"/>
      </w:pPr>
      <w:r>
        <w:t xml:space="preserve">o </w:t>
      </w:r>
      <w:r w:rsidRPr="000B31DB">
        <w:rPr>
          <w:b/>
          <w:bCs/>
        </w:rPr>
        <w:t>acidente de trajeto</w:t>
      </w:r>
      <w:r>
        <w:t xml:space="preserve"> ocorreu em </w:t>
      </w:r>
      <w:r w:rsidRPr="000B31DB">
        <w:rPr>
          <w:b/>
          <w:bCs/>
        </w:rPr>
        <w:t xml:space="preserve">via pública às </w:t>
      </w:r>
      <w:r w:rsidR="000B31DB" w:rsidRPr="000B31DB">
        <w:rPr>
          <w:b/>
          <w:bCs/>
        </w:rPr>
        <w:t>XX</w:t>
      </w:r>
      <w:r w:rsidRPr="000B31DB">
        <w:rPr>
          <w:b/>
          <w:bCs/>
        </w:rPr>
        <w:t>h</w:t>
      </w:r>
      <w:r w:rsidR="000B31DB" w:rsidRPr="000B31DB">
        <w:rPr>
          <w:b/>
          <w:bCs/>
        </w:rPr>
        <w:t>XX</w:t>
      </w:r>
      <w:r>
        <w:t>;</w:t>
      </w:r>
    </w:p>
    <w:p w14:paraId="4255DBAA" w14:textId="33D9348F" w:rsidR="00DE0E54" w:rsidRDefault="00DE0E54" w:rsidP="000B31DB">
      <w:pPr>
        <w:pStyle w:val="ListaNumerada"/>
      </w:pPr>
      <w:r>
        <w:t xml:space="preserve">o acidente aconteceu especificamente na </w:t>
      </w:r>
      <w:r w:rsidRPr="000B31DB">
        <w:t xml:space="preserve">Rua </w:t>
      </w:r>
      <w:r w:rsidR="000B31DB" w:rsidRPr="000B31DB">
        <w:t>XXX</w:t>
      </w:r>
      <w:r>
        <w:t>;</w:t>
      </w:r>
    </w:p>
    <w:p w14:paraId="72D8D6AE" w14:textId="464D2B1D" w:rsidR="00DE0E54" w:rsidRDefault="00DE0E54" w:rsidP="000B31DB">
      <w:pPr>
        <w:pStyle w:val="ListaNumerada"/>
      </w:pPr>
      <w:r>
        <w:t>ocasionado por “</w:t>
      </w:r>
      <w:r w:rsidR="000B31DB" w:rsidRPr="000B31DB">
        <w:rPr>
          <w:b/>
          <w:bCs/>
        </w:rPr>
        <w:t>XXX</w:t>
      </w:r>
      <w:r>
        <w:t xml:space="preserve">” – Descrição da situação geradora do acidente ou doença – Cód. </w:t>
      </w:r>
      <w:r w:rsidR="000B31DB">
        <w:t>XXX</w:t>
      </w:r>
      <w:r>
        <w:t>;</w:t>
      </w:r>
    </w:p>
    <w:p w14:paraId="03B0CDD2" w14:textId="66FA09FC" w:rsidR="00DE0E54" w:rsidRDefault="00DE0E54" w:rsidP="000B31DB">
      <w:pPr>
        <w:pStyle w:val="ListaNumerada"/>
      </w:pPr>
      <w:r>
        <w:t>causado por “</w:t>
      </w:r>
      <w:r w:rsidR="000B31DB" w:rsidRPr="000B31DB">
        <w:rPr>
          <w:b/>
          <w:bCs/>
        </w:rPr>
        <w:t>XXX</w:t>
      </w:r>
      <w:r>
        <w:t xml:space="preserve"> – Agente Causador – Cód. </w:t>
      </w:r>
      <w:r w:rsidR="000B31DB">
        <w:t>XXX</w:t>
      </w:r>
      <w:r>
        <w:t xml:space="preserve"> (extraído da CAT);</w:t>
      </w:r>
    </w:p>
    <w:p w14:paraId="30D4A777" w14:textId="77777777" w:rsidR="00DE0E54" w:rsidRDefault="00DE0E54" w:rsidP="000B31DB">
      <w:pPr>
        <w:pStyle w:val="ListaNumerada"/>
      </w:pPr>
      <w:r>
        <w:t>o local do acidente está com CNPJ zerado – “</w:t>
      </w:r>
      <w:r>
        <w:rPr>
          <w:i/>
          <w:iCs/>
        </w:rPr>
        <w:t>27 – CNPJ/CAEPF/CNO do local do acidente: CNPJ: 00.000.000/0000-00”</w:t>
      </w:r>
      <w:r>
        <w:t>, visto que ocorreu em via pública e não nas dependências da empresa Autora.</w:t>
      </w:r>
    </w:p>
    <w:p w14:paraId="69294038" w14:textId="77777777" w:rsidR="00DE0E54" w:rsidRPr="00D64DF6" w:rsidRDefault="00DE0E54" w:rsidP="000B31DB">
      <w:pPr>
        <w:pStyle w:val="CorpodeTexto"/>
      </w:pPr>
    </w:p>
    <w:p w14:paraId="6E9182D3" w14:textId="41EC5800" w:rsidR="00DE0E54" w:rsidRPr="000B31DB" w:rsidRDefault="00DE0E54" w:rsidP="000B31DB">
      <w:pPr>
        <w:pStyle w:val="CorpodeTexto"/>
        <w:rPr>
          <w:rFonts w:cs="Arial"/>
        </w:rPr>
      </w:pPr>
      <w:r w:rsidRPr="00CA4EBD">
        <w:rPr>
          <w:rFonts w:cs="Arial"/>
        </w:rPr>
        <w:t xml:space="preserve">As provas trazidas nesta inicial e na documentação anexa são suficientes para demonstrar que o </w:t>
      </w:r>
      <w:r w:rsidRPr="000B31DB">
        <w:rPr>
          <w:rFonts w:cs="Arial"/>
        </w:rPr>
        <w:t xml:space="preserve">benefício de auxílio-doença por acidente de trabalho, espécie B91, nº </w:t>
      </w:r>
      <w:r w:rsidR="000B31DB">
        <w:rPr>
          <w:rFonts w:cs="Arial"/>
        </w:rPr>
        <w:t>XXX</w:t>
      </w:r>
      <w:r w:rsidRPr="000B31DB">
        <w:rPr>
          <w:rFonts w:cs="Arial"/>
        </w:rPr>
        <w:t xml:space="preserve">, com </w:t>
      </w:r>
      <w:r w:rsidRPr="000B31DB">
        <w:rPr>
          <w:rFonts w:cs="Arial"/>
          <w:b/>
          <w:bCs/>
        </w:rPr>
        <w:t xml:space="preserve">DIB em </w:t>
      </w:r>
      <w:r w:rsidR="000B31DB">
        <w:rPr>
          <w:rFonts w:cs="Arial"/>
          <w:b/>
          <w:bCs/>
        </w:rPr>
        <w:t>XXX</w:t>
      </w:r>
      <w:r w:rsidRPr="000B31DB">
        <w:rPr>
          <w:rFonts w:cs="Arial"/>
        </w:rPr>
        <w:t xml:space="preserve">, é decorrente do acidente de trajeto ocorrido </w:t>
      </w:r>
      <w:r w:rsidRPr="000B31DB">
        <w:rPr>
          <w:rFonts w:cs="Arial"/>
          <w:b/>
          <w:bCs/>
        </w:rPr>
        <w:t xml:space="preserve">no dia </w:t>
      </w:r>
      <w:r w:rsidR="000B31DB">
        <w:rPr>
          <w:rFonts w:cs="Arial"/>
          <w:b/>
          <w:bCs/>
        </w:rPr>
        <w:t>XXX</w:t>
      </w:r>
      <w:r w:rsidRPr="000B31DB">
        <w:rPr>
          <w:rFonts w:cs="Arial"/>
        </w:rPr>
        <w:t xml:space="preserve">, conforme descrito na CAT nº </w:t>
      </w:r>
      <w:r w:rsidR="000B31DB">
        <w:rPr>
          <w:rFonts w:cs="Arial"/>
        </w:rPr>
        <w:t>XXX</w:t>
      </w:r>
      <w:r w:rsidRPr="000B31DB">
        <w:rPr>
          <w:rFonts w:cs="Arial"/>
        </w:rPr>
        <w:t>.</w:t>
      </w:r>
    </w:p>
    <w:p w14:paraId="5F54DABA" w14:textId="18A2F4AC" w:rsidR="00DE0E54" w:rsidRPr="00CA4EBD" w:rsidRDefault="00DE0E54" w:rsidP="000B31DB">
      <w:pPr>
        <w:pStyle w:val="CorpodeTexto"/>
      </w:pPr>
      <w:r w:rsidRPr="00CA4EBD">
        <w:t xml:space="preserve">Assim, por se tratar de acidente de trajeto, referido benefício não deve compor a base de cálculo e constar nos índices FAP da Autora, nas vigências </w:t>
      </w:r>
      <w:r w:rsidR="000B31DB">
        <w:t>XXX</w:t>
      </w:r>
      <w:r w:rsidRPr="00CA4EBD">
        <w:t>.</w:t>
      </w:r>
    </w:p>
    <w:p w14:paraId="2AD1D717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Nesse contexto, se há erro na base de cálculo do FAP, com a inclusão indevida de benefícios decorrentes de acidente de trajeto, independente do responsável, esse erro deve ser corrigido.</w:t>
      </w:r>
    </w:p>
    <w:p w14:paraId="4F3564F2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Isso porque a alíquota do tributo deve incidir sobre a base de cálculo que efetivamente reflita o fato gerador da respectiva obrigação.</w:t>
      </w:r>
    </w:p>
    <w:p w14:paraId="4E6E7EB7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1E1BE97F" w14:textId="4B5A89B7" w:rsidR="00DE0E54" w:rsidRPr="000B31DB" w:rsidRDefault="00DE0E54" w:rsidP="000B31DB">
      <w:pPr>
        <w:pStyle w:val="CorpodeTexto"/>
      </w:pPr>
      <w:r w:rsidRPr="000B31DB">
        <w:rPr>
          <w:i/>
          <w:iCs/>
        </w:rPr>
        <w:t>Ad argumentandum tantum</w:t>
      </w:r>
      <w:r w:rsidRPr="000B31DB">
        <w:t>, apesar da CAT ter disso preenchida como típica, reitera</w:t>
      </w:r>
      <w:r w:rsidR="000B31DB">
        <w:t>-</w:t>
      </w:r>
      <w:r w:rsidRPr="000B31DB">
        <w:t xml:space="preserve">se que esse campo de especificação </w:t>
      </w:r>
      <w:r w:rsidRPr="000B31DB">
        <w:rPr>
          <w:b/>
          <w:bCs/>
        </w:rPr>
        <w:t>não</w:t>
      </w:r>
      <w:r w:rsidRPr="000B31DB">
        <w:t xml:space="preserve"> modifica a característica do acidente como de trajeto.</w:t>
      </w:r>
    </w:p>
    <w:p w14:paraId="2FD96F73" w14:textId="77777777" w:rsidR="00DE0E54" w:rsidRPr="00CA4EBD" w:rsidRDefault="00DE0E54" w:rsidP="000B31DB">
      <w:pPr>
        <w:pStyle w:val="CorpodeTexto"/>
        <w:rPr>
          <w:rFonts w:cs="Arial"/>
          <w:b/>
          <w:bCs/>
          <w:u w:val="single"/>
        </w:rPr>
      </w:pPr>
      <w:r w:rsidRPr="00CA4EBD">
        <w:rPr>
          <w:rFonts w:cs="Arial"/>
        </w:rPr>
        <w:lastRenderedPageBreak/>
        <w:t xml:space="preserve">Isso porque, o acidente </w:t>
      </w:r>
      <w:r w:rsidRPr="00CA4EBD">
        <w:rPr>
          <w:rFonts w:cs="Arial"/>
          <w:i/>
          <w:iCs/>
        </w:rPr>
        <w:t>in itinere</w:t>
      </w:r>
      <w:r w:rsidRPr="00CA4EBD">
        <w:rPr>
          <w:rFonts w:cs="Arial"/>
        </w:rPr>
        <w:t xml:space="preserve">, ou de trajeto, é caracterizado como aquele acidente sofrido pelo trabalhador </w:t>
      </w:r>
      <w:r w:rsidRPr="00CA4EBD">
        <w:t>no percurso entre a sua residência e o local de trabalho, e vice-versa, qualquer que seja o meio de locomoção, inclusive veículo de propriedade do segurado</w:t>
      </w:r>
      <w:r w:rsidRPr="00CA4EBD">
        <w:rPr>
          <w:rFonts w:cs="Arial"/>
        </w:rPr>
        <w:t>. (art. 21, IV, ‘’d’’, da Lei nº 8.213)</w:t>
      </w:r>
      <w:r w:rsidRPr="00CA4EBD">
        <w:rPr>
          <w:rStyle w:val="Refdenotaderodap"/>
          <w:rFonts w:ascii="Arial Narrow" w:hAnsi="Arial Narrow"/>
        </w:rPr>
        <w:footnoteReference w:id="1"/>
      </w:r>
      <w:r w:rsidRPr="00CA4EBD">
        <w:rPr>
          <w:rFonts w:cs="Arial"/>
        </w:rPr>
        <w:t>.</w:t>
      </w:r>
    </w:p>
    <w:p w14:paraId="43956CE3" w14:textId="77777777" w:rsidR="00DE0E54" w:rsidRPr="000B31DB" w:rsidRDefault="00DE0E54" w:rsidP="000B31DB">
      <w:pPr>
        <w:pStyle w:val="CorpodeTexto"/>
      </w:pPr>
      <w:r w:rsidRPr="000B31DB">
        <w:t xml:space="preserve">Dessa forma, </w:t>
      </w:r>
      <w:r w:rsidRPr="000B31DB">
        <w:rPr>
          <w:b/>
          <w:bCs/>
        </w:rPr>
        <w:t>o que caracteriza o acidente como de trajeto</w:t>
      </w:r>
      <w:r w:rsidRPr="000B31DB">
        <w:t xml:space="preserve"> é o </w:t>
      </w:r>
      <w:r w:rsidRPr="000B31DB">
        <w:rPr>
          <w:b/>
          <w:bCs/>
        </w:rPr>
        <w:t>local</w:t>
      </w:r>
      <w:r w:rsidRPr="000B31DB">
        <w:t xml:space="preserve"> – fora do local de trabalho; a </w:t>
      </w:r>
      <w:r w:rsidRPr="000B31DB">
        <w:rPr>
          <w:b/>
          <w:bCs/>
        </w:rPr>
        <w:t>circunstância</w:t>
      </w:r>
      <w:r w:rsidRPr="000B31DB">
        <w:t xml:space="preserve"> – no percurso casa/trabalho ou trabalho/casa e o </w:t>
      </w:r>
      <w:r w:rsidRPr="000B31DB">
        <w:rPr>
          <w:b/>
          <w:bCs/>
        </w:rPr>
        <w:t>horário</w:t>
      </w:r>
      <w:r w:rsidRPr="000B31DB">
        <w:t xml:space="preserve"> – fora do horário de trabalho e </w:t>
      </w:r>
      <w:r w:rsidRPr="000B31DB">
        <w:rPr>
          <w:b/>
          <w:bCs/>
        </w:rPr>
        <w:t>não a emissão ou não da CAT</w:t>
      </w:r>
      <w:r w:rsidRPr="000B31DB">
        <w:t>.</w:t>
      </w:r>
    </w:p>
    <w:p w14:paraId="567F1FB3" w14:textId="77777777" w:rsidR="00DE0E54" w:rsidRPr="00CA4EBD" w:rsidRDefault="00DE0E54" w:rsidP="000B31DB">
      <w:pPr>
        <w:pStyle w:val="CorpodeTexto"/>
      </w:pPr>
      <w:r w:rsidRPr="00CA4EBD">
        <w:t xml:space="preserve">Portanto, </w:t>
      </w:r>
      <w:r w:rsidRPr="000B31DB">
        <w:rPr>
          <w:b/>
          <w:bCs/>
        </w:rPr>
        <w:t>a CAT não é o elemento objetivo para caracterizar o acidente de trajeto</w:t>
      </w:r>
      <w:r w:rsidRPr="00CA4EBD">
        <w:t>, mas sim as circunstâncias do incidente.</w:t>
      </w:r>
    </w:p>
    <w:p w14:paraId="65EFEAB2" w14:textId="7A0FC345" w:rsidR="00DE0E54" w:rsidRPr="00CA4EBD" w:rsidRDefault="00DE0E54" w:rsidP="000B31DB">
      <w:pPr>
        <w:pStyle w:val="CorpodeTexto"/>
      </w:pPr>
      <w:bookmarkStart w:id="3" w:name="_Hlk104200417"/>
      <w:bookmarkStart w:id="4" w:name="_Hlk126152662"/>
      <w:r w:rsidRPr="00CA4EBD">
        <w:t xml:space="preserve">Isto posto, demonstrado a inclusão indevida, requer-se a </w:t>
      </w:r>
      <w:r w:rsidRPr="00CA4EBD">
        <w:rPr>
          <w:b/>
          <w:bCs/>
        </w:rPr>
        <w:t>exclusão</w:t>
      </w:r>
      <w:r w:rsidRPr="00CA4EBD">
        <w:t xml:space="preserve"> de </w:t>
      </w:r>
      <w:r w:rsidR="000B31DB">
        <w:rPr>
          <w:u w:val="single"/>
        </w:rPr>
        <w:t>XX</w:t>
      </w:r>
      <w:r w:rsidRPr="00CA4EBD">
        <w:rPr>
          <w:u w:val="single"/>
        </w:rPr>
        <w:t xml:space="preserve"> (</w:t>
      </w:r>
      <w:r w:rsidR="000B31DB">
        <w:rPr>
          <w:u w:val="single"/>
        </w:rPr>
        <w:t>XXX</w:t>
      </w:r>
      <w:r w:rsidRPr="00CA4EBD">
        <w:rPr>
          <w:u w:val="single"/>
        </w:rPr>
        <w:t xml:space="preserve">) </w:t>
      </w:r>
      <w:r w:rsidRPr="000B31DB">
        <w:t xml:space="preserve">benefícios de auxílio-doença por acidente de trabalho, espécie B91, nº </w:t>
      </w:r>
      <w:r w:rsidR="000B31DB">
        <w:t>XXX</w:t>
      </w:r>
      <w:r w:rsidRPr="000B31DB">
        <w:t xml:space="preserve"> e </w:t>
      </w:r>
      <w:r w:rsidR="000B31DB">
        <w:t>XXX</w:t>
      </w:r>
      <w:r w:rsidRPr="000B31DB">
        <w:t xml:space="preserve">, </w:t>
      </w:r>
      <w:r w:rsidRPr="000B31DB">
        <w:rPr>
          <w:b/>
          <w:bCs/>
        </w:rPr>
        <w:t>decorrentes de acidente de trajeto</w:t>
      </w:r>
      <w:r w:rsidRPr="000B31DB">
        <w:t xml:space="preserve">, ambos da base de cálculo do FAP do estabelecimento CNPJ nº </w:t>
      </w:r>
      <w:r w:rsidR="000B31DB">
        <w:t>XXX</w:t>
      </w:r>
      <w:r w:rsidRPr="000B31DB">
        <w:t xml:space="preserve">, nas vigências </w:t>
      </w:r>
      <w:r w:rsidR="000B31DB">
        <w:t>XXX</w:t>
      </w:r>
      <w:r w:rsidRPr="000B31DB">
        <w:t xml:space="preserve">, e o </w:t>
      </w:r>
      <w:r w:rsidRPr="000B31DB">
        <w:rPr>
          <w:b/>
          <w:bCs/>
        </w:rPr>
        <w:t>recálculo</w:t>
      </w:r>
      <w:r w:rsidRPr="000B31DB">
        <w:t xml:space="preserve"> dos</w:t>
      </w:r>
      <w:r w:rsidRPr="00CA4EBD">
        <w:t xml:space="preserve"> índices FAP.</w:t>
      </w:r>
      <w:bookmarkEnd w:id="0"/>
      <w:bookmarkEnd w:id="1"/>
      <w:bookmarkEnd w:id="3"/>
      <w:bookmarkEnd w:id="4"/>
    </w:p>
    <w:sectPr w:rsidR="00DE0E54" w:rsidRPr="00CA4EBD" w:rsidSect="00587F25">
      <w:headerReference w:type="first" r:id="rId10"/>
      <w:footerReference w:type="first" r:id="rId11"/>
      <w:headerReference w:type="default" r:id="rId14"/>
      <w:footerReference w:type="default" r:id="rId15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A300" w14:textId="77777777" w:rsidR="00CD0598" w:rsidRDefault="00CD0598" w:rsidP="00824C3A">
      <w:r>
        <w:separator/>
      </w:r>
    </w:p>
  </w:endnote>
  <w:endnote w:type="continuationSeparator" w:id="0">
    <w:p w14:paraId="730B1F43" w14:textId="77777777" w:rsidR="00CD0598" w:rsidRDefault="00CD0598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IDFont+F7">
    <w:altName w:val="Cambria"/>
    <w:panose1 w:val="020B0604020202020204"/>
    <w:charset w:val="00"/>
    <w:family w:val="roman"/>
    <w:notTrueType/>
    <w:pitch w:val="default"/>
  </w:font>
  <w:font w:name="CIDFont+F8">
    <w:altName w:val="Cambria"/>
    <w:panose1 w:val="020B0604020202020204"/>
    <w:charset w:val="00"/>
    <w:family w:val="roman"/>
    <w:notTrueType/>
    <w:pitch w:val="default"/>
  </w:font>
  <w:font w:name="CIDFont+F6">
    <w:altName w:val="Cambria"/>
    <w:panose1 w:val="020B0604020202020204"/>
    <w:charset w:val="00"/>
    <w:family w:val="roman"/>
    <w:notTrueType/>
    <w:pitch w:val="default"/>
  </w:font>
  <w:font w:name="Helvetica Neue">
    <w:altName w:val="Arial"/>
    <w:panose1 w:val="020005030000000200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60695" w14:textId="77777777" w:rsidR="00CD0598" w:rsidRDefault="00CD0598" w:rsidP="00824C3A">
      <w:r>
        <w:separator/>
      </w:r>
    </w:p>
  </w:footnote>
  <w:footnote w:type="continuationSeparator" w:id="0">
    <w:p w14:paraId="6403E364" w14:textId="77777777" w:rsidR="00CD0598" w:rsidRDefault="00CD0598" w:rsidP="00824C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3915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3153"/>
    <w:rsid w:val="00AD5A53"/>
    <w:rsid w:val="00AE51AC"/>
    <w:rsid w:val="00AE5259"/>
    <w:rsid w:val="00AE7552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460"/>
    <w:rsid w:val="00C34536"/>
    <w:rsid w:val="00C35051"/>
    <w:rsid w:val="00C3571F"/>
    <w:rsid w:val="00C3590A"/>
    <w:rsid w:val="00C36F98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0598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0C8C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C:\Users\Pichau\Downloads\Papel timbrado_Petições_Rodriguez e Sousa.dotx</Template>
  <TotalTime>386</TotalTime>
  <Pages>2</Pages>
  <Words>536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185</cp:revision>
  <cp:lastPrinted>2023-05-05T20:40:00Z</cp:lastPrinted>
  <dcterms:created xsi:type="dcterms:W3CDTF">2023-05-08T12:30:00Z</dcterms:created>
  <dcterms:modified xsi:type="dcterms:W3CDTF">2026-01-22T19:03:00Z</dcterms:modified>
</cp:coreProperties>
</file>