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3E2B4" w14:textId="526F7E5C" w:rsidR="00C32CE5" w:rsidRPr="004C5A41" w:rsidRDefault="0026303F" w:rsidP="00CA5992">
      <w:pPr>
        <w:pStyle w:val="Ttulo1"/>
        <w:numPr>
          <w:ilvl w:val="0"/>
          <w:numId w:val="5"/>
        </w:numPr>
        <w:ind w:left="426" w:firstLine="0"/>
      </w:pPr>
      <w:r w:rsidRPr="0026303F">
        <w:t>CONCESSÃO CONCOMITANTE</w:t>
      </w:r>
      <w:r w:rsidR="0057195A" w:rsidRPr="0057195A">
        <w:t xml:space="preserve"> DE BENEFÍCIOS ACIDENTÁRIOS – IMPEDIMENTO LEGAL</w:t>
      </w:r>
    </w:p>
    <w:p w14:paraId="1072DD55" w14:textId="77777777" w:rsidR="0057195A" w:rsidRPr="0057195A" w:rsidRDefault="0057195A" w:rsidP="0057195A">
      <w:pPr>
        <w:pStyle w:val="Ttulo2"/>
        <w:numPr>
          <w:ilvl w:val="0"/>
          <w:numId w:val="0"/>
        </w:numPr>
        <w:ind w:left="567" w:hanging="567"/>
        <w:jc w:val="left"/>
        <w:rPr>
          <w:color w:val="000000" w:themeColor="text1"/>
        </w:rPr>
      </w:pPr>
      <w:bookmarkStart w:id="0" w:name="_Toc179476004"/>
      <w:bookmarkStart w:id="1" w:name="_Toc180586105"/>
      <w:bookmarkStart w:id="2" w:name="_Hlk180503927"/>
    </w:p>
    <w:p w14:paraId="71079385" w14:textId="71D4255E" w:rsidR="00E824D2" w:rsidRPr="003C5ACB" w:rsidRDefault="00C004EC" w:rsidP="004E0EE7">
      <w:pPr>
        <w:pStyle w:val="Ttulo2"/>
        <w:rPr>
          <w:color w:val="000000" w:themeColor="text1"/>
        </w:rPr>
      </w:pPr>
      <w:r w:rsidRPr="00C004EC">
        <w:t>CONCESSÃO CONCOMITANTE</w:t>
      </w:r>
      <w:r w:rsidR="003C5ACB" w:rsidRPr="003C5ACB">
        <w:t xml:space="preserve"> </w:t>
      </w:r>
      <w:bookmarkEnd w:id="0"/>
      <w:bookmarkEnd w:id="1"/>
      <w:bookmarkEnd w:id="2"/>
      <w:r w:rsidR="004B53CA" w:rsidRPr="003C5ACB">
        <w:t>DE AUXÍLIO</w:t>
      </w:r>
      <w:r w:rsidR="00E43FBD" w:rsidRPr="003C5ACB">
        <w:t xml:space="preserve"> POR INCAPACIDADE TEMPORÁRIA</w:t>
      </w:r>
      <w:r w:rsidR="005E03EA">
        <w:t xml:space="preserve"> (B91) COM APOSENTADORIA</w:t>
      </w:r>
    </w:p>
    <w:p w14:paraId="0632C34B" w14:textId="77777777" w:rsidR="004B53CA" w:rsidRDefault="004B53CA" w:rsidP="004B53CA">
      <w:pPr>
        <w:pStyle w:val="CorpodeTexto"/>
        <w:rPr>
          <w:rFonts w:cs="Arial"/>
        </w:rPr>
      </w:pPr>
    </w:p>
    <w:p w14:paraId="781B7CF5" w14:textId="77777777" w:rsidR="005E03EA" w:rsidRDefault="005E03EA" w:rsidP="005E03EA">
      <w:pPr>
        <w:pStyle w:val="CorpodeTexto"/>
        <w:rPr>
          <w:rFonts w:ascii="Quattrocento Sans" w:eastAsia="Quattrocento Sans" w:hAnsi="Quattrocento Sans" w:cs="Quattrocento Sans"/>
          <w:color w:val="000000"/>
        </w:rPr>
      </w:pPr>
      <w:bookmarkStart w:id="3" w:name="_Hlk192169207"/>
      <w:r w:rsidRPr="005E03EA">
        <w:rPr>
          <w:rFonts w:cs="Arial"/>
        </w:rPr>
        <w:t xml:space="preserve">Após o cumprimento de pressupostos legais, os trabalhadores urbanos e rurais têm direito à </w:t>
      </w:r>
      <w:r w:rsidRPr="005E03EA">
        <w:rPr>
          <w:rFonts w:cs="Segoe UI"/>
        </w:rPr>
        <w:t>aposentadoria, conforme o art. 7º, XXIV, da CFRB/1988</w:t>
      </w:r>
      <w:r w:rsidRPr="005E03EA">
        <w:rPr>
          <w:rFonts w:eastAsia="Quattrocento Sans" w:cs="Segoe UI"/>
          <w:color w:val="000000"/>
          <w:vertAlign w:val="superscript"/>
        </w:rPr>
        <w:footnoteReference w:id="1"/>
      </w:r>
      <w:r w:rsidRPr="005E03EA">
        <w:rPr>
          <w:rFonts w:eastAsia="Quattrocento Sans" w:cs="Segoe UI"/>
          <w:color w:val="000000"/>
        </w:rPr>
        <w:t>.</w:t>
      </w:r>
    </w:p>
    <w:p w14:paraId="7CA89BFC" w14:textId="69302C2C" w:rsidR="004B53CA" w:rsidRDefault="005E03EA" w:rsidP="005E03EA">
      <w:pPr>
        <w:pStyle w:val="CorpodeTexto"/>
        <w:rPr>
          <w:rFonts w:cs="Arial"/>
        </w:rPr>
      </w:pPr>
      <w:r w:rsidRPr="005E03EA">
        <w:rPr>
          <w:rFonts w:cs="Arial"/>
        </w:rPr>
        <w:t xml:space="preserve">Desta maneira, o Regime Geral de Previdência Social (RGPS) prevê diferentes modalidades de aposentadoria, tais como: a) aposentadoria por incapacidade permanente (B32 e B92); b) aposentadoria por idade (B41); c) aposentadoria por tempo de contribuição (B42); d) aposentadoria especial (B46), de acordo com o art. 18, I, da Lei nº 8.213/1991. In </w:t>
      </w:r>
      <w:proofErr w:type="spellStart"/>
      <w:r w:rsidRPr="005E03EA">
        <w:rPr>
          <w:rFonts w:cs="Arial"/>
        </w:rPr>
        <w:t>verbis</w:t>
      </w:r>
      <w:proofErr w:type="spellEnd"/>
      <w:r w:rsidRPr="005E03EA">
        <w:rPr>
          <w:rFonts w:cs="Arial"/>
        </w:rPr>
        <w:t>:</w:t>
      </w:r>
    </w:p>
    <w:p w14:paraId="7E985E11" w14:textId="77777777" w:rsidR="005E03EA" w:rsidRDefault="005E03EA" w:rsidP="005E03EA">
      <w:pPr>
        <w:pStyle w:val="CorpodeTexto"/>
        <w:rPr>
          <w:sz w:val="16"/>
          <w:szCs w:val="16"/>
        </w:rPr>
      </w:pPr>
    </w:p>
    <w:p w14:paraId="2FEDF138" w14:textId="23305855" w:rsidR="008341BE" w:rsidRPr="008341BE" w:rsidRDefault="008341BE" w:rsidP="008341BE">
      <w:pPr>
        <w:pStyle w:val="Jurisprudncia"/>
      </w:pPr>
      <w:r w:rsidRPr="008341BE">
        <w:t>Art. 18.  O Regime Geral de Previdência Social compreende as seguintes prestações, devidas inclusive em razão de eventos decorrentes de acidente do trabalho, expressas em benefícios e serviços:</w:t>
      </w:r>
    </w:p>
    <w:p w14:paraId="564BCF4E" w14:textId="77777777" w:rsidR="008341BE" w:rsidRPr="008341BE" w:rsidRDefault="008341BE" w:rsidP="008341BE">
      <w:pPr>
        <w:pStyle w:val="Jurisprudncia"/>
      </w:pPr>
      <w:r w:rsidRPr="008341BE">
        <w:t>I - quanto ao segurado:</w:t>
      </w:r>
    </w:p>
    <w:p w14:paraId="355CB4A2" w14:textId="77777777" w:rsidR="008341BE" w:rsidRPr="008341BE" w:rsidRDefault="008341BE" w:rsidP="008341BE">
      <w:pPr>
        <w:pStyle w:val="Jurisprudncia"/>
      </w:pPr>
      <w:r w:rsidRPr="008341BE">
        <w:t>a) aposentadoria por invalidez;</w:t>
      </w:r>
    </w:p>
    <w:p w14:paraId="408A87C3" w14:textId="77777777" w:rsidR="008341BE" w:rsidRPr="008341BE" w:rsidRDefault="008341BE" w:rsidP="008341BE">
      <w:pPr>
        <w:pStyle w:val="Jurisprudncia"/>
      </w:pPr>
      <w:r w:rsidRPr="008341BE">
        <w:t>b) aposentadoria por idade;</w:t>
      </w:r>
    </w:p>
    <w:p w14:paraId="1D8726AC" w14:textId="77777777" w:rsidR="008341BE" w:rsidRPr="008341BE" w:rsidRDefault="008341BE" w:rsidP="008341BE">
      <w:pPr>
        <w:pStyle w:val="Jurisprudncia"/>
      </w:pPr>
      <w:r w:rsidRPr="008341BE">
        <w:t xml:space="preserve">c) aposentadoria por tempo de contribuição;   </w:t>
      </w:r>
    </w:p>
    <w:p w14:paraId="4028C0EF" w14:textId="64E35E5D" w:rsidR="005E03EA" w:rsidRPr="008341BE" w:rsidRDefault="008341BE" w:rsidP="008341BE">
      <w:pPr>
        <w:pStyle w:val="Jurisprudncia"/>
      </w:pPr>
      <w:r w:rsidRPr="008341BE">
        <w:t>d) aposentadoria especial;</w:t>
      </w:r>
    </w:p>
    <w:p w14:paraId="0671D416" w14:textId="77777777" w:rsidR="005E03EA" w:rsidRDefault="005E03EA" w:rsidP="005E03EA">
      <w:pPr>
        <w:pStyle w:val="CorpodeTexto"/>
        <w:rPr>
          <w:sz w:val="16"/>
          <w:szCs w:val="16"/>
        </w:rPr>
      </w:pPr>
    </w:p>
    <w:p w14:paraId="48C0EF8C" w14:textId="4A5A8BF5" w:rsidR="005E03EA" w:rsidRDefault="005E03EA" w:rsidP="005E03EA">
      <w:pPr>
        <w:pStyle w:val="CorpodeTexto"/>
        <w:rPr>
          <w:rFonts w:cs="Arial"/>
        </w:rPr>
      </w:pPr>
      <w:r w:rsidRPr="005E03EA">
        <w:rPr>
          <w:rFonts w:cs="Arial"/>
        </w:rPr>
        <w:t xml:space="preserve">Considerando que a aposentadoria é uma prestação previdenciária concedida mensalmente pela Previdência Social, o benefício </w:t>
      </w:r>
      <w:r w:rsidRPr="008341BE">
        <w:rPr>
          <w:rFonts w:cs="Arial"/>
          <w:b/>
          <w:bCs/>
        </w:rPr>
        <w:t>não</w:t>
      </w:r>
      <w:r w:rsidRPr="005E03EA">
        <w:rPr>
          <w:rFonts w:cs="Arial"/>
        </w:rPr>
        <w:t xml:space="preserve"> pode ser acumulado com o recebimento de auxílio por incapacidade temporária, conforme disposto no art. 124, I, da Lei nº 8.213/1991,</w:t>
      </w:r>
      <w:r w:rsidR="008341BE">
        <w:rPr>
          <w:rFonts w:cs="Arial"/>
        </w:rPr>
        <w:t xml:space="preserve"> </w:t>
      </w:r>
      <w:r w:rsidR="008341BE" w:rsidRPr="000C0401">
        <w:t>no art. 528, I, da IN nº 77/2015 do INSS</w:t>
      </w:r>
      <w:r w:rsidR="008341BE">
        <w:t xml:space="preserve"> e art. 639, I, da IN nº 128/2022.</w:t>
      </w:r>
    </w:p>
    <w:p w14:paraId="14BA439F" w14:textId="77777777" w:rsidR="005E03EA" w:rsidRPr="000C0401" w:rsidRDefault="005E03EA" w:rsidP="005E03EA">
      <w:pPr>
        <w:pStyle w:val="CorpodeTexto"/>
        <w:rPr>
          <w:sz w:val="16"/>
          <w:szCs w:val="16"/>
        </w:rPr>
      </w:pPr>
    </w:p>
    <w:p w14:paraId="6B7125BF" w14:textId="17BF02AA" w:rsidR="005E03EA" w:rsidRDefault="005E03EA" w:rsidP="005E03EA">
      <w:pPr>
        <w:pStyle w:val="Jurisprudncia"/>
      </w:pPr>
      <w:r>
        <w:t>Art. 124 da Lei 8.213/1991 – Salvo no caso de direito adquirido</w:t>
      </w:r>
      <w:r w:rsidRPr="008341BE">
        <w:rPr>
          <w:b/>
          <w:bCs/>
        </w:rPr>
        <w:t>, NÃO é permitido o recebimento conjunto</w:t>
      </w:r>
      <w:r>
        <w:t xml:space="preserve"> dos seguintes benefícios da Previdência Social:</w:t>
      </w:r>
    </w:p>
    <w:p w14:paraId="069F1304" w14:textId="5FC93F82" w:rsidR="004B53CA" w:rsidRPr="005E03EA" w:rsidRDefault="005E03EA" w:rsidP="008341BE">
      <w:pPr>
        <w:pStyle w:val="Jurisprudncia"/>
        <w:rPr>
          <w:b/>
          <w:bCs/>
        </w:rPr>
      </w:pPr>
      <w:r w:rsidRPr="005E03EA">
        <w:rPr>
          <w:b/>
          <w:bCs/>
        </w:rPr>
        <w:t xml:space="preserve">I – aposentadoria e auxílio-doença; </w:t>
      </w:r>
      <w:r w:rsidRPr="005E03EA">
        <w:t xml:space="preserve">[...] </w:t>
      </w:r>
      <w:r w:rsidRPr="005E03EA">
        <w:rPr>
          <w:b/>
          <w:bCs/>
        </w:rPr>
        <w:t>(GN)</w:t>
      </w:r>
      <w:r w:rsidR="008341BE" w:rsidRPr="008341BE">
        <w:t xml:space="preserve"> </w:t>
      </w:r>
    </w:p>
    <w:p w14:paraId="7C04D2D8" w14:textId="77777777" w:rsidR="00E824D2" w:rsidRDefault="00E824D2" w:rsidP="00E824D2">
      <w:pPr>
        <w:pStyle w:val="CorpodeTexto"/>
        <w:rPr>
          <w:sz w:val="16"/>
          <w:szCs w:val="16"/>
        </w:rPr>
      </w:pPr>
    </w:p>
    <w:p w14:paraId="4AA2FD6E" w14:textId="77777777" w:rsidR="008341BE" w:rsidRPr="008341BE" w:rsidRDefault="008341BE" w:rsidP="008341BE">
      <w:pPr>
        <w:pStyle w:val="Jurisprudncia"/>
      </w:pPr>
      <w:r w:rsidRPr="008341BE">
        <w:rPr>
          <w:highlight w:val="yellow"/>
        </w:rPr>
        <w:t>Art. 528 da IN nº 77/2015</w:t>
      </w:r>
      <w:r w:rsidRPr="008341BE">
        <w:t xml:space="preserve"> – Salvo no caso de direito adquirido, </w:t>
      </w:r>
      <w:r w:rsidRPr="008341BE">
        <w:rPr>
          <w:b/>
          <w:bCs/>
        </w:rPr>
        <w:t>NÃO é permitido recebimento conjunto dos seguintes benefícios</w:t>
      </w:r>
      <w:r w:rsidRPr="008341BE">
        <w:t>, inclusive quando decorrentes de acidente do trabalho:</w:t>
      </w:r>
    </w:p>
    <w:p w14:paraId="69E150A1" w14:textId="77777777" w:rsidR="008341BE" w:rsidRPr="008341BE" w:rsidRDefault="008341BE" w:rsidP="008341BE">
      <w:pPr>
        <w:pStyle w:val="Jurisprudncia"/>
      </w:pPr>
      <w:r w:rsidRPr="008341BE">
        <w:t xml:space="preserve">I </w:t>
      </w:r>
      <w:r w:rsidRPr="008341BE">
        <w:rPr>
          <w:b/>
          <w:bCs/>
        </w:rPr>
        <w:t>– Aposentadoria com auxílio-doença</w:t>
      </w:r>
      <w:r w:rsidRPr="008341BE">
        <w:t>; [...] (GN)</w:t>
      </w:r>
    </w:p>
    <w:p w14:paraId="0DF9FE71" w14:textId="77777777" w:rsidR="008341BE" w:rsidRDefault="008341BE" w:rsidP="00E824D2">
      <w:pPr>
        <w:pStyle w:val="CorpodeTexto"/>
        <w:rPr>
          <w:sz w:val="16"/>
          <w:szCs w:val="16"/>
        </w:rPr>
      </w:pPr>
    </w:p>
    <w:p w14:paraId="5EF433D4" w14:textId="31C1712C" w:rsidR="009651AA" w:rsidRDefault="009651AA" w:rsidP="009651AA">
      <w:pPr>
        <w:pStyle w:val="Jurisprudncia"/>
      </w:pPr>
      <w:r w:rsidRPr="00621DA8">
        <w:rPr>
          <w:highlight w:val="yellow"/>
        </w:rPr>
        <w:t>Art. 639 da IN nº 128/2022</w:t>
      </w:r>
      <w:r>
        <w:t xml:space="preserve"> –</w:t>
      </w:r>
      <w:r w:rsidRPr="009A42D7">
        <w:t xml:space="preserve"> Exceto na hipótese de direito adquirido, </w:t>
      </w:r>
      <w:r w:rsidR="008341BE" w:rsidRPr="008341BE">
        <w:rPr>
          <w:b/>
          <w:bCs/>
        </w:rPr>
        <w:t>NÃO</w:t>
      </w:r>
      <w:r w:rsidRPr="008341BE">
        <w:rPr>
          <w:b/>
          <w:bCs/>
        </w:rPr>
        <w:t xml:space="preserve"> é permitido o recebimento conjunto dos seguintes benefícios do RGPS</w:t>
      </w:r>
      <w:r w:rsidRPr="009A42D7">
        <w:t>, inclusive quando decorrentes de acidente do trabalho:</w:t>
      </w:r>
      <w:r>
        <w:t xml:space="preserve"> </w:t>
      </w:r>
    </w:p>
    <w:p w14:paraId="5975391C" w14:textId="4FE2A47E" w:rsidR="009651AA" w:rsidRDefault="008341BE" w:rsidP="009651AA">
      <w:pPr>
        <w:pStyle w:val="Jurisprudncia"/>
      </w:pPr>
      <w:r>
        <w:t>I</w:t>
      </w:r>
      <w:r w:rsidR="009651AA" w:rsidRPr="009A42D7">
        <w:t xml:space="preserve"> - </w:t>
      </w:r>
      <w:r w:rsidRPr="008341BE">
        <w:rPr>
          <w:b/>
          <w:bCs/>
        </w:rPr>
        <w:t>aposentadoria com auxílio por incapacidade temporária</w:t>
      </w:r>
      <w:r w:rsidRPr="008341BE">
        <w:t>; [...] (GN)</w:t>
      </w:r>
    </w:p>
    <w:p w14:paraId="07D436A5" w14:textId="77777777" w:rsidR="009651AA" w:rsidRPr="009651AA" w:rsidRDefault="009651AA" w:rsidP="009651AA">
      <w:pPr>
        <w:pStyle w:val="CorpodeTexto"/>
      </w:pPr>
    </w:p>
    <w:p w14:paraId="36793384" w14:textId="31E95D60" w:rsidR="008341BE" w:rsidRPr="008341BE" w:rsidRDefault="008341BE" w:rsidP="008341BE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bookmarkStart w:id="4" w:name="_Hlk180506628"/>
      <w:r w:rsidRPr="008341BE">
        <w:rPr>
          <w:rFonts w:ascii="Segoe UI" w:hAnsi="Segoe UI" w:cs="Segoe UI"/>
          <w:sz w:val="22"/>
          <w:szCs w:val="22"/>
        </w:rPr>
        <w:t xml:space="preserve">Apesar do impedimento legal, a Previdência Social cometeu equívoco ao conceder </w:t>
      </w:r>
      <w:r w:rsidRPr="008341BE">
        <w:rPr>
          <w:rFonts w:ascii="Segoe UI" w:hAnsi="Segoe UI" w:cs="Segoe UI"/>
          <w:b/>
          <w:bCs/>
          <w:sz w:val="22"/>
          <w:szCs w:val="22"/>
        </w:rPr>
        <w:t>X (</w:t>
      </w:r>
      <w:proofErr w:type="spellStart"/>
      <w:r w:rsidRPr="008341BE">
        <w:rPr>
          <w:rFonts w:ascii="Segoe UI" w:hAnsi="Segoe UI" w:cs="Segoe UI"/>
          <w:b/>
          <w:bCs/>
          <w:sz w:val="22"/>
          <w:szCs w:val="22"/>
        </w:rPr>
        <w:t>xxxx</w:t>
      </w:r>
      <w:proofErr w:type="spellEnd"/>
      <w:r w:rsidRPr="008341BE">
        <w:rPr>
          <w:rFonts w:ascii="Segoe UI" w:hAnsi="Segoe UI" w:cs="Segoe UI"/>
          <w:b/>
          <w:bCs/>
          <w:sz w:val="22"/>
          <w:szCs w:val="22"/>
        </w:rPr>
        <w:t>) benefício de auxílio por incapacidade temporária por acidente de trabalho, espécie B91</w:t>
      </w:r>
      <w:r w:rsidRPr="008341BE">
        <w:rPr>
          <w:rFonts w:ascii="Segoe UI" w:hAnsi="Segoe UI" w:cs="Segoe UI"/>
          <w:sz w:val="22"/>
          <w:szCs w:val="22"/>
        </w:rPr>
        <w:t>, em período concomitante a um benefício de aposentadoria.</w:t>
      </w:r>
    </w:p>
    <w:p w14:paraId="7FD30CEB" w14:textId="62BA21AC" w:rsidR="00316D81" w:rsidRPr="00397F7E" w:rsidRDefault="008341BE" w:rsidP="008341BE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r w:rsidRPr="008341BE">
        <w:rPr>
          <w:rFonts w:ascii="Segoe UI" w:hAnsi="Segoe UI" w:cs="Segoe UI"/>
          <w:sz w:val="22"/>
          <w:szCs w:val="22"/>
        </w:rPr>
        <w:t>A seguir, a tabela indica o benefício indevidamente concedido.</w:t>
      </w:r>
    </w:p>
    <w:p w14:paraId="7BF3F192" w14:textId="77777777" w:rsidR="00E824D2" w:rsidRPr="00170FB3" w:rsidRDefault="00E824D2" w:rsidP="00E824D2">
      <w:pPr>
        <w:pStyle w:val="CorpodeTexto"/>
      </w:pPr>
    </w:p>
    <w:tbl>
      <w:tblPr>
        <w:tblStyle w:val="Tabelacomgrade"/>
        <w:tblW w:w="5395" w:type="pct"/>
        <w:jc w:val="center"/>
        <w:tblLayout w:type="fixed"/>
        <w:tblLook w:val="0620" w:firstRow="1" w:lastRow="0" w:firstColumn="0" w:lastColumn="0" w:noHBand="1" w:noVBand="1"/>
      </w:tblPr>
      <w:tblGrid>
        <w:gridCol w:w="556"/>
        <w:gridCol w:w="567"/>
        <w:gridCol w:w="567"/>
        <w:gridCol w:w="1418"/>
        <w:gridCol w:w="2135"/>
        <w:gridCol w:w="989"/>
        <w:gridCol w:w="569"/>
        <w:gridCol w:w="993"/>
        <w:gridCol w:w="993"/>
        <w:gridCol w:w="989"/>
      </w:tblGrid>
      <w:tr w:rsidR="005812D7" w:rsidRPr="00285975" w14:paraId="51F8919A" w14:textId="77777777" w:rsidTr="005B5C6F">
        <w:trPr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12458F0C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bookmarkStart w:id="5" w:name="_Hlk165279368"/>
            <w:bookmarkStart w:id="6" w:name="_Hlk173836290"/>
            <w:bookmarkStart w:id="7" w:name="_Hlk181898024"/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Item</w:t>
            </w:r>
          </w:p>
        </w:tc>
        <w:tc>
          <w:tcPr>
            <w:tcW w:w="580" w:type="pct"/>
            <w:gridSpan w:val="2"/>
            <w:shd w:val="clear" w:color="auto" w:fill="D5DCE4" w:themeFill="text2" w:themeFillTint="33"/>
            <w:vAlign w:val="center"/>
          </w:tcPr>
          <w:p w14:paraId="118D6C9F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Vigências do FAP</w:t>
            </w:r>
          </w:p>
        </w:tc>
        <w:tc>
          <w:tcPr>
            <w:tcW w:w="725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798CB825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CNPJ</w:t>
            </w:r>
          </w:p>
        </w:tc>
        <w:tc>
          <w:tcPr>
            <w:tcW w:w="1092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26815FF9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Empregado</w:t>
            </w: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4C4BA91A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NIT</w:t>
            </w:r>
          </w:p>
        </w:tc>
        <w:tc>
          <w:tcPr>
            <w:tcW w:w="291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0DA31587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Tipo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447D8FAB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Benefício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1FFD72BB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DIB</w:t>
            </w: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59274114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DCB</w:t>
            </w:r>
          </w:p>
        </w:tc>
      </w:tr>
      <w:bookmarkEnd w:id="5"/>
      <w:bookmarkEnd w:id="6"/>
      <w:bookmarkEnd w:id="7"/>
      <w:tr w:rsidR="005812D7" w:rsidRPr="00285975" w14:paraId="442F89B1" w14:textId="77777777" w:rsidTr="005B5C6F">
        <w:trPr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47F6AC05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-</w:t>
            </w:r>
          </w:p>
        </w:tc>
        <w:tc>
          <w:tcPr>
            <w:tcW w:w="290" w:type="pct"/>
            <w:vMerge w:val="restart"/>
            <w:vAlign w:val="center"/>
          </w:tcPr>
          <w:p w14:paraId="5D3204F2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</w:t>
            </w:r>
          </w:p>
        </w:tc>
        <w:tc>
          <w:tcPr>
            <w:tcW w:w="290" w:type="pct"/>
            <w:vMerge w:val="restart"/>
            <w:vAlign w:val="center"/>
          </w:tcPr>
          <w:p w14:paraId="62F49C8A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</w:t>
            </w:r>
          </w:p>
        </w:tc>
        <w:tc>
          <w:tcPr>
            <w:tcW w:w="725" w:type="pct"/>
            <w:vMerge w:val="restart"/>
            <w:vAlign w:val="center"/>
          </w:tcPr>
          <w:p w14:paraId="5D265829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99.999.999/9999-99</w:t>
            </w:r>
          </w:p>
        </w:tc>
        <w:tc>
          <w:tcPr>
            <w:tcW w:w="1092" w:type="pct"/>
            <w:vMerge w:val="restart"/>
            <w:vAlign w:val="center"/>
          </w:tcPr>
          <w:p w14:paraId="23110AAB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FULANO DA SILVA SAURO GRANDE NOME DE DUAS LINHAS</w:t>
            </w:r>
          </w:p>
        </w:tc>
        <w:tc>
          <w:tcPr>
            <w:tcW w:w="506" w:type="pct"/>
            <w:vMerge w:val="restart"/>
            <w:vAlign w:val="center"/>
          </w:tcPr>
          <w:p w14:paraId="5FD2F991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99999999999</w:t>
            </w:r>
          </w:p>
        </w:tc>
        <w:tc>
          <w:tcPr>
            <w:tcW w:w="291" w:type="pct"/>
            <w:vAlign w:val="center"/>
          </w:tcPr>
          <w:p w14:paraId="3BBD1966" w14:textId="50A36D4C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8341BE">
              <w:rPr>
                <w:rFonts w:ascii="Avenir Next LT Pro Light" w:hAnsi="Avenir Next LT Pro Light"/>
                <w:sz w:val="12"/>
                <w:szCs w:val="12"/>
                <w:highlight w:val="yellow"/>
              </w:rPr>
              <w:t>B</w:t>
            </w:r>
            <w:r w:rsidR="008341BE" w:rsidRPr="008341BE">
              <w:rPr>
                <w:rFonts w:ascii="Avenir Next LT Pro Light" w:hAnsi="Avenir Next LT Pro Light"/>
                <w:sz w:val="12"/>
                <w:szCs w:val="12"/>
                <w:highlight w:val="yellow"/>
              </w:rPr>
              <w:t>42</w:t>
            </w:r>
          </w:p>
        </w:tc>
        <w:tc>
          <w:tcPr>
            <w:tcW w:w="508" w:type="pct"/>
            <w:vAlign w:val="center"/>
          </w:tcPr>
          <w:p w14:paraId="60844335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</w:t>
            </w:r>
          </w:p>
        </w:tc>
        <w:tc>
          <w:tcPr>
            <w:tcW w:w="508" w:type="pct"/>
            <w:vAlign w:val="center"/>
          </w:tcPr>
          <w:p w14:paraId="4D132A56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  <w:tc>
          <w:tcPr>
            <w:tcW w:w="506" w:type="pct"/>
            <w:vAlign w:val="center"/>
          </w:tcPr>
          <w:p w14:paraId="734BF629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sz w:val="12"/>
                <w:szCs w:val="12"/>
              </w:rPr>
              <w:t>-</w:t>
            </w:r>
          </w:p>
        </w:tc>
      </w:tr>
      <w:tr w:rsidR="005812D7" w:rsidRPr="00285975" w14:paraId="0107D649" w14:textId="77777777" w:rsidTr="005B5C6F">
        <w:trPr>
          <w:trHeight w:val="212"/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6EC21C72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1</w:t>
            </w:r>
          </w:p>
        </w:tc>
        <w:tc>
          <w:tcPr>
            <w:tcW w:w="290" w:type="pct"/>
            <w:vMerge/>
            <w:vAlign w:val="center"/>
          </w:tcPr>
          <w:p w14:paraId="27CA36C1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0" w:type="pct"/>
            <w:vMerge/>
            <w:vAlign w:val="center"/>
          </w:tcPr>
          <w:p w14:paraId="13A34EFA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725" w:type="pct"/>
            <w:vMerge/>
            <w:tcBorders>
              <w:bottom w:val="single" w:sz="4" w:space="0" w:color="auto"/>
            </w:tcBorders>
            <w:vAlign w:val="center"/>
          </w:tcPr>
          <w:p w14:paraId="7B197D85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92" w:type="pct"/>
            <w:vMerge/>
            <w:tcBorders>
              <w:bottom w:val="single" w:sz="4" w:space="0" w:color="auto"/>
            </w:tcBorders>
            <w:vAlign w:val="center"/>
          </w:tcPr>
          <w:p w14:paraId="1BF15A12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Merge/>
            <w:tcBorders>
              <w:bottom w:val="single" w:sz="4" w:space="0" w:color="auto"/>
            </w:tcBorders>
            <w:vAlign w:val="center"/>
          </w:tcPr>
          <w:p w14:paraId="151916AB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1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7E876573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B91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2B4BE9FC" w14:textId="77777777" w:rsidR="005812D7" w:rsidRPr="00055BAB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  <w:highlight w:val="yellow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A5C301B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5DAE4131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</w:tr>
      <w:tr w:rsidR="005812D7" w:rsidRPr="00285975" w14:paraId="798656CA" w14:textId="77777777" w:rsidTr="005B5C6F">
        <w:trPr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24B46E10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-</w:t>
            </w:r>
          </w:p>
        </w:tc>
        <w:tc>
          <w:tcPr>
            <w:tcW w:w="290" w:type="pct"/>
            <w:vMerge w:val="restart"/>
            <w:vAlign w:val="center"/>
          </w:tcPr>
          <w:p w14:paraId="38EF107D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0" w:type="pct"/>
            <w:vMerge w:val="restart"/>
            <w:vAlign w:val="center"/>
          </w:tcPr>
          <w:p w14:paraId="465864FD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725" w:type="pct"/>
            <w:vMerge w:val="restart"/>
            <w:vAlign w:val="center"/>
          </w:tcPr>
          <w:p w14:paraId="48270A56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92" w:type="pct"/>
            <w:vMerge w:val="restart"/>
            <w:vAlign w:val="center"/>
          </w:tcPr>
          <w:p w14:paraId="1CC46993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Merge w:val="restart"/>
            <w:vAlign w:val="center"/>
          </w:tcPr>
          <w:p w14:paraId="3612E832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1" w:type="pct"/>
            <w:vAlign w:val="center"/>
          </w:tcPr>
          <w:p w14:paraId="0E629E0F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8" w:type="pct"/>
            <w:vAlign w:val="center"/>
          </w:tcPr>
          <w:p w14:paraId="78565B65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8" w:type="pct"/>
            <w:vAlign w:val="center"/>
          </w:tcPr>
          <w:p w14:paraId="23FD2981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Align w:val="center"/>
          </w:tcPr>
          <w:p w14:paraId="422DFE6C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</w:tr>
      <w:tr w:rsidR="005812D7" w:rsidRPr="00285975" w14:paraId="3108BE54" w14:textId="77777777" w:rsidTr="005B5C6F">
        <w:trPr>
          <w:trHeight w:val="212"/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31BC7041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290" w:type="pct"/>
            <w:vMerge/>
            <w:vAlign w:val="center"/>
          </w:tcPr>
          <w:p w14:paraId="252B449B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0" w:type="pct"/>
            <w:vMerge/>
            <w:vAlign w:val="center"/>
          </w:tcPr>
          <w:p w14:paraId="07F3C3BB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725" w:type="pct"/>
            <w:vMerge/>
            <w:tcBorders>
              <w:bottom w:val="single" w:sz="4" w:space="0" w:color="auto"/>
            </w:tcBorders>
            <w:vAlign w:val="center"/>
          </w:tcPr>
          <w:p w14:paraId="2DA8931C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92" w:type="pct"/>
            <w:vMerge/>
            <w:tcBorders>
              <w:bottom w:val="single" w:sz="4" w:space="0" w:color="auto"/>
            </w:tcBorders>
            <w:vAlign w:val="center"/>
          </w:tcPr>
          <w:p w14:paraId="37205929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Merge/>
            <w:tcBorders>
              <w:bottom w:val="single" w:sz="4" w:space="0" w:color="auto"/>
            </w:tcBorders>
            <w:vAlign w:val="center"/>
          </w:tcPr>
          <w:p w14:paraId="6F095860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1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54905CF3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414ABCB4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6B362AD7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8167810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</w:tr>
    </w:tbl>
    <w:p w14:paraId="7CC87D1F" w14:textId="77777777" w:rsidR="0096029D" w:rsidRDefault="0096029D" w:rsidP="00B72341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bookmarkStart w:id="8" w:name="_Hlk192069921"/>
      <w:bookmarkEnd w:id="4"/>
    </w:p>
    <w:p w14:paraId="423E59F8" w14:textId="154BA6EC" w:rsidR="00B72341" w:rsidRPr="00397F7E" w:rsidRDefault="00B72341" w:rsidP="00B72341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r w:rsidRPr="00397F7E">
        <w:rPr>
          <w:rFonts w:ascii="Segoe UI" w:hAnsi="Segoe UI" w:cs="Segoe UI"/>
          <w:sz w:val="22"/>
          <w:szCs w:val="22"/>
        </w:rPr>
        <w:t xml:space="preserve">No caso, </w:t>
      </w:r>
      <w:r w:rsidR="008341BE">
        <w:rPr>
          <w:rFonts w:ascii="Segoe UI" w:hAnsi="Segoe UI" w:cs="Segoe UI"/>
          <w:sz w:val="22"/>
          <w:szCs w:val="22"/>
        </w:rPr>
        <w:t>o</w:t>
      </w:r>
      <w:r w:rsidRPr="00397F7E">
        <w:rPr>
          <w:rFonts w:ascii="Segoe UI" w:hAnsi="Segoe UI" w:cs="Segoe UI"/>
          <w:sz w:val="22"/>
          <w:szCs w:val="22"/>
        </w:rPr>
        <w:t xml:space="preserve"> segurad</w:t>
      </w:r>
      <w:r w:rsidR="008341BE">
        <w:rPr>
          <w:rFonts w:ascii="Segoe UI" w:hAnsi="Segoe UI" w:cs="Segoe UI"/>
          <w:sz w:val="22"/>
          <w:szCs w:val="22"/>
        </w:rPr>
        <w:t>o</w:t>
      </w:r>
      <w:r w:rsidRPr="00397F7E">
        <w:rPr>
          <w:rFonts w:ascii="Segoe UI" w:hAnsi="Segoe UI" w:cs="Segoe UI"/>
          <w:sz w:val="22"/>
          <w:szCs w:val="22"/>
        </w:rPr>
        <w:t xml:space="preserve"> </w:t>
      </w:r>
      <w:r w:rsidRPr="00B72341">
        <w:rPr>
          <w:rFonts w:ascii="Segoe UI" w:hAnsi="Segoe UI" w:cs="Segoe UI"/>
          <w:sz w:val="22"/>
          <w:szCs w:val="22"/>
          <w:highlight w:val="yellow"/>
        </w:rPr>
        <w:t>XXXX</w:t>
      </w:r>
      <w:r w:rsidRPr="00397F7E">
        <w:rPr>
          <w:rFonts w:ascii="Segoe UI" w:hAnsi="Segoe UI" w:cs="Segoe UI"/>
          <w:sz w:val="22"/>
          <w:szCs w:val="22"/>
        </w:rPr>
        <w:t xml:space="preserve"> teve concedido </w:t>
      </w:r>
      <w:r w:rsidRPr="00DD2FE3">
        <w:rPr>
          <w:rFonts w:ascii="Segoe UI" w:hAnsi="Segoe UI" w:cs="Segoe UI"/>
          <w:sz w:val="22"/>
          <w:szCs w:val="22"/>
        </w:rPr>
        <w:t xml:space="preserve">o </w:t>
      </w:r>
      <w:r w:rsidRPr="00DD2FE3">
        <w:rPr>
          <w:rFonts w:ascii="Segoe UI" w:hAnsi="Segoe UI" w:cs="Segoe UI"/>
          <w:b/>
          <w:bCs/>
          <w:sz w:val="22"/>
          <w:szCs w:val="22"/>
        </w:rPr>
        <w:t>benefício de auxílio</w:t>
      </w:r>
      <w:r w:rsidR="00676CD3" w:rsidRPr="00DD2FE3">
        <w:rPr>
          <w:rFonts w:ascii="Segoe UI" w:hAnsi="Segoe UI" w:cs="Segoe UI"/>
          <w:b/>
          <w:bCs/>
          <w:sz w:val="22"/>
          <w:szCs w:val="22"/>
        </w:rPr>
        <w:t xml:space="preserve"> por incapacidade temporári</w:t>
      </w:r>
      <w:r w:rsidR="00301F89" w:rsidRPr="00DD2FE3">
        <w:rPr>
          <w:rFonts w:ascii="Segoe UI" w:hAnsi="Segoe UI" w:cs="Segoe UI"/>
          <w:b/>
          <w:bCs/>
          <w:sz w:val="22"/>
          <w:szCs w:val="22"/>
        </w:rPr>
        <w:t>a</w:t>
      </w:r>
      <w:r w:rsidRPr="00DD2FE3">
        <w:rPr>
          <w:rFonts w:ascii="Segoe UI" w:hAnsi="Segoe UI" w:cs="Segoe UI"/>
          <w:b/>
          <w:bCs/>
          <w:sz w:val="22"/>
          <w:szCs w:val="22"/>
        </w:rPr>
        <w:t xml:space="preserve"> por acidente de trabalho, espécie B91, nº XXXX</w:t>
      </w:r>
      <w:r w:rsidRPr="00397F7E">
        <w:rPr>
          <w:rFonts w:ascii="Segoe UI" w:hAnsi="Segoe UI" w:cs="Segoe UI"/>
          <w:sz w:val="22"/>
          <w:szCs w:val="22"/>
        </w:rPr>
        <w:t xml:space="preserve">, com </w:t>
      </w:r>
      <w:r w:rsidRPr="00397F7E">
        <w:rPr>
          <w:rFonts w:ascii="Segoe UI" w:hAnsi="Segoe UI" w:cs="Segoe UI"/>
          <w:b/>
          <w:bCs/>
          <w:sz w:val="22"/>
          <w:szCs w:val="22"/>
        </w:rPr>
        <w:t xml:space="preserve">DIB em </w:t>
      </w:r>
      <w:r w:rsidRPr="00B72341">
        <w:rPr>
          <w:rFonts w:ascii="Segoe UI" w:hAnsi="Segoe UI" w:cs="Segoe UI"/>
          <w:b/>
          <w:bCs/>
          <w:sz w:val="22"/>
          <w:szCs w:val="22"/>
          <w:highlight w:val="yellow"/>
        </w:rPr>
        <w:t>XX/XX/XXXX</w:t>
      </w:r>
      <w:r w:rsidRPr="00397F7E">
        <w:rPr>
          <w:rFonts w:ascii="Segoe UI" w:hAnsi="Segoe UI" w:cs="Segoe UI"/>
          <w:sz w:val="22"/>
          <w:szCs w:val="22"/>
        </w:rPr>
        <w:t xml:space="preserve"> e </w:t>
      </w:r>
      <w:r w:rsidRPr="00397F7E">
        <w:rPr>
          <w:rFonts w:ascii="Segoe UI" w:hAnsi="Segoe UI" w:cs="Segoe UI"/>
          <w:b/>
          <w:bCs/>
          <w:sz w:val="22"/>
          <w:szCs w:val="22"/>
        </w:rPr>
        <w:t xml:space="preserve">DCB em </w:t>
      </w:r>
      <w:r w:rsidRPr="00B72341">
        <w:rPr>
          <w:rFonts w:ascii="Segoe UI" w:hAnsi="Segoe UI" w:cs="Segoe UI"/>
          <w:b/>
          <w:bCs/>
          <w:sz w:val="22"/>
          <w:szCs w:val="22"/>
          <w:highlight w:val="yellow"/>
        </w:rPr>
        <w:t>XX/XX/XXXX</w:t>
      </w:r>
      <w:r w:rsidRPr="00397F7E">
        <w:rPr>
          <w:rFonts w:ascii="Segoe UI" w:hAnsi="Segoe UI" w:cs="Segoe UI"/>
          <w:sz w:val="22"/>
          <w:szCs w:val="22"/>
        </w:rPr>
        <w:t xml:space="preserve">. Este benefício foi incluído na base de cálculo do índice FAP vigência </w:t>
      </w:r>
      <w:r w:rsidRPr="00B72341">
        <w:rPr>
          <w:rFonts w:ascii="Segoe UI" w:hAnsi="Segoe UI" w:cs="Segoe UI"/>
          <w:sz w:val="22"/>
          <w:szCs w:val="22"/>
          <w:highlight w:val="yellow"/>
        </w:rPr>
        <w:t>XXX</w:t>
      </w:r>
      <w:r w:rsidRPr="00397F7E">
        <w:rPr>
          <w:rFonts w:ascii="Segoe UI" w:hAnsi="Segoe UI" w:cs="Segoe UI"/>
          <w:sz w:val="22"/>
          <w:szCs w:val="22"/>
        </w:rPr>
        <w:t xml:space="preserve">, do estabelecimento com CNPJ nº </w:t>
      </w:r>
      <w:r w:rsidRPr="00B72341">
        <w:rPr>
          <w:rFonts w:ascii="Segoe UI" w:hAnsi="Segoe UI" w:cs="Segoe UI"/>
          <w:sz w:val="22"/>
          <w:szCs w:val="22"/>
          <w:highlight w:val="yellow"/>
        </w:rPr>
        <w:t>XXXXX</w:t>
      </w:r>
      <w:r>
        <w:rPr>
          <w:rFonts w:ascii="Segoe UI" w:hAnsi="Segoe UI" w:cs="Segoe UI"/>
          <w:sz w:val="22"/>
          <w:szCs w:val="22"/>
        </w:rPr>
        <w:t xml:space="preserve">, </w:t>
      </w:r>
      <w:r w:rsidRPr="00397F7E">
        <w:rPr>
          <w:rFonts w:ascii="Segoe UI" w:hAnsi="Segoe UI" w:cs="Segoe UI"/>
          <w:sz w:val="22"/>
          <w:szCs w:val="22"/>
        </w:rPr>
        <w:t>conforme demonstrado na tela d</w:t>
      </w:r>
      <w:r>
        <w:rPr>
          <w:rFonts w:ascii="Segoe UI" w:hAnsi="Segoe UI" w:cs="Segoe UI"/>
          <w:sz w:val="22"/>
          <w:szCs w:val="22"/>
        </w:rPr>
        <w:t>o</w:t>
      </w:r>
      <w:r w:rsidRPr="00397F7E">
        <w:rPr>
          <w:rFonts w:ascii="Segoe UI" w:hAnsi="Segoe UI" w:cs="Segoe UI"/>
          <w:sz w:val="22"/>
          <w:szCs w:val="22"/>
        </w:rPr>
        <w:t xml:space="preserve"> </w:t>
      </w:r>
      <w:r w:rsidRPr="00B72341">
        <w:rPr>
          <w:rFonts w:ascii="Segoe UI" w:hAnsi="Segoe UI" w:cs="Segoe UI"/>
          <w:sz w:val="22"/>
          <w:szCs w:val="22"/>
        </w:rPr>
        <w:t>Informações do Benefício (INFBEN)</w:t>
      </w:r>
      <w:r w:rsidRPr="00397F7E">
        <w:rPr>
          <w:rFonts w:ascii="Segoe UI" w:hAnsi="Segoe UI" w:cs="Segoe UI"/>
          <w:sz w:val="22"/>
          <w:szCs w:val="22"/>
        </w:rPr>
        <w:t>, a seguir.</w:t>
      </w:r>
    </w:p>
    <w:p w14:paraId="37A22A49" w14:textId="77777777" w:rsidR="00DD2FE3" w:rsidRDefault="00DD2FE3" w:rsidP="00B72341">
      <w:pPr>
        <w:pStyle w:val="LegendaImagem"/>
        <w:spacing w:before="120" w:after="120"/>
      </w:pPr>
      <w:bookmarkStart w:id="9" w:name="_Hlk192082327"/>
      <w:bookmarkEnd w:id="8"/>
    </w:p>
    <w:p w14:paraId="63D09A8A" w14:textId="77777777" w:rsidR="008341BE" w:rsidRDefault="008341BE" w:rsidP="00B72341">
      <w:pPr>
        <w:pStyle w:val="LegendaImagem"/>
        <w:spacing w:before="120" w:after="120"/>
      </w:pPr>
    </w:p>
    <w:p w14:paraId="37BCAD6E" w14:textId="77777777" w:rsidR="008341BE" w:rsidRDefault="008341BE" w:rsidP="00B72341">
      <w:pPr>
        <w:pStyle w:val="LegendaImagem"/>
        <w:spacing w:before="120" w:after="120"/>
      </w:pPr>
    </w:p>
    <w:p w14:paraId="70E9A4AB" w14:textId="77777777" w:rsidR="008341BE" w:rsidRDefault="008341BE" w:rsidP="00B72341">
      <w:pPr>
        <w:pStyle w:val="LegendaImagem"/>
        <w:spacing w:before="120" w:after="120"/>
      </w:pPr>
    </w:p>
    <w:p w14:paraId="33F456A8" w14:textId="77777777" w:rsidR="008341BE" w:rsidRDefault="008341BE" w:rsidP="00B72341">
      <w:pPr>
        <w:pStyle w:val="LegendaImagem"/>
        <w:spacing w:before="120" w:after="120"/>
      </w:pPr>
    </w:p>
    <w:p w14:paraId="766B82D8" w14:textId="77777777" w:rsidR="008341BE" w:rsidRDefault="008341BE" w:rsidP="00B72341">
      <w:pPr>
        <w:pStyle w:val="LegendaImagem"/>
        <w:spacing w:before="120" w:after="120"/>
      </w:pPr>
    </w:p>
    <w:p w14:paraId="0B1051A8" w14:textId="77777777" w:rsidR="008341BE" w:rsidRDefault="008341BE" w:rsidP="00B72341">
      <w:pPr>
        <w:pStyle w:val="LegendaImagem"/>
        <w:spacing w:before="120" w:after="120"/>
      </w:pPr>
    </w:p>
    <w:p w14:paraId="40A87271" w14:textId="77777777" w:rsidR="008341BE" w:rsidRDefault="008341BE" w:rsidP="00B72341">
      <w:pPr>
        <w:pStyle w:val="LegendaImagem"/>
        <w:spacing w:before="120" w:after="120"/>
      </w:pPr>
    </w:p>
    <w:p w14:paraId="1174EB79" w14:textId="77777777" w:rsidR="008341BE" w:rsidRDefault="008341BE" w:rsidP="00B72341">
      <w:pPr>
        <w:pStyle w:val="LegendaImagem"/>
        <w:spacing w:before="120" w:after="120"/>
      </w:pPr>
    </w:p>
    <w:p w14:paraId="26E92BD6" w14:textId="193B428D" w:rsidR="00B72341" w:rsidRDefault="00B72341" w:rsidP="00B72341">
      <w:pPr>
        <w:pStyle w:val="LegendaImagem"/>
        <w:spacing w:before="120" w:after="120"/>
      </w:pPr>
      <w:r w:rsidRPr="000C0401">
        <w:lastRenderedPageBreak/>
        <w:t xml:space="preserve">Informações do Benefício </w:t>
      </w:r>
      <w:r>
        <w:t>(</w:t>
      </w:r>
      <w:r w:rsidRPr="000C0401">
        <w:t>INFBEN</w:t>
      </w:r>
      <w:r>
        <w:t>)</w:t>
      </w:r>
      <w:bookmarkEnd w:id="9"/>
      <w:r w:rsidRPr="00285975">
        <w:t xml:space="preserve"> – </w:t>
      </w:r>
      <w:r w:rsidRPr="00E446F6">
        <w:rPr>
          <w:highlight w:val="yellow"/>
        </w:rPr>
        <w:t>B91 nº XXXXXX</w:t>
      </w:r>
    </w:p>
    <w:p w14:paraId="234D57E4" w14:textId="2E1557A3" w:rsidR="00B568F4" w:rsidRPr="000C0401" w:rsidRDefault="0013654E" w:rsidP="00B72341">
      <w:pPr>
        <w:pStyle w:val="LegendaImagem"/>
        <w:rPr>
          <w:rFonts w:ascii="Arial Narrow" w:hAnsi="Arial Narrow" w:cs="Arial Narrow"/>
          <w:color w:val="000000"/>
          <w:sz w:val="22"/>
          <w:szCs w:val="22"/>
        </w:rPr>
      </w:pP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CFDDB6" wp14:editId="21E2A3BC">
                <wp:simplePos x="0" y="0"/>
                <wp:positionH relativeFrom="column">
                  <wp:posOffset>5329611</wp:posOffset>
                </wp:positionH>
                <wp:positionV relativeFrom="paragraph">
                  <wp:posOffset>2181004</wp:posOffset>
                </wp:positionV>
                <wp:extent cx="299720" cy="156845"/>
                <wp:effectExtent l="19050" t="19050" r="24130" b="33655"/>
                <wp:wrapNone/>
                <wp:docPr id="542518020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A22FB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3" o:spid="_x0000_s1026" type="#_x0000_t13" style="position:absolute;margin-left:419.65pt;margin-top:171.75pt;width:23.6pt;height:12.35pt;rotation:18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" adj="15948" fillcolor="red" strokecolor="red" strokeweight="1pt"/>
            </w:pict>
          </mc:Fallback>
        </mc:AlternateContent>
      </w: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D823D8" wp14:editId="39412979">
                <wp:simplePos x="0" y="0"/>
                <wp:positionH relativeFrom="column">
                  <wp:posOffset>5327650</wp:posOffset>
                </wp:positionH>
                <wp:positionV relativeFrom="paragraph">
                  <wp:posOffset>1971371</wp:posOffset>
                </wp:positionV>
                <wp:extent cx="299720" cy="156845"/>
                <wp:effectExtent l="19050" t="19050" r="24130" b="33655"/>
                <wp:wrapNone/>
                <wp:docPr id="1961584519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68A0F" id="Seta: para a Direita 33" o:spid="_x0000_s1026" type="#_x0000_t13" style="position:absolute;margin-left:419.5pt;margin-top:155.25pt;width:23.6pt;height:12.35pt;rotation:18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" adj="15948" fillcolor="red" strokecolor="red" strokeweight="1pt"/>
            </w:pict>
          </mc:Fallback>
        </mc:AlternateContent>
      </w:r>
      <w:r w:rsidR="00DD2FE3" w:rsidRPr="000C0401">
        <w:rPr>
          <w:noProof/>
        </w:rPr>
        <w:drawing>
          <wp:inline distT="0" distB="0" distL="0" distR="0" wp14:anchorId="185787EF" wp14:editId="7F51DB21">
            <wp:extent cx="4991100" cy="2715666"/>
            <wp:effectExtent l="19050" t="19050" r="19050" b="27940"/>
            <wp:docPr id="1204011961" name="Imagem 1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11961" name="Imagem 1" descr="Texto&#10;&#10;Descrição gerada automaticamente com confiança mé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2938" cy="272210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98172C" w14:textId="77777777" w:rsidR="00B568F4" w:rsidRDefault="00B568F4" w:rsidP="005812D7">
      <w:pPr>
        <w:pStyle w:val="CorpodeTexto"/>
        <w:rPr>
          <w:rFonts w:cs="Segoe UI"/>
        </w:rPr>
      </w:pPr>
    </w:p>
    <w:p w14:paraId="725D0BB6" w14:textId="2B0C1E08" w:rsidR="00F65AB2" w:rsidRPr="00397F7E" w:rsidRDefault="008341BE" w:rsidP="009651AA">
      <w:pPr>
        <w:pStyle w:val="CorpodeTexto"/>
      </w:pPr>
      <w:bookmarkStart w:id="10" w:name="_Hlk192069930"/>
      <w:r w:rsidRPr="008341BE">
        <w:t xml:space="preserve">Posteriormente, o segurado requereu e obteve judicialmente </w:t>
      </w:r>
      <w:r w:rsidRPr="008341BE">
        <w:rPr>
          <w:highlight w:val="yellow"/>
        </w:rPr>
        <w:t>aposentadoria por tempo de contribuição, espécie B</w:t>
      </w:r>
      <w:r w:rsidR="003607B0">
        <w:rPr>
          <w:highlight w:val="yellow"/>
        </w:rPr>
        <w:t>42</w:t>
      </w:r>
      <w:r w:rsidRPr="008341BE">
        <w:rPr>
          <w:highlight w:val="yellow"/>
        </w:rPr>
        <w:t>, nº XXXX, com DIB em XX/XX/XXXX</w:t>
      </w:r>
      <w:r w:rsidRPr="008341BE">
        <w:t xml:space="preserve">, conforme sentença do processo </w:t>
      </w:r>
      <w:r w:rsidRPr="008341BE">
        <w:rPr>
          <w:highlight w:val="yellow"/>
        </w:rPr>
        <w:t>nº XXXXXXXXXXXXXXX</w:t>
      </w:r>
      <w:r w:rsidRPr="008341BE">
        <w:t>, bem como a tela dos Dados Básicos da Concessão (CONBAS).</w:t>
      </w:r>
    </w:p>
    <w:bookmarkEnd w:id="10"/>
    <w:p w14:paraId="6ADEC486" w14:textId="77777777" w:rsidR="007B6DA8" w:rsidRDefault="007B6DA8" w:rsidP="007B6DA8">
      <w:pPr>
        <w:pStyle w:val="LegendaImagem"/>
      </w:pPr>
    </w:p>
    <w:p w14:paraId="77517FAD" w14:textId="77777777" w:rsidR="007B6DA8" w:rsidRDefault="007B6DA8" w:rsidP="007B6DA8">
      <w:pPr>
        <w:pStyle w:val="LegendaImagem"/>
      </w:pPr>
    </w:p>
    <w:p w14:paraId="5B9C0366" w14:textId="77777777" w:rsidR="007B6DA8" w:rsidRDefault="007B6DA8" w:rsidP="007B6DA8">
      <w:pPr>
        <w:pStyle w:val="LegendaImagem"/>
      </w:pPr>
    </w:p>
    <w:p w14:paraId="7A1A7882" w14:textId="77777777" w:rsidR="007B6DA8" w:rsidRDefault="007B6DA8" w:rsidP="007B6DA8">
      <w:pPr>
        <w:pStyle w:val="LegendaImagem"/>
      </w:pPr>
    </w:p>
    <w:p w14:paraId="36D1B40F" w14:textId="77777777" w:rsidR="007B6DA8" w:rsidRDefault="007B6DA8" w:rsidP="007B6DA8">
      <w:pPr>
        <w:pStyle w:val="LegendaImagem"/>
      </w:pPr>
    </w:p>
    <w:p w14:paraId="565B6B7A" w14:textId="77777777" w:rsidR="007B6DA8" w:rsidRDefault="007B6DA8" w:rsidP="007B6DA8">
      <w:pPr>
        <w:pStyle w:val="LegendaImagem"/>
      </w:pPr>
    </w:p>
    <w:p w14:paraId="34DB3794" w14:textId="77777777" w:rsidR="007B6DA8" w:rsidRDefault="007B6DA8" w:rsidP="007B6DA8">
      <w:pPr>
        <w:pStyle w:val="LegendaImagem"/>
      </w:pPr>
    </w:p>
    <w:p w14:paraId="0C26AAB9" w14:textId="77777777" w:rsidR="008341BE" w:rsidRDefault="008341BE" w:rsidP="007B6DA8">
      <w:pPr>
        <w:pStyle w:val="LegendaImagem"/>
      </w:pPr>
    </w:p>
    <w:p w14:paraId="66B2CA9D" w14:textId="77777777" w:rsidR="008341BE" w:rsidRDefault="008341BE" w:rsidP="007B6DA8">
      <w:pPr>
        <w:pStyle w:val="LegendaImagem"/>
      </w:pPr>
    </w:p>
    <w:p w14:paraId="363EB081" w14:textId="77777777" w:rsidR="008341BE" w:rsidRDefault="008341BE" w:rsidP="007B6DA8">
      <w:pPr>
        <w:pStyle w:val="LegendaImagem"/>
      </w:pPr>
    </w:p>
    <w:p w14:paraId="695C4D83" w14:textId="77777777" w:rsidR="008341BE" w:rsidRDefault="008341BE" w:rsidP="007B6DA8">
      <w:pPr>
        <w:pStyle w:val="LegendaImagem"/>
      </w:pPr>
    </w:p>
    <w:p w14:paraId="1D0F8882" w14:textId="77777777" w:rsidR="008341BE" w:rsidRDefault="008341BE" w:rsidP="007B6DA8">
      <w:pPr>
        <w:pStyle w:val="LegendaImagem"/>
      </w:pPr>
    </w:p>
    <w:p w14:paraId="0209123B" w14:textId="77777777" w:rsidR="008341BE" w:rsidRDefault="008341BE" w:rsidP="007B6DA8">
      <w:pPr>
        <w:pStyle w:val="LegendaImagem"/>
      </w:pPr>
    </w:p>
    <w:p w14:paraId="607762D5" w14:textId="77777777" w:rsidR="008341BE" w:rsidRDefault="008341BE" w:rsidP="007B6DA8">
      <w:pPr>
        <w:pStyle w:val="LegendaImagem"/>
      </w:pPr>
    </w:p>
    <w:p w14:paraId="1F3992AE" w14:textId="77777777" w:rsidR="008341BE" w:rsidRDefault="008341BE" w:rsidP="007B6DA8">
      <w:pPr>
        <w:pStyle w:val="LegendaImagem"/>
      </w:pPr>
    </w:p>
    <w:p w14:paraId="30C931A1" w14:textId="77777777" w:rsidR="008341BE" w:rsidRDefault="008341BE" w:rsidP="007B6DA8">
      <w:pPr>
        <w:pStyle w:val="LegendaImagem"/>
      </w:pPr>
    </w:p>
    <w:p w14:paraId="5B91EA22" w14:textId="77777777" w:rsidR="008341BE" w:rsidRDefault="008341BE" w:rsidP="007B6DA8">
      <w:pPr>
        <w:pStyle w:val="LegendaImagem"/>
      </w:pPr>
    </w:p>
    <w:p w14:paraId="5289AE6F" w14:textId="77777777" w:rsidR="008341BE" w:rsidRDefault="008341BE" w:rsidP="007B6DA8">
      <w:pPr>
        <w:pStyle w:val="LegendaImagem"/>
      </w:pPr>
    </w:p>
    <w:p w14:paraId="1BF17939" w14:textId="77777777" w:rsidR="008341BE" w:rsidRDefault="008341BE" w:rsidP="007B6DA8">
      <w:pPr>
        <w:pStyle w:val="LegendaImagem"/>
      </w:pPr>
    </w:p>
    <w:p w14:paraId="1A61BBEB" w14:textId="77777777" w:rsidR="008341BE" w:rsidRDefault="008341BE" w:rsidP="007B6DA8">
      <w:pPr>
        <w:pStyle w:val="LegendaImagem"/>
      </w:pPr>
    </w:p>
    <w:p w14:paraId="7A8C71F8" w14:textId="77777777" w:rsidR="008341BE" w:rsidRDefault="008341BE" w:rsidP="007B6DA8">
      <w:pPr>
        <w:pStyle w:val="LegendaImagem"/>
      </w:pPr>
    </w:p>
    <w:p w14:paraId="21905AC7" w14:textId="77777777" w:rsidR="008341BE" w:rsidRDefault="008341BE" w:rsidP="007B6DA8">
      <w:pPr>
        <w:pStyle w:val="LegendaImagem"/>
      </w:pPr>
    </w:p>
    <w:p w14:paraId="5E793756" w14:textId="77777777" w:rsidR="008341BE" w:rsidRDefault="008341BE" w:rsidP="007B6DA8">
      <w:pPr>
        <w:pStyle w:val="LegendaImagem"/>
      </w:pPr>
    </w:p>
    <w:p w14:paraId="7CF3649F" w14:textId="77777777" w:rsidR="008341BE" w:rsidRDefault="008341BE" w:rsidP="007B6DA8">
      <w:pPr>
        <w:pStyle w:val="LegendaImagem"/>
      </w:pPr>
    </w:p>
    <w:p w14:paraId="542B9EFF" w14:textId="77777777" w:rsidR="008341BE" w:rsidRDefault="008341BE" w:rsidP="007B6DA8">
      <w:pPr>
        <w:pStyle w:val="LegendaImagem"/>
      </w:pPr>
    </w:p>
    <w:p w14:paraId="3FF07576" w14:textId="77777777" w:rsidR="008341BE" w:rsidRDefault="008341BE" w:rsidP="007B6DA8">
      <w:pPr>
        <w:pStyle w:val="LegendaImagem"/>
      </w:pPr>
    </w:p>
    <w:p w14:paraId="045F8220" w14:textId="77777777" w:rsidR="008341BE" w:rsidRDefault="008341BE" w:rsidP="007B6DA8">
      <w:pPr>
        <w:pStyle w:val="LegendaImagem"/>
      </w:pPr>
    </w:p>
    <w:p w14:paraId="1A27F91F" w14:textId="5F0FBDD2" w:rsidR="007B6DA8" w:rsidRPr="00397F7E" w:rsidRDefault="007B6DA8" w:rsidP="007B6DA8">
      <w:pPr>
        <w:pStyle w:val="LegendaImagem"/>
      </w:pPr>
      <w:r w:rsidRPr="00397F7E">
        <w:lastRenderedPageBreak/>
        <w:t xml:space="preserve">Sentença – Autos nº </w:t>
      </w:r>
      <w:r w:rsidR="00676CD3" w:rsidRPr="00676CD3">
        <w:rPr>
          <w:highlight w:val="yellow"/>
        </w:rPr>
        <w:t>XXXXXXXXX</w:t>
      </w:r>
    </w:p>
    <w:p w14:paraId="0A8CEAAA" w14:textId="639E05F1" w:rsidR="007B6DA8" w:rsidRPr="00397F7E" w:rsidRDefault="008F7EF3" w:rsidP="00676CD3">
      <w:pPr>
        <w:pStyle w:val="SemEspaamento"/>
        <w:spacing w:before="120" w:after="120" w:line="276" w:lineRule="auto"/>
        <w:jc w:val="center"/>
        <w:rPr>
          <w:rFonts w:ascii="Segoe UI" w:hAnsi="Segoe UI" w:cs="Segoe UI"/>
          <w:sz w:val="22"/>
          <w:szCs w:val="22"/>
        </w:rPr>
      </w:pPr>
      <w:r>
        <w:rPr>
          <w:noProof/>
          <w:color w:val="000000"/>
        </w:rPr>
        <w:drawing>
          <wp:inline distT="0" distB="0" distL="0" distR="0" wp14:anchorId="4056D32E" wp14:editId="7CFA19DD">
            <wp:extent cx="4869815" cy="4181475"/>
            <wp:effectExtent l="19050" t="19050" r="26035" b="28575"/>
            <wp:docPr id="2079776774" name="image1.png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nterface gráfica do usuário, Texto, Aplicativo, Email&#10;&#10;O conteúdo gerado por IA pode estar incorre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0501" cy="4182064"/>
                    </a:xfrm>
                    <a:prstGeom prst="rect">
                      <a:avLst/>
                    </a:prstGeom>
                    <a:ln w="190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B132B69" w14:textId="77777777" w:rsidR="007B6DA8" w:rsidRPr="00397F7E" w:rsidRDefault="007B6DA8" w:rsidP="00676CD3">
      <w:pPr>
        <w:pStyle w:val="SemEspaamento"/>
        <w:spacing w:before="120" w:after="120" w:line="276" w:lineRule="auto"/>
        <w:jc w:val="center"/>
        <w:rPr>
          <w:rFonts w:ascii="Segoe UI" w:hAnsi="Segoe UI" w:cs="Segoe UI"/>
          <w:sz w:val="22"/>
          <w:szCs w:val="22"/>
        </w:rPr>
      </w:pPr>
      <w:r w:rsidRPr="00397F7E">
        <w:rPr>
          <w:rFonts w:ascii="Segoe UI" w:hAnsi="Segoe UI" w:cs="Segoe UI"/>
          <w:sz w:val="22"/>
          <w:szCs w:val="22"/>
        </w:rPr>
        <w:t>[...]</w:t>
      </w:r>
    </w:p>
    <w:p w14:paraId="09754911" w14:textId="50A8F445" w:rsidR="007B6DA8" w:rsidRPr="00397F7E" w:rsidRDefault="008F7EF3" w:rsidP="00DF61A9">
      <w:pPr>
        <w:pStyle w:val="SemEspaamento"/>
        <w:spacing w:before="200" w:after="200" w:line="276" w:lineRule="auto"/>
        <w:jc w:val="center"/>
        <w:rPr>
          <w:rFonts w:ascii="Segoe UI" w:hAnsi="Segoe UI" w:cs="Segoe UI"/>
          <w:sz w:val="22"/>
          <w:szCs w:val="22"/>
        </w:rPr>
      </w:pP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63871E" wp14:editId="2893D180">
                <wp:simplePos x="0" y="0"/>
                <wp:positionH relativeFrom="column">
                  <wp:posOffset>294005</wp:posOffset>
                </wp:positionH>
                <wp:positionV relativeFrom="paragraph">
                  <wp:posOffset>589915</wp:posOffset>
                </wp:positionV>
                <wp:extent cx="299720" cy="156845"/>
                <wp:effectExtent l="0" t="19050" r="43180" b="33655"/>
                <wp:wrapNone/>
                <wp:docPr id="1266211694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BD8E3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3" o:spid="_x0000_s1026" type="#_x0000_t13" style="position:absolute;margin-left:23.15pt;margin-top:46.45pt;width:23.6pt;height:12.3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" adj="15948" fillcolor="red" strokecolor="red" strokeweight="1pt"/>
            </w:pict>
          </mc:Fallback>
        </mc:AlternateContent>
      </w: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741AF1" wp14:editId="4F376059">
                <wp:simplePos x="0" y="0"/>
                <wp:positionH relativeFrom="column">
                  <wp:posOffset>307340</wp:posOffset>
                </wp:positionH>
                <wp:positionV relativeFrom="paragraph">
                  <wp:posOffset>1849120</wp:posOffset>
                </wp:positionV>
                <wp:extent cx="299720" cy="156845"/>
                <wp:effectExtent l="0" t="19050" r="43180" b="33655"/>
                <wp:wrapNone/>
                <wp:docPr id="1197810706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838E5" id="Seta: para a Direita 33" o:spid="_x0000_s1026" type="#_x0000_t13" style="position:absolute;margin-left:24.2pt;margin-top:145.6pt;width:23.6pt;height:12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" adj="15948" fillcolor="red" strokecolor="red" strokeweight="1pt"/>
            </w:pict>
          </mc:Fallback>
        </mc:AlternateContent>
      </w:r>
      <w:r>
        <w:rPr>
          <w:noProof/>
          <w:color w:val="000000"/>
        </w:rPr>
        <w:drawing>
          <wp:inline distT="0" distB="0" distL="0" distR="0" wp14:anchorId="24770FD3" wp14:editId="0443DA6B">
            <wp:extent cx="4879340" cy="3781425"/>
            <wp:effectExtent l="19050" t="19050" r="16510" b="28575"/>
            <wp:docPr id="2079776773" name="image3.png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nterface gráfica do usuário, Texto, Aplicativo, Email&#10;&#10;O conteúdo gerado por IA pode estar incorreto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9852" cy="3781822"/>
                    </a:xfrm>
                    <a:prstGeom prst="rect">
                      <a:avLst/>
                    </a:prstGeom>
                    <a:ln w="190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796305E" w14:textId="7854368B" w:rsidR="00DD2FE3" w:rsidRDefault="008F7EF3" w:rsidP="00DD2FE3">
      <w:pPr>
        <w:pStyle w:val="LegendaImagem"/>
        <w:spacing w:before="120" w:after="120"/>
      </w:pPr>
      <w:r w:rsidRPr="008F7EF3">
        <w:lastRenderedPageBreak/>
        <w:t>Dados Básicos da Concessão (CONBAS)</w:t>
      </w:r>
      <w:r w:rsidR="00DD2FE3" w:rsidRPr="00285975">
        <w:t xml:space="preserve"> – </w:t>
      </w:r>
      <w:r w:rsidR="00DD2FE3" w:rsidRPr="00E446F6">
        <w:rPr>
          <w:highlight w:val="yellow"/>
        </w:rPr>
        <w:t>B</w:t>
      </w:r>
      <w:r>
        <w:rPr>
          <w:highlight w:val="yellow"/>
        </w:rPr>
        <w:t>XX</w:t>
      </w:r>
      <w:r w:rsidR="00DD2FE3" w:rsidRPr="00E446F6">
        <w:rPr>
          <w:highlight w:val="yellow"/>
        </w:rPr>
        <w:t xml:space="preserve"> nº XXXXXX</w:t>
      </w:r>
    </w:p>
    <w:p w14:paraId="4D72018D" w14:textId="54F66A46" w:rsidR="00665306" w:rsidRPr="008F7EF3" w:rsidRDefault="008F7EF3" w:rsidP="008F7EF3">
      <w:pPr>
        <w:pStyle w:val="LegendaImagem"/>
        <w:spacing w:before="120"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353F31C8" wp14:editId="4D4EBDD1">
                <wp:simplePos x="0" y="0"/>
                <wp:positionH relativeFrom="column">
                  <wp:posOffset>3109277</wp:posOffset>
                </wp:positionH>
                <wp:positionV relativeFrom="paragraph">
                  <wp:posOffset>1893252</wp:posOffset>
                </wp:positionV>
                <wp:extent cx="312420" cy="169545"/>
                <wp:effectExtent l="52387" t="23813" r="44768" b="0"/>
                <wp:wrapNone/>
                <wp:docPr id="2079776761" name="Seta: para a Direita 2079776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51686">
                          <a:off x="0" y="0"/>
                          <a:ext cx="312420" cy="169545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483CD7" w14:textId="77777777" w:rsidR="008F7EF3" w:rsidRDefault="008F7EF3" w:rsidP="008F7EF3">
                            <w:pPr>
                              <w:spacing w:before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F31C8" id="Seta: para a Direita 2079776761" o:spid="_x0000_s1026" type="#_x0000_t13" style="position:absolute;left:0;text-align:left;margin-left:244.8pt;margin-top:149.05pt;width:24.6pt;height:13.35pt;rotation:3333255fd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" adj="15739" fillcolor="red" strokecolor="red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3B483CD7" w14:textId="77777777" w:rsidR="008F7EF3" w:rsidRDefault="008F7EF3" w:rsidP="008F7EF3">
                      <w:pPr>
                        <w:spacing w:before="0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Quattrocento Sans" w:eastAsia="Quattrocento Sans" w:hAnsi="Quattrocento Sans" w:cs="Quattrocento Sans"/>
          <w:noProof/>
          <w:color w:val="000000"/>
        </w:rPr>
        <w:drawing>
          <wp:inline distT="0" distB="0" distL="0" distR="0" wp14:anchorId="754B25E5" wp14:editId="5EF9C9A9">
            <wp:extent cx="4987991" cy="2377958"/>
            <wp:effectExtent l="19050" t="19050" r="19050" b="19050"/>
            <wp:docPr id="2079776776" name="image6.png" descr="Uma imagem contendo Text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Uma imagem contendo Texto&#10;&#10;O conteúdo gerado por IA pode estar incorreto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7991" cy="2377958"/>
                    </a:xfrm>
                    <a:prstGeom prst="rect">
                      <a:avLst/>
                    </a:prstGeom>
                    <a:ln w="190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bookmarkEnd w:id="3"/>
    <w:p w14:paraId="21E935B9" w14:textId="77777777" w:rsidR="008F7EF3" w:rsidRPr="008F7EF3" w:rsidRDefault="008F7EF3" w:rsidP="00676CD3">
      <w:pPr>
        <w:pStyle w:val="CorpodeTexto"/>
        <w:rPr>
          <w:rFonts w:cs="Segoe UI"/>
          <w:bCs/>
        </w:rPr>
      </w:pPr>
    </w:p>
    <w:p w14:paraId="24E946CB" w14:textId="77777777" w:rsidR="003607B0" w:rsidRPr="003607B0" w:rsidRDefault="003607B0" w:rsidP="003607B0">
      <w:pPr>
        <w:pStyle w:val="CorpodeTexto"/>
        <w:rPr>
          <w:rFonts w:cs="Segoe UI"/>
          <w:bCs/>
        </w:rPr>
      </w:pPr>
      <w:r w:rsidRPr="003607B0">
        <w:rPr>
          <w:rFonts w:cs="Segoe UI"/>
          <w:bCs/>
        </w:rPr>
        <w:t xml:space="preserve">Ao comparar as datas de início (DIB) e cessação (DCB) de ambos os benefícios, verifica-se que o benefício </w:t>
      </w:r>
      <w:r w:rsidRPr="00A45BF6">
        <w:rPr>
          <w:rFonts w:cs="Segoe UI"/>
          <w:bCs/>
          <w:highlight w:val="yellow"/>
        </w:rPr>
        <w:t>B91 nº XXXXXXX</w:t>
      </w:r>
      <w:r w:rsidRPr="003607B0">
        <w:rPr>
          <w:rFonts w:cs="Segoe UI"/>
          <w:bCs/>
        </w:rPr>
        <w:t xml:space="preserve"> está em período concomitante com o benefício </w:t>
      </w:r>
      <w:r w:rsidRPr="00A45BF6">
        <w:rPr>
          <w:rFonts w:cs="Segoe UI"/>
          <w:bCs/>
          <w:highlight w:val="yellow"/>
        </w:rPr>
        <w:t>B42 nº XXXXXXX</w:t>
      </w:r>
      <w:r w:rsidRPr="003607B0">
        <w:rPr>
          <w:rFonts w:cs="Segoe UI"/>
          <w:bCs/>
        </w:rPr>
        <w:t>.</w:t>
      </w:r>
    </w:p>
    <w:p w14:paraId="24C8790F" w14:textId="525165C9" w:rsidR="00676CD3" w:rsidRPr="00397F7E" w:rsidRDefault="003607B0" w:rsidP="003607B0">
      <w:pPr>
        <w:pStyle w:val="CorpodeTexto"/>
        <w:rPr>
          <w:rFonts w:cs="Segoe UI"/>
          <w:bCs/>
        </w:rPr>
      </w:pPr>
      <w:r w:rsidRPr="003607B0">
        <w:rPr>
          <w:rFonts w:cs="Segoe UI"/>
          <w:bCs/>
        </w:rPr>
        <w:t xml:space="preserve">Para melhor compreensão, apresentamos abaixo uma linha do tempo que ratifica que a concessão do </w:t>
      </w:r>
      <w:r w:rsidRPr="00A45BF6">
        <w:rPr>
          <w:rFonts w:cs="Segoe UI"/>
          <w:bCs/>
          <w:highlight w:val="yellow"/>
        </w:rPr>
        <w:t>B91 nº XXXXXX</w:t>
      </w:r>
      <w:r w:rsidRPr="003607B0">
        <w:rPr>
          <w:rFonts w:cs="Segoe UI"/>
          <w:bCs/>
        </w:rPr>
        <w:t xml:space="preserve"> está contida dentro do período de fruição do </w:t>
      </w:r>
      <w:r w:rsidRPr="00A45BF6">
        <w:rPr>
          <w:rFonts w:cs="Segoe UI"/>
          <w:bCs/>
          <w:highlight w:val="yellow"/>
        </w:rPr>
        <w:t>B42 nº XXXXXX</w:t>
      </w:r>
      <w:r w:rsidRPr="003607B0">
        <w:rPr>
          <w:rFonts w:cs="Segoe UI"/>
          <w:bCs/>
        </w:rPr>
        <w:t>.</w:t>
      </w:r>
    </w:p>
    <w:p w14:paraId="311BD6C2" w14:textId="77777777" w:rsidR="00AE41FC" w:rsidRPr="00170FB3" w:rsidRDefault="00AE41FC" w:rsidP="00E824D2">
      <w:pPr>
        <w:pStyle w:val="CorpodeTexto"/>
      </w:pPr>
    </w:p>
    <w:p w14:paraId="3004EDE4" w14:textId="77777777" w:rsidR="00AE41FC" w:rsidRPr="000C0401" w:rsidRDefault="00AE41FC" w:rsidP="00AE41FC">
      <w:pPr>
        <w:pStyle w:val="CorpodeTexto"/>
        <w:ind w:firstLine="0"/>
      </w:pPr>
      <w:r w:rsidRPr="000C0401">
        <w:rPr>
          <w:noProof/>
        </w:rPr>
        <w:drawing>
          <wp:inline distT="0" distB="0" distL="0" distR="0" wp14:anchorId="482702EB" wp14:editId="098E4179">
            <wp:extent cx="5908040" cy="1304925"/>
            <wp:effectExtent l="0" t="0" r="0" b="0"/>
            <wp:docPr id="506871256" name="Diagrama 50687125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2E86EE31" w14:textId="77777777" w:rsidR="00B47031" w:rsidRDefault="00B47031" w:rsidP="00B47031">
      <w:pPr>
        <w:pStyle w:val="CorpodeTexto"/>
      </w:pPr>
    </w:p>
    <w:p w14:paraId="66C97B40" w14:textId="345975DC" w:rsidR="00676CD3" w:rsidRPr="00397F7E" w:rsidRDefault="00676CD3" w:rsidP="00676CD3">
      <w:pPr>
        <w:pStyle w:val="CorpodeTexto"/>
      </w:pPr>
      <w:r w:rsidRPr="00397F7E">
        <w:t xml:space="preserve">É importante destacar que, conforme disposto na sentença, foi determinada a compensação dos valores pagos a título de benefício de incapacidade durante o período de concessão do </w:t>
      </w:r>
      <w:r w:rsidRPr="009C4339">
        <w:rPr>
          <w:highlight w:val="yellow"/>
        </w:rPr>
        <w:t>B</w:t>
      </w:r>
      <w:r w:rsidR="009C4339" w:rsidRPr="009C4339">
        <w:rPr>
          <w:highlight w:val="yellow"/>
        </w:rPr>
        <w:t>42</w:t>
      </w:r>
      <w:r w:rsidRPr="00397F7E">
        <w:t>.</w:t>
      </w:r>
    </w:p>
    <w:p w14:paraId="032CFB31" w14:textId="11954258" w:rsidR="009F612A" w:rsidRPr="00397F7E" w:rsidRDefault="00676CD3" w:rsidP="009F612A">
      <w:pPr>
        <w:pStyle w:val="CorpodeTexto"/>
      </w:pPr>
      <w:r w:rsidRPr="00397F7E">
        <w:t xml:space="preserve">Nesse sentido, nos cálculos de liquidação do cumprimento de sentença </w:t>
      </w:r>
      <w:r w:rsidRPr="00676CD3">
        <w:rPr>
          <w:highlight w:val="yellow"/>
        </w:rPr>
        <w:t>(</w:t>
      </w:r>
      <w:r w:rsidR="0096029D">
        <w:rPr>
          <w:highlight w:val="yellow"/>
        </w:rPr>
        <w:t>a</w:t>
      </w:r>
      <w:r w:rsidRPr="00676CD3">
        <w:rPr>
          <w:highlight w:val="yellow"/>
        </w:rPr>
        <w:t xml:space="preserve">utos nº </w:t>
      </w:r>
      <w:proofErr w:type="spellStart"/>
      <w:r w:rsidRPr="00676CD3">
        <w:rPr>
          <w:highlight w:val="yellow"/>
        </w:rPr>
        <w:t>xxxxxxxxxxx</w:t>
      </w:r>
      <w:proofErr w:type="spellEnd"/>
      <w:r w:rsidRPr="00676CD3">
        <w:rPr>
          <w:highlight w:val="yellow"/>
        </w:rPr>
        <w:t>)</w:t>
      </w:r>
      <w:r w:rsidRPr="00397F7E">
        <w:t xml:space="preserve">, a Administração Pública </w:t>
      </w:r>
      <w:r w:rsidRPr="00397F7E">
        <w:rPr>
          <w:rStyle w:val="CorpodeTexto-LaranjaChar"/>
        </w:rPr>
        <w:t xml:space="preserve">efetuou o abatimento dos valores pagos relativos ao </w:t>
      </w:r>
      <w:r w:rsidRPr="00397F7E">
        <w:t xml:space="preserve">benefício </w:t>
      </w:r>
      <w:r w:rsidRPr="007F16D9">
        <w:rPr>
          <w:highlight w:val="yellow"/>
        </w:rPr>
        <w:t>B91 nº XXXXXXX</w:t>
      </w:r>
      <w:r w:rsidRPr="00397F7E">
        <w:t xml:space="preserve">, no período de </w:t>
      </w:r>
      <w:r w:rsidRPr="007F16D9">
        <w:rPr>
          <w:b/>
          <w:bCs/>
          <w:highlight w:val="yellow"/>
        </w:rPr>
        <w:t>XX/XX/XXXX a XX/XX/XXXX</w:t>
      </w:r>
      <w:bookmarkStart w:id="11" w:name="_Hlk194051539"/>
      <w:r w:rsidRPr="00397F7E">
        <w:t xml:space="preserve">, </w:t>
      </w:r>
      <w:bookmarkEnd w:id="11"/>
      <w:r w:rsidR="009C4339" w:rsidRPr="009C4339">
        <w:t xml:space="preserve">uma vez que é vedada a acumulação com o </w:t>
      </w:r>
      <w:r w:rsidR="009C4339" w:rsidRPr="009C4339">
        <w:rPr>
          <w:highlight w:val="yellow"/>
        </w:rPr>
        <w:t>benefício B42</w:t>
      </w:r>
      <w:r w:rsidR="009C4339" w:rsidRPr="009C4339">
        <w:t>.</w:t>
      </w:r>
    </w:p>
    <w:p w14:paraId="1EB937C6" w14:textId="6FAD45E3" w:rsidR="005B16DD" w:rsidRDefault="005B16DD" w:rsidP="009F612A">
      <w:pPr>
        <w:pStyle w:val="CorpodeTexto"/>
      </w:pPr>
    </w:p>
    <w:p w14:paraId="6A843EE7" w14:textId="1C9ECBB3" w:rsidR="00676CD3" w:rsidRDefault="00676CD3" w:rsidP="00676CD3">
      <w:pPr>
        <w:pStyle w:val="LegendaImagem"/>
        <w:spacing w:before="120" w:after="120"/>
      </w:pPr>
      <w:r>
        <w:lastRenderedPageBreak/>
        <w:t xml:space="preserve">Planilha de Cálculos </w:t>
      </w:r>
      <w:r w:rsidRPr="00285975">
        <w:t>–</w:t>
      </w:r>
      <w:r>
        <w:t xml:space="preserve"> </w:t>
      </w:r>
      <w:r w:rsidRPr="00106CB0">
        <w:rPr>
          <w:highlight w:val="yellow"/>
        </w:rPr>
        <w:t>Autos nº XXXXXXXX</w:t>
      </w:r>
    </w:p>
    <w:p w14:paraId="67F945AD" w14:textId="7007A324" w:rsidR="005714EE" w:rsidRDefault="009C4339" w:rsidP="00676CD3">
      <w:pPr>
        <w:pStyle w:val="LegendaImagem"/>
        <w:spacing w:before="120" w:after="120"/>
      </w:pP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FFD545" wp14:editId="7C0FA2B6">
                <wp:simplePos x="0" y="0"/>
                <wp:positionH relativeFrom="column">
                  <wp:posOffset>147320</wp:posOffset>
                </wp:positionH>
                <wp:positionV relativeFrom="paragraph">
                  <wp:posOffset>4189095</wp:posOffset>
                </wp:positionV>
                <wp:extent cx="236855" cy="666750"/>
                <wp:effectExtent l="0" t="0" r="10795" b="19050"/>
                <wp:wrapNone/>
                <wp:docPr id="1201579814" name="Chave Esquerd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" cy="666750"/>
                        </a:xfrm>
                        <a:prstGeom prst="leftBrac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5E149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Chave Esquerda 44" o:spid="_x0000_s1026" type="#_x0000_t87" style="position:absolute;margin-left:11.6pt;margin-top:329.85pt;width:18.65pt;height:5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" adj="639" strokecolor="red" strokeweight="1.5pt">
                <v:stroke joinstyle="miter"/>
              </v:shape>
            </w:pict>
          </mc:Fallback>
        </mc:AlternateContent>
      </w: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D28A39" wp14:editId="3586DC0C">
                <wp:simplePos x="0" y="0"/>
                <wp:positionH relativeFrom="column">
                  <wp:posOffset>150495</wp:posOffset>
                </wp:positionH>
                <wp:positionV relativeFrom="paragraph">
                  <wp:posOffset>2199640</wp:posOffset>
                </wp:positionV>
                <wp:extent cx="287079" cy="246764"/>
                <wp:effectExtent l="0" t="19050" r="36830" b="39370"/>
                <wp:wrapNone/>
                <wp:docPr id="383776066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79" cy="246764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85920" id="Seta: para a Direita 33" o:spid="_x0000_s1026" type="#_x0000_t13" style="position:absolute;margin-left:11.85pt;margin-top:173.2pt;width:22.6pt;height:19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" adj="12317" fillcolor="red" strokecolor="red" strokeweight="1pt"/>
            </w:pict>
          </mc:Fallback>
        </mc:AlternateContent>
      </w:r>
      <w:r>
        <w:rPr>
          <w:rFonts w:ascii="Quattrocento Sans" w:eastAsia="Quattrocento Sans" w:hAnsi="Quattrocento Sans" w:cs="Quattrocento Sans"/>
          <w:noProof/>
          <w:color w:val="000000"/>
        </w:rPr>
        <w:drawing>
          <wp:inline distT="0" distB="0" distL="0" distR="0" wp14:anchorId="03806145" wp14:editId="6F2052DB">
            <wp:extent cx="4999809" cy="5024976"/>
            <wp:effectExtent l="19050" t="19050" r="19050" b="19050"/>
            <wp:docPr id="2079776775" name="image2.png" descr="Tabel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Tabela&#10;&#10;O conteúdo gerado por IA pode estar incorreto.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9809" cy="5024976"/>
                    </a:xfrm>
                    <a:prstGeom prst="rect">
                      <a:avLst/>
                    </a:prstGeom>
                    <a:ln w="190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7B8B211" w14:textId="3F039A9C" w:rsidR="00B47031" w:rsidRDefault="00B47031" w:rsidP="00B47031">
      <w:pPr>
        <w:pStyle w:val="CorpodeTexto"/>
        <w:spacing w:before="120" w:after="120"/>
        <w:ind w:firstLine="0"/>
        <w:jc w:val="center"/>
        <w:rPr>
          <w:color w:val="000000"/>
        </w:rPr>
      </w:pPr>
    </w:p>
    <w:p w14:paraId="4B09E9D2" w14:textId="139F343D" w:rsidR="00944C33" w:rsidRPr="00397F7E" w:rsidRDefault="00944C33" w:rsidP="00944C33">
      <w:pPr>
        <w:pStyle w:val="CorpodeTexto"/>
      </w:pPr>
      <w:bookmarkStart w:id="12" w:name="_Hlk192076214"/>
      <w:bookmarkStart w:id="13" w:name="_Hlk192075415"/>
      <w:r w:rsidRPr="00397F7E">
        <w:t xml:space="preserve">Dessa forma, o </w:t>
      </w:r>
      <w:r w:rsidRPr="009F612A">
        <w:rPr>
          <w:highlight w:val="yellow"/>
        </w:rPr>
        <w:t xml:space="preserve">benefício de </w:t>
      </w:r>
      <w:r w:rsidR="009F612A" w:rsidRPr="00DD5272">
        <w:rPr>
          <w:highlight w:val="yellow"/>
        </w:rPr>
        <w:t>auxílio por incapacidade temporária por acidente de trabalho</w:t>
      </w:r>
      <w:r w:rsidRPr="00397F7E">
        <w:t>,</w:t>
      </w:r>
      <w:r w:rsidR="009F612A">
        <w:t xml:space="preserve"> </w:t>
      </w:r>
      <w:r w:rsidRPr="00EB3E60">
        <w:rPr>
          <w:highlight w:val="yellow"/>
        </w:rPr>
        <w:t>espécie B91, nº XXXXXX</w:t>
      </w:r>
      <w:r w:rsidRPr="00397F7E">
        <w:t>, deve ser excluído do cálculo do FAP. Caso contrário, configurará enriquecimento sem causa por parte da Administração Pública. Isso porque, ao conceder o</w:t>
      </w:r>
      <w:r w:rsidR="009C4339">
        <w:t xml:space="preserve"> benefício de</w:t>
      </w:r>
      <w:r w:rsidRPr="00397F7E">
        <w:t xml:space="preserve"> </w:t>
      </w:r>
      <w:r w:rsidR="009C4339" w:rsidRPr="009C4339">
        <w:rPr>
          <w:highlight w:val="yellow"/>
        </w:rPr>
        <w:t>aposentadoria por tempo de contribuição, espécie B42</w:t>
      </w:r>
      <w:r w:rsidRPr="00397F7E">
        <w:t>, a Administração descontou os valores referentes ao B91. Sendo assim, a Administração não pode exigir da empresa autora valores correspondentes ao B91 em seu cálculo do FAP, uma vez que o benefício não foi pago.</w:t>
      </w:r>
    </w:p>
    <w:bookmarkEnd w:id="12"/>
    <w:bookmarkEnd w:id="13"/>
    <w:p w14:paraId="013B00B7" w14:textId="5EFE9845" w:rsidR="00B47031" w:rsidRPr="00285975" w:rsidRDefault="00B47031" w:rsidP="00764E12">
      <w:pPr>
        <w:pStyle w:val="CorpodeTexto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S</w:t>
      </w:r>
      <w:r w:rsidRPr="003B6D04">
        <w:rPr>
          <w:rFonts w:cs="Arial"/>
          <w:color w:val="000000" w:themeColor="text1"/>
        </w:rPr>
        <w:t>alienta-s</w:t>
      </w:r>
      <w:r w:rsidRPr="00285975">
        <w:rPr>
          <w:rFonts w:cs="Arial"/>
          <w:color w:val="000000" w:themeColor="text1"/>
        </w:rPr>
        <w:t>e que não se requer o cancelamento de quaisquer benefícios, mas</w:t>
      </w:r>
      <w:r w:rsidR="009F612A">
        <w:rPr>
          <w:rFonts w:cs="Arial"/>
          <w:color w:val="000000" w:themeColor="text1"/>
        </w:rPr>
        <w:t xml:space="preserve"> </w:t>
      </w:r>
      <w:r w:rsidRPr="00285975">
        <w:rPr>
          <w:rFonts w:cs="Arial"/>
          <w:color w:val="000000" w:themeColor="text1"/>
        </w:rPr>
        <w:t xml:space="preserve">sim a </w:t>
      </w:r>
      <w:r w:rsidRPr="00285975">
        <w:rPr>
          <w:b/>
          <w:bCs/>
        </w:rPr>
        <w:t>exclusão</w:t>
      </w:r>
      <w:r w:rsidRPr="00285975">
        <w:rPr>
          <w:rFonts w:cs="Arial"/>
          <w:color w:val="000000" w:themeColor="text1"/>
        </w:rPr>
        <w:t xml:space="preserve"> do benefício indevidamente incluído </w:t>
      </w:r>
      <w:r w:rsidRPr="00285975">
        <w:rPr>
          <w:rFonts w:cs="Arial"/>
        </w:rPr>
        <w:t>na base de cálculo do estabelecimento da Autora.</w:t>
      </w:r>
    </w:p>
    <w:p w14:paraId="4F9719F6" w14:textId="77777777" w:rsidR="00B47031" w:rsidRDefault="00B47031" w:rsidP="00B47031">
      <w:pPr>
        <w:pStyle w:val="CorpodeTexto"/>
      </w:pPr>
      <w:r w:rsidRPr="00285975">
        <w:t xml:space="preserve">A tela do FAP abaixo </w:t>
      </w:r>
      <w:r w:rsidRPr="00285975">
        <w:rPr>
          <w:b/>
          <w:bCs/>
        </w:rPr>
        <w:t>corrobora</w:t>
      </w:r>
      <w:r w:rsidRPr="00285975">
        <w:t xml:space="preserve"> as datas de início (DIB) e cessação (DCB) do benefício B91 nº </w:t>
      </w:r>
      <w:r w:rsidRPr="00494B2F">
        <w:rPr>
          <w:highlight w:val="yellow"/>
        </w:rPr>
        <w:t>XXXXXX</w:t>
      </w:r>
      <w:r w:rsidRPr="00285975">
        <w:t xml:space="preserve"> e a inclusão na base de cálculo do índice FAP da </w:t>
      </w:r>
      <w:r w:rsidRPr="00CC0727">
        <w:rPr>
          <w:highlight w:val="yellow"/>
        </w:rPr>
        <w:t>vigência XXXX</w:t>
      </w:r>
      <w:r w:rsidRPr="00285975">
        <w:t xml:space="preserve"> no estabelecimento com </w:t>
      </w:r>
      <w:r w:rsidRPr="00CC0727">
        <w:rPr>
          <w:highlight w:val="yellow"/>
        </w:rPr>
        <w:t>CNPJ nº XXXX</w:t>
      </w:r>
      <w:r w:rsidRPr="00285975">
        <w:t>.</w:t>
      </w:r>
    </w:p>
    <w:p w14:paraId="26FF9EBE" w14:textId="6CB39912" w:rsidR="00E824D2" w:rsidRPr="00170FB3" w:rsidRDefault="00E824D2" w:rsidP="00E824D2">
      <w:pPr>
        <w:pStyle w:val="LegendaImagem"/>
        <w:spacing w:before="120" w:after="120"/>
      </w:pPr>
      <w:r w:rsidRPr="00170FB3">
        <w:lastRenderedPageBreak/>
        <w:t xml:space="preserve">Vigência </w:t>
      </w:r>
      <w:r w:rsidRPr="004C5A41">
        <w:rPr>
          <w:highlight w:val="yellow"/>
        </w:rPr>
        <w:t>20</w:t>
      </w:r>
      <w:r w:rsidR="004C5A41" w:rsidRPr="004C5A41">
        <w:rPr>
          <w:highlight w:val="yellow"/>
        </w:rPr>
        <w:t>21</w:t>
      </w:r>
    </w:p>
    <w:p w14:paraId="3779B21F" w14:textId="63EDB3E8" w:rsidR="00E824D2" w:rsidRPr="00170FB3" w:rsidRDefault="00AE41FC" w:rsidP="00E824D2">
      <w:pPr>
        <w:pStyle w:val="LegendaImagem"/>
        <w:rPr>
          <w:color w:val="000000" w:themeColor="text1"/>
        </w:rPr>
      </w:pPr>
      <w:r w:rsidRPr="001A6F68">
        <w:rPr>
          <w:noProof/>
        </w:rPr>
        <w:drawing>
          <wp:inline distT="0" distB="0" distL="0" distR="0" wp14:anchorId="311BBE26" wp14:editId="5ED11FBE">
            <wp:extent cx="5759450" cy="1527175"/>
            <wp:effectExtent l="19050" t="19050" r="12700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DE8946" w14:textId="77777777" w:rsidR="00B1219E" w:rsidRDefault="00B1219E" w:rsidP="00B1219E">
      <w:pPr>
        <w:pStyle w:val="CorpodeTexto"/>
        <w:spacing w:before="120" w:after="120"/>
      </w:pPr>
    </w:p>
    <w:p w14:paraId="2E3536CF" w14:textId="4EC64B9B" w:rsidR="005A13DD" w:rsidRPr="00397F7E" w:rsidRDefault="005A13DD" w:rsidP="00764E12">
      <w:pPr>
        <w:pStyle w:val="CorpodeTexto"/>
      </w:pPr>
      <w:bookmarkStart w:id="14" w:name="_Hlk181897995"/>
      <w:r w:rsidRPr="005A13DD">
        <w:t xml:space="preserve">Cabe ressaltar que tanto a União quanto o Poder Judiciário têm reconhecido e decidido, em processos semelhantes, que benefícios concedidos em concomitância e em desacordo com a legislação que veda a acumulação não podem compor a base de cálculo do FAP. Como exemplo, podemos citar, in </w:t>
      </w:r>
      <w:proofErr w:type="spellStart"/>
      <w:r w:rsidRPr="005A13DD">
        <w:t>verbis</w:t>
      </w:r>
      <w:proofErr w:type="spellEnd"/>
      <w:r w:rsidRPr="005A13DD">
        <w:t>:</w:t>
      </w:r>
    </w:p>
    <w:p w14:paraId="3977E3B7" w14:textId="77777777" w:rsidR="00944C33" w:rsidRPr="00397F7E" w:rsidRDefault="00944C33" w:rsidP="00944C33">
      <w:pPr>
        <w:pStyle w:val="CorpodeTexto"/>
        <w:rPr>
          <w:rFonts w:cs="Segoe UI"/>
        </w:rPr>
      </w:pPr>
      <w:r w:rsidRPr="00397F7E">
        <w:rPr>
          <w:rFonts w:cs="Segoe UI"/>
        </w:rPr>
        <w:t xml:space="preserve">A </w:t>
      </w:r>
      <w:r w:rsidRPr="00397F7E">
        <w:t xml:space="preserve">contestação apresentada pela </w:t>
      </w:r>
      <w:r w:rsidRPr="00397F7E">
        <w:rPr>
          <w:b/>
          <w:bCs/>
        </w:rPr>
        <w:t>União</w:t>
      </w:r>
      <w:r w:rsidRPr="00397F7E">
        <w:t xml:space="preserve">, nos autos do processo nº 5001149-08.2024.4.03.6103, em tramite na 3ª Vara Federal de São José dos Campos, </w:t>
      </w:r>
      <w:r w:rsidRPr="00397F7E">
        <w:rPr>
          <w:b/>
          <w:bCs/>
          <w:color w:val="000000" w:themeColor="text1"/>
        </w:rPr>
        <w:t>que reconheceu o erro e concordou com o pedido de exclusão do índice FAP dos benefícios concedidos em concomitância (B46 ou B42 com B91; e B31 com B91) por contrariar a legislação de regência</w:t>
      </w:r>
      <w:r w:rsidRPr="00397F7E">
        <w:t xml:space="preserve">, </w:t>
      </w:r>
      <w:r w:rsidRPr="00397F7E">
        <w:rPr>
          <w:i/>
          <w:iCs/>
        </w:rPr>
        <w:t>in verbis:</w:t>
      </w:r>
    </w:p>
    <w:p w14:paraId="4767B321" w14:textId="77777777" w:rsidR="00944C33" w:rsidRPr="00397F7E" w:rsidRDefault="00944C33" w:rsidP="00944C33">
      <w:pPr>
        <w:pStyle w:val="CorpodeTexto"/>
        <w:rPr>
          <w:rFonts w:cs="Segoe UI"/>
        </w:rPr>
      </w:pPr>
    </w:p>
    <w:p w14:paraId="704FD60C" w14:textId="77777777" w:rsidR="00944C33" w:rsidRPr="00397F7E" w:rsidRDefault="00944C33" w:rsidP="00944C33">
      <w:pPr>
        <w:pStyle w:val="Jurisprudncia"/>
        <w:rPr>
          <w:rStyle w:val="CorpodeTexto-AzulChar"/>
          <w:b w:val="0"/>
          <w:color w:val="auto"/>
        </w:rPr>
      </w:pPr>
      <w:r w:rsidRPr="00397F7E">
        <w:rPr>
          <w:rStyle w:val="CorpodeTexto-AzulChar"/>
          <w:color w:val="auto"/>
        </w:rPr>
        <w:t>No caso presente, temos que todos os pedidos estão fundamentados na legislação ou na lógica e estão devidamente comprovados, não havendo argumentação jurídica razoável para contrapô-los.</w:t>
      </w:r>
    </w:p>
    <w:p w14:paraId="41D37B20" w14:textId="77777777" w:rsidR="00944C33" w:rsidRPr="00397F7E" w:rsidRDefault="00944C33" w:rsidP="00944C33">
      <w:pPr>
        <w:pStyle w:val="Jurisprudncia"/>
      </w:pPr>
      <w:r w:rsidRPr="00397F7E">
        <w:rPr>
          <w:rStyle w:val="CorpodeTexto-AzulChar"/>
          <w:color w:val="auto"/>
        </w:rPr>
        <w:t>Benefícios de natureza previdenciária na base de cálculo do índice FAP está equivocado e deve ser corrigido</w:t>
      </w:r>
      <w:r w:rsidRPr="00397F7E">
        <w:rPr>
          <w:color w:val="auto"/>
        </w:rPr>
        <w:t xml:space="preserve">; benefícios concedidos por decisão judicial que foi reformada, com a cassação do benefício, também não pode compor o índice, assim como os benefícios concedidos como acidentários que foram modificados para previdenciários por decisão judicial; benefício concedido como novo mas que é restabelecimento de benefício já concedido a menos de 60 dias não pode contar duas vezes; registros de benefícios com a mesma data de início e de cessação é registro equivocado, não pode influenciar no índice; </w:t>
      </w:r>
      <w:r w:rsidRPr="00397F7E">
        <w:rPr>
          <w:rStyle w:val="CorpodeTexto-AzulChar"/>
          <w:color w:val="auto"/>
        </w:rPr>
        <w:t>benefícios concedidos concomitantemente, em desatendimento da legislação de regência, também não podem ser computados</w:t>
      </w:r>
      <w:r w:rsidRPr="00397F7E">
        <w:rPr>
          <w:color w:val="auto"/>
        </w:rPr>
        <w:t xml:space="preserve">. </w:t>
      </w:r>
      <w:r w:rsidRPr="00397F7E">
        <w:rPr>
          <w:color w:val="auto"/>
          <w:lang w:eastAsia="en-US"/>
        </w:rPr>
        <w:t>(</w:t>
      </w:r>
      <w:r w:rsidRPr="00397F7E">
        <w:rPr>
          <w:rStyle w:val="CorpodeTexto-AzulChar"/>
          <w:color w:val="auto"/>
        </w:rPr>
        <w:t>GN</w:t>
      </w:r>
      <w:r w:rsidRPr="00397F7E">
        <w:rPr>
          <w:color w:val="auto"/>
          <w:lang w:eastAsia="en-US"/>
        </w:rPr>
        <w:t>)</w:t>
      </w:r>
    </w:p>
    <w:p w14:paraId="692762B3" w14:textId="77777777" w:rsidR="00944C33" w:rsidRPr="00397F7E" w:rsidRDefault="00944C33" w:rsidP="00944C33">
      <w:pPr>
        <w:pStyle w:val="CorpodeTexto"/>
        <w:rPr>
          <w:rFonts w:cs="Segoe UI"/>
        </w:rPr>
      </w:pPr>
    </w:p>
    <w:p w14:paraId="27025255" w14:textId="77777777" w:rsidR="00944C33" w:rsidRPr="00397F7E" w:rsidRDefault="00944C33" w:rsidP="00944C33">
      <w:pPr>
        <w:pStyle w:val="CorpodeTexto"/>
        <w:rPr>
          <w:rFonts w:cs="Segoe UI"/>
        </w:rPr>
      </w:pPr>
      <w:r w:rsidRPr="00397F7E">
        <w:rPr>
          <w:rFonts w:cs="Segoe UI"/>
        </w:rPr>
        <w:t xml:space="preserve">O </w:t>
      </w:r>
      <w:r w:rsidRPr="00397F7E">
        <w:t xml:space="preserve">Acórdão proferido pelo TRF da 4ª Região no julgamento da Apelação Cível nº 5058800-35.2020.4.04.7000/JFPR, </w:t>
      </w:r>
      <w:r w:rsidRPr="00397F7E">
        <w:rPr>
          <w:i/>
          <w:iCs/>
        </w:rPr>
        <w:t>in verbis:</w:t>
      </w:r>
    </w:p>
    <w:p w14:paraId="1F1D5089" w14:textId="77777777" w:rsidR="00944C33" w:rsidRPr="00397F7E" w:rsidRDefault="00944C33" w:rsidP="00944C33">
      <w:pPr>
        <w:pStyle w:val="CorpodeTexto"/>
      </w:pPr>
    </w:p>
    <w:p w14:paraId="42A76073" w14:textId="77777777" w:rsidR="00944C33" w:rsidRPr="00397F7E" w:rsidRDefault="00944C33" w:rsidP="00944C33">
      <w:pP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Courier New" w:hAnsi="Avenir Next LT Pro Light" w:cs="Courier New"/>
          <w:color w:val="000000" w:themeColor="text1"/>
          <w:sz w:val="16"/>
          <w:szCs w:val="16"/>
        </w:rPr>
      </w:pPr>
      <w:r w:rsidRPr="00397F7E">
        <w:rPr>
          <w:rFonts w:ascii="Avenir Next LT Pro Light" w:eastAsia="Courier New" w:hAnsi="Avenir Next LT Pro Light" w:cs="Courier New"/>
          <w:color w:val="000000" w:themeColor="text1"/>
          <w:sz w:val="16"/>
          <w:szCs w:val="16"/>
        </w:rPr>
        <w:t>Contabilização de 2 auxílios-doença ao mesmo empregado</w:t>
      </w:r>
    </w:p>
    <w:p w14:paraId="2A2BFCF6" w14:textId="77777777" w:rsidR="00944C33" w:rsidRPr="00764E12" w:rsidRDefault="00944C33" w:rsidP="00944C33">
      <w:pPr>
        <w:shd w:val="clear" w:color="auto" w:fill="ECF0F4"/>
        <w:spacing w:before="200" w:after="200" w:line="276" w:lineRule="auto"/>
        <w:ind w:left="1701"/>
        <w:jc w:val="both"/>
        <w:rPr>
          <w:rStyle w:val="CorpodeTexto-AzulChar"/>
          <w:rFonts w:ascii="Avenir Next LT Pro Light" w:hAnsi="Avenir Next LT Pro Light"/>
          <w:bCs/>
          <w:color w:val="auto"/>
        </w:rPr>
      </w:pPr>
      <w:r w:rsidRPr="00764E12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 xml:space="preserve">A apelante alega terem sido incluídos no cálculo do FAP do ano 2015 dois benefícios B91, relativos à auxílio-doença por acidente de trabalho, supostamente recebidos concomitantemente pelo empregado Luis Fernando de Oliveira: </w:t>
      </w:r>
      <w:proofErr w:type="spellStart"/>
      <w:r w:rsidRPr="00764E12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NBs</w:t>
      </w:r>
      <w:proofErr w:type="spellEnd"/>
      <w:r w:rsidRPr="00764E12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 xml:space="preserve"> 5502574705 e 5542120349, com DIB, respectivamente, em 04-02-2012 e 20-02-2012.</w:t>
      </w:r>
    </w:p>
    <w:p w14:paraId="74943365" w14:textId="77777777" w:rsidR="00944C33" w:rsidRPr="00764E12" w:rsidRDefault="00944C33" w:rsidP="00944C33">
      <w:pPr>
        <w:shd w:val="clear" w:color="auto" w:fill="ECF0F4"/>
        <w:spacing w:before="200" w:after="200" w:line="276" w:lineRule="auto"/>
        <w:ind w:left="1701"/>
        <w:jc w:val="both"/>
        <w:rPr>
          <w:rFonts w:eastAsia="Courier New" w:cs="Courier New"/>
        </w:rPr>
      </w:pPr>
      <w:r w:rsidRPr="00764E12">
        <w:rPr>
          <w:rFonts w:ascii="Avenir Next LT Pro Light" w:eastAsia="Courier New" w:hAnsi="Avenir Next LT Pro Light" w:cs="Courier New"/>
          <w:sz w:val="16"/>
          <w:szCs w:val="16"/>
        </w:rPr>
        <w:lastRenderedPageBreak/>
        <w:t xml:space="preserve">As circunstâncias que envolvem a geração dos dois benefícios não são explícitas, não tendo a União se contraposto à alegação de que o funcionário Luís Fernando de Oliveira, inscrito no NIT sob nº 12977811534, </w:t>
      </w:r>
      <w:r w:rsidRPr="00764E12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recebeu CONCOMITANTEMENTE 02 (dois) auxílios-doença por acidente de trabalho, espécie B91.</w:t>
      </w:r>
    </w:p>
    <w:p w14:paraId="74849536" w14:textId="77777777" w:rsidR="00944C33" w:rsidRPr="00764E12" w:rsidRDefault="00944C33" w:rsidP="00944C33">
      <w:pP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Courier New" w:hAnsi="Avenir Next LT Pro Light" w:cs="Courier New"/>
          <w:sz w:val="16"/>
          <w:szCs w:val="16"/>
        </w:rPr>
      </w:pPr>
      <w:r w:rsidRPr="00764E12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É, pois, de ser provida a apelação, a fim de que o benefício 5542120349 seja excluído do cálculo do FAP do ano 2015</w:t>
      </w:r>
      <w:r w:rsidRPr="00764E12">
        <w:rPr>
          <w:rFonts w:ascii="Avenir Next LT Pro Light" w:eastAsia="Courier New" w:hAnsi="Avenir Next LT Pro Light" w:cs="Courier New"/>
          <w:sz w:val="16"/>
          <w:szCs w:val="16"/>
        </w:rPr>
        <w:t>. (</w:t>
      </w:r>
      <w:r w:rsidRPr="00764E12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GN</w:t>
      </w:r>
      <w:r w:rsidRPr="00764E12">
        <w:rPr>
          <w:rFonts w:ascii="Avenir Next LT Pro Light" w:eastAsia="Courier New" w:hAnsi="Avenir Next LT Pro Light" w:cs="Courier New"/>
          <w:sz w:val="16"/>
          <w:szCs w:val="16"/>
        </w:rPr>
        <w:t>).</w:t>
      </w:r>
    </w:p>
    <w:p w14:paraId="42B7BFBA" w14:textId="77777777" w:rsidR="00647A1F" w:rsidRDefault="00647A1F" w:rsidP="00F35192">
      <w:pPr>
        <w:pStyle w:val="CorpodeTexto"/>
        <w:rPr>
          <w:color w:val="000000" w:themeColor="text1"/>
        </w:rPr>
      </w:pPr>
    </w:p>
    <w:p w14:paraId="0B5A55F4" w14:textId="77777777" w:rsidR="005A13DD" w:rsidRDefault="005A13DD" w:rsidP="005A13DD">
      <w:pPr>
        <w:pStyle w:val="CorpodeTexto"/>
      </w:pPr>
      <w:r w:rsidRPr="005A13DD">
        <w:t xml:space="preserve">A Sentença proferida pela MM. Juíza Federal Adriane Battisti, nos autos do processo nº 5000524-39.2024.4.04.7107/JFRS, em trâmite na 3ª Vara Federal de Caxias do Sul, in </w:t>
      </w:r>
      <w:proofErr w:type="spellStart"/>
      <w:r w:rsidRPr="005A13DD">
        <w:t>verbis</w:t>
      </w:r>
      <w:proofErr w:type="spellEnd"/>
      <w:r w:rsidRPr="005A13DD">
        <w:t>:</w:t>
      </w:r>
    </w:p>
    <w:p w14:paraId="5DD344DF" w14:textId="77777777" w:rsidR="005A13DD" w:rsidRPr="00E47A9D" w:rsidRDefault="005A13DD" w:rsidP="005A13DD">
      <w:pPr>
        <w:pStyle w:val="CorpodeTexto"/>
        <w:rPr>
          <w:lang w:eastAsia="en-US"/>
        </w:rPr>
      </w:pPr>
    </w:p>
    <w:p w14:paraId="0D0603F2" w14:textId="77777777" w:rsidR="005A13DD" w:rsidRPr="005A13DD" w:rsidRDefault="005A13DD" w:rsidP="005A13DD">
      <w:pPr>
        <w:pStyle w:val="Jurisprudncia"/>
        <w:rPr>
          <w:rFonts w:cs="Segoe UI"/>
          <w:color w:val="auto"/>
          <w:lang w:eastAsia="en-US"/>
        </w:rPr>
      </w:pPr>
      <w:r w:rsidRPr="005A13DD">
        <w:rPr>
          <w:lang w:eastAsia="en-US"/>
        </w:rPr>
        <w:t xml:space="preserve">Quanto ao pedido </w:t>
      </w:r>
      <w:r w:rsidRPr="005A13DD">
        <w:rPr>
          <w:b/>
          <w:bCs/>
          <w:lang w:eastAsia="en-US"/>
        </w:rPr>
        <w:t>(item 6)</w:t>
      </w:r>
      <w:r w:rsidRPr="005A13DD">
        <w:rPr>
          <w:lang w:eastAsia="en-US"/>
        </w:rPr>
        <w:t xml:space="preserve"> de exclusão do benefício de auxílio-doença por acidente de trabalho, espécie B91, nº 6047608977, e do NTP que deu origem, do estabelecimento da empresa incorporada CNPJ nº 93.785.822/0001-06 nas vigências 2016 e 2017, e o consequente recálculo dos índices FAP</w:t>
      </w:r>
      <w:r w:rsidRPr="005A13DD">
        <w:t>,</w:t>
      </w:r>
      <w:r w:rsidRPr="005A13DD">
        <w:rPr>
          <w:rStyle w:val="CorpodeTexto-AzulChar"/>
          <w:rFonts w:ascii="Avenir Next LT Pro Light" w:hAnsi="Avenir Next LT Pro Light"/>
          <w:bCs/>
        </w:rPr>
        <w:t xml:space="preserve"> </w:t>
      </w:r>
      <w:r w:rsidRPr="005A13DD">
        <w:rPr>
          <w:rStyle w:val="CorpodeTexto-AzulChar"/>
          <w:rFonts w:ascii="Avenir Next LT Pro Light" w:hAnsi="Avenir Next LT Pro Light" w:cs="Segoe UI"/>
          <w:bCs/>
          <w:color w:val="auto"/>
        </w:rPr>
        <w:t>afirma a empresa autora que, apesar da proibição legal da cumulação de aposentadoria com o auxílio-doença, foram concedidos concomitantemente ao segurado os benefícios de auxílio-doença acidentária, espécie B91, nº 6047608977 e a aposentadoria por invalidez previdenciária, espécie B32, nº 6168830077</w:t>
      </w:r>
      <w:r w:rsidRPr="005A13DD">
        <w:rPr>
          <w:rFonts w:cs="Segoe UI"/>
          <w:color w:val="auto"/>
          <w:lang w:eastAsia="en-US"/>
        </w:rPr>
        <w:t>.</w:t>
      </w:r>
    </w:p>
    <w:p w14:paraId="3AD201BA" w14:textId="77777777" w:rsidR="005A13DD" w:rsidRPr="005A13DD" w:rsidRDefault="005A13DD" w:rsidP="005A13DD">
      <w:pPr>
        <w:pStyle w:val="Jurisprudncia"/>
        <w:rPr>
          <w:color w:val="auto"/>
          <w:lang w:eastAsia="en-US"/>
        </w:rPr>
      </w:pPr>
      <w:r w:rsidRPr="005A13DD">
        <w:rPr>
          <w:rStyle w:val="CorpodeTexto-AzulChar"/>
          <w:rFonts w:ascii="Avenir Next LT Pro Light" w:hAnsi="Avenir Next LT Pro Light" w:cs="Segoe UI"/>
          <w:bCs/>
          <w:color w:val="auto"/>
        </w:rPr>
        <w:t>Analisando-se os documentos anexados ao ANEXOSPET22, evento 1, verifica-se que houve, de fato, a concessão de benefício de auxílio-doença por acidente do trabalho ao segurado Paulo Roberto Borges da Silva, referente ao acidente ocorrido em 13-07-2004 (fl. 15), durante o período de 16-01-2014 a 30-03-2014.</w:t>
      </w:r>
      <w:r w:rsidRPr="005A13DD">
        <w:rPr>
          <w:rFonts w:cs="Segoe UI"/>
          <w:color w:val="auto"/>
          <w:lang w:eastAsia="en-US"/>
        </w:rPr>
        <w:t xml:space="preserve"> </w:t>
      </w:r>
      <w:r w:rsidRPr="005A13DD">
        <w:rPr>
          <w:color w:val="auto"/>
          <w:lang w:eastAsia="en-US"/>
        </w:rPr>
        <w:t>Os documentos ainda demonstram que, nessa data, o segurado era empregado da empresa San Marino Ônibus Ltda incorporada indiretamente pela empresa autora, o que justifica o fato de que o referido benefício foi computado no cálculo do FAP da empresa.</w:t>
      </w:r>
    </w:p>
    <w:p w14:paraId="259919DC" w14:textId="77777777" w:rsidR="005A13DD" w:rsidRPr="005A13DD" w:rsidRDefault="005A13DD" w:rsidP="005A13DD">
      <w:pPr>
        <w:pStyle w:val="Jurisprudncia"/>
        <w:rPr>
          <w:rStyle w:val="CorpodeTexto-AzulChar"/>
          <w:rFonts w:ascii="Avenir Next LT Pro Light" w:hAnsi="Avenir Next LT Pro Light" w:cs="Segoe UI"/>
          <w:bCs/>
          <w:color w:val="auto"/>
        </w:rPr>
      </w:pPr>
      <w:r w:rsidRPr="005A13DD">
        <w:rPr>
          <w:rStyle w:val="CorpodeTexto-AzulChar"/>
          <w:rFonts w:ascii="Avenir Next LT Pro Light" w:hAnsi="Avenir Next LT Pro Light" w:cs="Segoe UI"/>
          <w:bCs/>
          <w:color w:val="auto"/>
        </w:rPr>
        <w:t>Posteriormente, por meio de decisão judicial, foi reconhecido o direito do segurado ao benefício de aposentadoria por invalidez (fl. 27), a contar de 30-09-2013, tendo o INSS demonstrado o cumprimento da sentença, afirmando que foi implantado o benefício de aposentadoria por invalidez previdenciária nº 32/616.883.007-7, com DIB em 30-09-2013 e DIP em 01-12-2016 603.379.913-9 (fl. 29), sendo descontados os valores recebidos a título de auxílio-doença acidentário.</w:t>
      </w:r>
    </w:p>
    <w:p w14:paraId="7D81C5DD" w14:textId="77777777" w:rsidR="005A13DD" w:rsidRPr="005A13DD" w:rsidRDefault="005A13DD" w:rsidP="005A13DD">
      <w:pPr>
        <w:pStyle w:val="Jurisprudncia"/>
        <w:rPr>
          <w:color w:val="auto"/>
        </w:rPr>
      </w:pPr>
      <w:r w:rsidRPr="005A13DD">
        <w:rPr>
          <w:color w:val="auto"/>
          <w:lang w:eastAsia="en-US"/>
        </w:rPr>
        <w:t xml:space="preserve">Desse modo, </w:t>
      </w:r>
      <w:r w:rsidRPr="005A13DD">
        <w:rPr>
          <w:rStyle w:val="CorpodeTexto-AzulChar"/>
          <w:rFonts w:ascii="Avenir Next LT Pro Light" w:hAnsi="Avenir Next LT Pro Light" w:cs="Segoe UI"/>
          <w:bCs/>
          <w:color w:val="auto"/>
        </w:rPr>
        <w:t>considerando os termos da decisão judicial - concessão do benefício de aposentadoria por invalidez desde 30-09-2013, com o abatimento dos valores pagos a título de auxílio-doença acidentário no período de (16-01-2014 a 30-03-2014), deve o referido benefício (B91 nº 6047608977) ser excluído da base de cálculo do índice FAP nas vigências 2016 e 2017</w:t>
      </w:r>
      <w:r w:rsidRPr="005A13DD">
        <w:rPr>
          <w:rFonts w:cs="Segoe UI"/>
          <w:color w:val="auto"/>
          <w:lang w:eastAsia="en-US"/>
        </w:rPr>
        <w:t xml:space="preserve">. </w:t>
      </w:r>
      <w:r w:rsidRPr="005A13DD">
        <w:rPr>
          <w:rFonts w:cs="Segoe UI"/>
          <w:color w:val="auto"/>
        </w:rPr>
        <w:t>(</w:t>
      </w:r>
      <w:r w:rsidRPr="005A13DD">
        <w:rPr>
          <w:rStyle w:val="CorpodeTexto-AzulChar"/>
          <w:rFonts w:ascii="Avenir Next LT Pro Light" w:hAnsi="Avenir Next LT Pro Light" w:cs="Segoe UI"/>
          <w:bCs/>
          <w:color w:val="auto"/>
        </w:rPr>
        <w:t>GN</w:t>
      </w:r>
      <w:r w:rsidRPr="005A13DD">
        <w:rPr>
          <w:color w:val="auto"/>
        </w:rPr>
        <w:t>).</w:t>
      </w:r>
    </w:p>
    <w:p w14:paraId="7B551D84" w14:textId="77777777" w:rsidR="005A13DD" w:rsidRDefault="005A13DD" w:rsidP="00F35192">
      <w:pPr>
        <w:pStyle w:val="CorpodeTexto"/>
        <w:rPr>
          <w:color w:val="000000" w:themeColor="text1"/>
        </w:rPr>
      </w:pPr>
    </w:p>
    <w:p w14:paraId="54E9A3F5" w14:textId="30DBCD06" w:rsidR="00F35192" w:rsidRDefault="00F35192" w:rsidP="00F35192">
      <w:pPr>
        <w:pStyle w:val="CorpodeTexto"/>
      </w:pPr>
      <w:r w:rsidRPr="00285975">
        <w:rPr>
          <w:color w:val="000000" w:themeColor="text1"/>
        </w:rPr>
        <w:t xml:space="preserve">Por essas razões, requer-se a </w:t>
      </w:r>
      <w:r w:rsidRPr="00285975">
        <w:rPr>
          <w:b/>
          <w:bCs/>
          <w:color w:val="000000" w:themeColor="text1"/>
        </w:rPr>
        <w:t>exclusão</w:t>
      </w:r>
      <w:r w:rsidRPr="00285975">
        <w:rPr>
          <w:color w:val="000000" w:themeColor="text1"/>
        </w:rPr>
        <w:t xml:space="preserve"> de </w:t>
      </w:r>
      <w:r w:rsidRPr="00463CC6">
        <w:rPr>
          <w:b/>
          <w:bCs/>
          <w:color w:val="000000" w:themeColor="text1"/>
          <w:highlight w:val="yellow"/>
        </w:rPr>
        <w:t>X (</w:t>
      </w:r>
      <w:proofErr w:type="spellStart"/>
      <w:r w:rsidR="00764E12" w:rsidRPr="00463CC6">
        <w:rPr>
          <w:b/>
          <w:bCs/>
          <w:color w:val="000000" w:themeColor="text1"/>
          <w:highlight w:val="yellow"/>
        </w:rPr>
        <w:t>xxxx</w:t>
      </w:r>
      <w:proofErr w:type="spellEnd"/>
      <w:r w:rsidRPr="00463CC6">
        <w:rPr>
          <w:b/>
          <w:bCs/>
          <w:color w:val="000000" w:themeColor="text1"/>
          <w:highlight w:val="yellow"/>
        </w:rPr>
        <w:t>) benefício</w:t>
      </w:r>
      <w:r w:rsidRPr="00285975">
        <w:rPr>
          <w:b/>
          <w:bCs/>
          <w:color w:val="000000" w:themeColor="text1"/>
        </w:rPr>
        <w:t xml:space="preserve"> de </w:t>
      </w:r>
      <w:r w:rsidRPr="00F22B90">
        <w:rPr>
          <w:b/>
          <w:bCs/>
        </w:rPr>
        <w:t>auxílio por incapacidade temporária por acidente de trabalho</w:t>
      </w:r>
      <w:r w:rsidRPr="00285975">
        <w:rPr>
          <w:b/>
          <w:bCs/>
          <w:color w:val="000000" w:themeColor="text1"/>
        </w:rPr>
        <w:t xml:space="preserve">, espécie B91, </w:t>
      </w:r>
      <w:r w:rsidRPr="00CC0727">
        <w:rPr>
          <w:b/>
          <w:bCs/>
          <w:color w:val="000000" w:themeColor="text1"/>
          <w:highlight w:val="yellow"/>
        </w:rPr>
        <w:t xml:space="preserve">nº </w:t>
      </w:r>
      <w:r w:rsidRPr="00CC0727">
        <w:rPr>
          <w:b/>
          <w:bCs/>
          <w:highlight w:val="yellow"/>
        </w:rPr>
        <w:t>XXXXXX</w:t>
      </w:r>
      <w:r w:rsidRPr="00285975">
        <w:rPr>
          <w:color w:val="000000"/>
        </w:rPr>
        <w:t xml:space="preserve">, da base de cálculo do índice FAP </w:t>
      </w:r>
      <w:r w:rsidRPr="00CC0727">
        <w:rPr>
          <w:highlight w:val="yellow"/>
        </w:rPr>
        <w:t>vigência XXXX</w:t>
      </w:r>
      <w:r w:rsidRPr="00285975">
        <w:t xml:space="preserve"> </w:t>
      </w:r>
      <w:r w:rsidRPr="00285975">
        <w:rPr>
          <w:color w:val="000000"/>
        </w:rPr>
        <w:t xml:space="preserve">do estabelecimento com </w:t>
      </w:r>
      <w:r w:rsidRPr="00CC0727">
        <w:rPr>
          <w:highlight w:val="yellow"/>
        </w:rPr>
        <w:t>CNPJ nº XXXX</w:t>
      </w:r>
      <w:r w:rsidRPr="00285975">
        <w:t>.</w:t>
      </w:r>
      <w:bookmarkEnd w:id="14"/>
    </w:p>
    <w:p w14:paraId="66F5BF87" w14:textId="77777777" w:rsidR="00E824D2" w:rsidRPr="00170FB3" w:rsidRDefault="00E824D2" w:rsidP="00E824D2">
      <w:pPr>
        <w:pStyle w:val="CorpodeTexto"/>
        <w:rPr>
          <w:lang w:eastAsia="en-US"/>
        </w:rPr>
      </w:pPr>
    </w:p>
    <w:p w14:paraId="09118937" w14:textId="537F4A59" w:rsidR="00BA5499" w:rsidRPr="00C32CE5" w:rsidRDefault="00BA5499" w:rsidP="00C32CE5">
      <w:pPr>
        <w:rPr>
          <w:rFonts w:eastAsia="Arial Narrow"/>
        </w:rPr>
      </w:pPr>
    </w:p>
    <w:sectPr w:rsidR="00BA5499" w:rsidRPr="00C32CE5" w:rsidSect="0034657D">
      <w:headerReference w:type="default" r:id="rId19"/>
      <w:footerReference w:type="default" r:id="rId20"/>
      <w:headerReference w:type="first" r:id="rId21"/>
      <w:footerReference w:type="first" r:id="rId22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E1358" w14:textId="77777777" w:rsidR="009175D1" w:rsidRDefault="009175D1" w:rsidP="00824C3A">
      <w:r>
        <w:separator/>
      </w:r>
    </w:p>
  </w:endnote>
  <w:endnote w:type="continuationSeparator" w:id="0">
    <w:p w14:paraId="11218536" w14:textId="77777777" w:rsidR="009175D1" w:rsidRDefault="009175D1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venir">
    <w:altName w:val="Calibri"/>
    <w:charset w:val="00"/>
    <w:family w:val="auto"/>
    <w:pitch w:val="default"/>
  </w:font>
  <w:font w:name="Avenir Next LT Pro">
    <w:altName w:val="Avenir Next LT Pro Light"/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6DECF79A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4D630B10" wp14:editId="2CA7965E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None/>
          <wp:docPr id="1017618981" name="Imagem 10176189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pel Timbrado vertical 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87F25">
      <w:rPr>
        <w:rFonts w:ascii="Avenir Next LT Pro" w:hAnsi="Avenir Next LT Pro"/>
        <w:sz w:val="16"/>
        <w:szCs w:val="16"/>
      </w:rPr>
      <w:t xml:space="preserve">p. </w:t>
    </w:r>
    <w:r w:rsidRPr="00587F25">
      <w:rPr>
        <w:rFonts w:ascii="Avenir Next LT Pro" w:hAnsi="Avenir Next LT Pro"/>
        <w:sz w:val="16"/>
        <w:szCs w:val="16"/>
      </w:rPr>
      <w:fldChar w:fldCharType="begin"/>
    </w:r>
    <w:r w:rsidRPr="00587F25">
      <w:rPr>
        <w:rFonts w:ascii="Avenir Next LT Pro" w:hAnsi="Avenir Next LT Pro"/>
        <w:sz w:val="16"/>
        <w:szCs w:val="16"/>
      </w:rPr>
      <w:instrText>PAGE   \* MERGEFORMAT</w:instrText>
    </w:r>
    <w:r w:rsidRPr="00587F25">
      <w:rPr>
        <w:rFonts w:ascii="Avenir Next LT Pro" w:hAnsi="Avenir Next LT Pro"/>
        <w:sz w:val="16"/>
        <w:szCs w:val="16"/>
      </w:rPr>
      <w:fldChar w:fldCharType="separate"/>
    </w:r>
    <w:r w:rsidRPr="00587F25">
      <w:rPr>
        <w:rFonts w:ascii="Avenir Next LT Pro" w:hAnsi="Avenir Next LT Pro"/>
        <w:sz w:val="16"/>
        <w:szCs w:val="16"/>
      </w:rPr>
      <w:t>1</w:t>
    </w:r>
    <w:r w:rsidRPr="00587F25">
      <w:rPr>
        <w:rFonts w:ascii="Avenir Next LT Pro" w:hAnsi="Avenir Next LT Pro"/>
        <w:sz w:val="16"/>
        <w:szCs w:val="16"/>
      </w:rPr>
      <w:fldChar w:fldCharType="end"/>
    </w: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85110" w14:textId="77777777" w:rsidR="009175D1" w:rsidRDefault="009175D1" w:rsidP="00824C3A">
      <w:r>
        <w:separator/>
      </w:r>
    </w:p>
  </w:footnote>
  <w:footnote w:type="continuationSeparator" w:id="0">
    <w:p w14:paraId="37AD7CB1" w14:textId="77777777" w:rsidR="009175D1" w:rsidRDefault="009175D1" w:rsidP="00824C3A">
      <w:r>
        <w:continuationSeparator/>
      </w:r>
    </w:p>
  </w:footnote>
  <w:footnote w:id="1">
    <w:p w14:paraId="2215F1B8" w14:textId="77777777" w:rsidR="005E03EA" w:rsidRPr="005E03EA" w:rsidRDefault="005E03EA" w:rsidP="005E03EA">
      <w:pPr>
        <w:pBdr>
          <w:top w:val="nil"/>
          <w:left w:val="nil"/>
          <w:bottom w:val="nil"/>
          <w:right w:val="nil"/>
          <w:between w:val="nil"/>
        </w:pBdr>
        <w:spacing w:before="80" w:after="80" w:line="276" w:lineRule="auto"/>
        <w:jc w:val="both"/>
        <w:rPr>
          <w:rFonts w:ascii="Segoe UI" w:eastAsia="Avenir" w:hAnsi="Segoe UI" w:cs="Segoe UI"/>
          <w:color w:val="000000"/>
          <w:sz w:val="16"/>
          <w:szCs w:val="16"/>
        </w:rPr>
      </w:pPr>
      <w:r w:rsidRPr="005E03EA">
        <w:rPr>
          <w:rFonts w:ascii="Segoe UI" w:hAnsi="Segoe UI" w:cs="Segoe UI"/>
          <w:sz w:val="16"/>
          <w:szCs w:val="16"/>
          <w:vertAlign w:val="superscript"/>
        </w:rPr>
        <w:footnoteRef/>
      </w:r>
      <w:r w:rsidRPr="005E03EA">
        <w:rPr>
          <w:rFonts w:ascii="Segoe UI" w:eastAsia="Avenir" w:hAnsi="Segoe UI" w:cs="Segoe UI"/>
          <w:color w:val="000000"/>
          <w:sz w:val="16"/>
          <w:szCs w:val="16"/>
        </w:rPr>
        <w:t xml:space="preserve"> Art. 7º São direitos dos trabalhadores urbanos e rurais, além de outros que visem à melhoria de sua condição social: [...] XXIV - aposentadoria;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512AB19F" w:rsidR="009364EE" w:rsidRPr="00587F25" w:rsidRDefault="009364EE" w:rsidP="00587F25">
    <w:pPr>
      <w:pStyle w:val="Cabealho"/>
      <w:spacing w:before="0"/>
      <w:rPr>
        <w:sz w:val="16"/>
        <w:szCs w:val="16"/>
      </w:rPr>
    </w:pPr>
    <w:r w:rsidRPr="00587F25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687F2CD1" wp14:editId="72A67E1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222010593" name="Imagem 2220105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pel Timbrado vertical 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866687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D5719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F7863"/>
    <w:multiLevelType w:val="multilevel"/>
    <w:tmpl w:val="D25A4A5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22D8693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237B06"/>
    <w:multiLevelType w:val="hybridMultilevel"/>
    <w:tmpl w:val="B3DC9D1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4C667BF"/>
    <w:multiLevelType w:val="hybridMultilevel"/>
    <w:tmpl w:val="B3DC9D1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3E621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1" w:hanging="360"/>
      </w:pPr>
    </w:lvl>
    <w:lvl w:ilvl="2" w:tplc="FFFFFFFF" w:tentative="1">
      <w:start w:val="1"/>
      <w:numFmt w:val="lowerRoman"/>
      <w:lvlText w:val="%3."/>
      <w:lvlJc w:val="right"/>
      <w:pPr>
        <w:ind w:left="2161" w:hanging="180"/>
      </w:pPr>
    </w:lvl>
    <w:lvl w:ilvl="3" w:tplc="FFFFFFFF" w:tentative="1">
      <w:start w:val="1"/>
      <w:numFmt w:val="decimal"/>
      <w:lvlText w:val="%4."/>
      <w:lvlJc w:val="left"/>
      <w:pPr>
        <w:ind w:left="2881" w:hanging="360"/>
      </w:pPr>
    </w:lvl>
    <w:lvl w:ilvl="4" w:tplc="FFFFFFFF" w:tentative="1">
      <w:start w:val="1"/>
      <w:numFmt w:val="lowerLetter"/>
      <w:lvlText w:val="%5."/>
      <w:lvlJc w:val="left"/>
      <w:pPr>
        <w:ind w:left="3601" w:hanging="360"/>
      </w:pPr>
    </w:lvl>
    <w:lvl w:ilvl="5" w:tplc="FFFFFFFF" w:tentative="1">
      <w:start w:val="1"/>
      <w:numFmt w:val="lowerRoman"/>
      <w:lvlText w:val="%6."/>
      <w:lvlJc w:val="right"/>
      <w:pPr>
        <w:ind w:left="4321" w:hanging="180"/>
      </w:pPr>
    </w:lvl>
    <w:lvl w:ilvl="6" w:tplc="FFFFFFFF" w:tentative="1">
      <w:start w:val="1"/>
      <w:numFmt w:val="decimal"/>
      <w:lvlText w:val="%7."/>
      <w:lvlJc w:val="left"/>
      <w:pPr>
        <w:ind w:left="5041" w:hanging="360"/>
      </w:pPr>
    </w:lvl>
    <w:lvl w:ilvl="7" w:tplc="FFFFFFFF" w:tentative="1">
      <w:start w:val="1"/>
      <w:numFmt w:val="lowerLetter"/>
      <w:lvlText w:val="%8."/>
      <w:lvlJc w:val="left"/>
      <w:pPr>
        <w:ind w:left="5761" w:hanging="360"/>
      </w:pPr>
    </w:lvl>
    <w:lvl w:ilvl="8" w:tplc="FFFFFFFF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1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EA42400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F9C5F93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EFF1D71"/>
    <w:multiLevelType w:val="multilevel"/>
    <w:tmpl w:val="06AE841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lowerLetter"/>
      <w:lvlText w:val="%2.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67B849F1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3420BE5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4053300"/>
    <w:multiLevelType w:val="hybridMultilevel"/>
    <w:tmpl w:val="B3DC9D1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B012ED5"/>
    <w:multiLevelType w:val="hybridMultilevel"/>
    <w:tmpl w:val="B3DC9D1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FAE0E97"/>
    <w:multiLevelType w:val="multilevel"/>
    <w:tmpl w:val="29A4D07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85310680">
    <w:abstractNumId w:val="14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11"/>
  </w:num>
  <w:num w:numId="4" w16cid:durableId="486868066">
    <w:abstractNumId w:val="6"/>
  </w:num>
  <w:num w:numId="5" w16cid:durableId="1701739710">
    <w:abstractNumId w:val="15"/>
  </w:num>
  <w:num w:numId="6" w16cid:durableId="1162962532">
    <w:abstractNumId w:val="12"/>
  </w:num>
  <w:num w:numId="7" w16cid:durableId="383601809">
    <w:abstractNumId w:val="4"/>
  </w:num>
  <w:num w:numId="8" w16cid:durableId="226690069">
    <w:abstractNumId w:val="3"/>
  </w:num>
  <w:num w:numId="9" w16cid:durableId="1870027526">
    <w:abstractNumId w:val="10"/>
  </w:num>
  <w:num w:numId="10" w16cid:durableId="178808747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39208324">
    <w:abstractNumId w:val="16"/>
  </w:num>
  <w:num w:numId="12" w16cid:durableId="1076709497">
    <w:abstractNumId w:val="5"/>
  </w:num>
  <w:num w:numId="13" w16cid:durableId="1806041628">
    <w:abstractNumId w:val="8"/>
  </w:num>
  <w:num w:numId="14" w16cid:durableId="1518732625">
    <w:abstractNumId w:val="13"/>
  </w:num>
  <w:num w:numId="15" w16cid:durableId="783504256">
    <w:abstractNumId w:val="7"/>
  </w:num>
  <w:num w:numId="16" w16cid:durableId="1954939032">
    <w:abstractNumId w:val="17"/>
  </w:num>
  <w:num w:numId="17" w16cid:durableId="57287393">
    <w:abstractNumId w:val="18"/>
  </w:num>
  <w:num w:numId="18" w16cid:durableId="601953437">
    <w:abstractNumId w:val="2"/>
  </w:num>
  <w:num w:numId="19" w16cid:durableId="1619947688">
    <w:abstractNumId w:val="1"/>
  </w:num>
  <w:num w:numId="20" w16cid:durableId="1648625423">
    <w:abstractNumId w:val="21"/>
  </w:num>
  <w:num w:numId="21" w16cid:durableId="1015885099">
    <w:abstractNumId w:val="20"/>
  </w:num>
  <w:num w:numId="22" w16cid:durableId="1398092840">
    <w:abstractNumId w:val="19"/>
  </w:num>
  <w:num w:numId="23" w16cid:durableId="1765034420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0260"/>
    <w:rsid w:val="0000047A"/>
    <w:rsid w:val="00001017"/>
    <w:rsid w:val="000013B3"/>
    <w:rsid w:val="000014C5"/>
    <w:rsid w:val="00002FA9"/>
    <w:rsid w:val="00002FEE"/>
    <w:rsid w:val="000041CA"/>
    <w:rsid w:val="00005BF5"/>
    <w:rsid w:val="00005E18"/>
    <w:rsid w:val="000077DB"/>
    <w:rsid w:val="00010131"/>
    <w:rsid w:val="00014997"/>
    <w:rsid w:val="000153D3"/>
    <w:rsid w:val="0001601A"/>
    <w:rsid w:val="0001620F"/>
    <w:rsid w:val="000164E3"/>
    <w:rsid w:val="000173BC"/>
    <w:rsid w:val="00020986"/>
    <w:rsid w:val="00020E44"/>
    <w:rsid w:val="00021572"/>
    <w:rsid w:val="00021AEF"/>
    <w:rsid w:val="00021FB7"/>
    <w:rsid w:val="000234E6"/>
    <w:rsid w:val="00023D2D"/>
    <w:rsid w:val="00024B9E"/>
    <w:rsid w:val="00026397"/>
    <w:rsid w:val="0002661F"/>
    <w:rsid w:val="000273F8"/>
    <w:rsid w:val="000276A5"/>
    <w:rsid w:val="000320D6"/>
    <w:rsid w:val="000342B9"/>
    <w:rsid w:val="00034AF9"/>
    <w:rsid w:val="0003662E"/>
    <w:rsid w:val="000377D6"/>
    <w:rsid w:val="00040367"/>
    <w:rsid w:val="00041014"/>
    <w:rsid w:val="0004172D"/>
    <w:rsid w:val="00042CFC"/>
    <w:rsid w:val="0004592F"/>
    <w:rsid w:val="00047137"/>
    <w:rsid w:val="00051AE1"/>
    <w:rsid w:val="00052268"/>
    <w:rsid w:val="0005402B"/>
    <w:rsid w:val="00055BAB"/>
    <w:rsid w:val="00056111"/>
    <w:rsid w:val="00057B82"/>
    <w:rsid w:val="00060099"/>
    <w:rsid w:val="00060235"/>
    <w:rsid w:val="0006062C"/>
    <w:rsid w:val="000609F8"/>
    <w:rsid w:val="0006652C"/>
    <w:rsid w:val="00067B99"/>
    <w:rsid w:val="00071C3E"/>
    <w:rsid w:val="00072339"/>
    <w:rsid w:val="000724B0"/>
    <w:rsid w:val="00073A00"/>
    <w:rsid w:val="00075F35"/>
    <w:rsid w:val="00076044"/>
    <w:rsid w:val="00076156"/>
    <w:rsid w:val="000772F7"/>
    <w:rsid w:val="0008061F"/>
    <w:rsid w:val="0008067E"/>
    <w:rsid w:val="000807CB"/>
    <w:rsid w:val="000809D9"/>
    <w:rsid w:val="0008151B"/>
    <w:rsid w:val="00081C78"/>
    <w:rsid w:val="00083214"/>
    <w:rsid w:val="000833A9"/>
    <w:rsid w:val="00083E8B"/>
    <w:rsid w:val="00085321"/>
    <w:rsid w:val="00085490"/>
    <w:rsid w:val="00085A24"/>
    <w:rsid w:val="000878C1"/>
    <w:rsid w:val="00090375"/>
    <w:rsid w:val="000908DD"/>
    <w:rsid w:val="00094150"/>
    <w:rsid w:val="000953FA"/>
    <w:rsid w:val="00095BA7"/>
    <w:rsid w:val="000A0AE8"/>
    <w:rsid w:val="000A1DC4"/>
    <w:rsid w:val="000A288D"/>
    <w:rsid w:val="000A4AAE"/>
    <w:rsid w:val="000A4D39"/>
    <w:rsid w:val="000A580F"/>
    <w:rsid w:val="000A640F"/>
    <w:rsid w:val="000A6D92"/>
    <w:rsid w:val="000A75D7"/>
    <w:rsid w:val="000A79AD"/>
    <w:rsid w:val="000B0855"/>
    <w:rsid w:val="000B29EC"/>
    <w:rsid w:val="000B4B0E"/>
    <w:rsid w:val="000B683B"/>
    <w:rsid w:val="000B78DE"/>
    <w:rsid w:val="000C2B63"/>
    <w:rsid w:val="000C35CB"/>
    <w:rsid w:val="000C42AB"/>
    <w:rsid w:val="000C504C"/>
    <w:rsid w:val="000C616A"/>
    <w:rsid w:val="000C7211"/>
    <w:rsid w:val="000C79BD"/>
    <w:rsid w:val="000C7ED3"/>
    <w:rsid w:val="000D0255"/>
    <w:rsid w:val="000D04D1"/>
    <w:rsid w:val="000D13A3"/>
    <w:rsid w:val="000D2059"/>
    <w:rsid w:val="000D2344"/>
    <w:rsid w:val="000D3F21"/>
    <w:rsid w:val="000D50D6"/>
    <w:rsid w:val="000D5E0A"/>
    <w:rsid w:val="000D7253"/>
    <w:rsid w:val="000D72E8"/>
    <w:rsid w:val="000E0E5C"/>
    <w:rsid w:val="000E1294"/>
    <w:rsid w:val="000E2915"/>
    <w:rsid w:val="000E3FC2"/>
    <w:rsid w:val="000E4AD8"/>
    <w:rsid w:val="000E4AFA"/>
    <w:rsid w:val="000E4E73"/>
    <w:rsid w:val="000E4F14"/>
    <w:rsid w:val="000E6351"/>
    <w:rsid w:val="000E6E98"/>
    <w:rsid w:val="000E7C25"/>
    <w:rsid w:val="000F0B6F"/>
    <w:rsid w:val="000F183E"/>
    <w:rsid w:val="000F27A4"/>
    <w:rsid w:val="000F68DF"/>
    <w:rsid w:val="00102986"/>
    <w:rsid w:val="00102C9E"/>
    <w:rsid w:val="0010362E"/>
    <w:rsid w:val="001044A2"/>
    <w:rsid w:val="0010466A"/>
    <w:rsid w:val="001047C3"/>
    <w:rsid w:val="001051FD"/>
    <w:rsid w:val="001053D8"/>
    <w:rsid w:val="00106500"/>
    <w:rsid w:val="00106AE6"/>
    <w:rsid w:val="00106B88"/>
    <w:rsid w:val="00110732"/>
    <w:rsid w:val="001116AE"/>
    <w:rsid w:val="001130FD"/>
    <w:rsid w:val="00113700"/>
    <w:rsid w:val="001150A7"/>
    <w:rsid w:val="001155F9"/>
    <w:rsid w:val="00115E2E"/>
    <w:rsid w:val="00117039"/>
    <w:rsid w:val="001171C3"/>
    <w:rsid w:val="00117D07"/>
    <w:rsid w:val="00120CA9"/>
    <w:rsid w:val="00121098"/>
    <w:rsid w:val="00125F66"/>
    <w:rsid w:val="00126003"/>
    <w:rsid w:val="0012740C"/>
    <w:rsid w:val="00130642"/>
    <w:rsid w:val="00130884"/>
    <w:rsid w:val="00130A8A"/>
    <w:rsid w:val="001330AF"/>
    <w:rsid w:val="001334B3"/>
    <w:rsid w:val="001350C4"/>
    <w:rsid w:val="001350FC"/>
    <w:rsid w:val="001353BC"/>
    <w:rsid w:val="0013654E"/>
    <w:rsid w:val="00136CE5"/>
    <w:rsid w:val="00137170"/>
    <w:rsid w:val="00142035"/>
    <w:rsid w:val="00142E63"/>
    <w:rsid w:val="00142FE8"/>
    <w:rsid w:val="0014301B"/>
    <w:rsid w:val="00143071"/>
    <w:rsid w:val="001435DC"/>
    <w:rsid w:val="00144DCA"/>
    <w:rsid w:val="001452C5"/>
    <w:rsid w:val="001452CB"/>
    <w:rsid w:val="001453DC"/>
    <w:rsid w:val="00145792"/>
    <w:rsid w:val="00145E4B"/>
    <w:rsid w:val="001465E4"/>
    <w:rsid w:val="001466FF"/>
    <w:rsid w:val="00146A21"/>
    <w:rsid w:val="00151BCD"/>
    <w:rsid w:val="00152A9F"/>
    <w:rsid w:val="00153CA6"/>
    <w:rsid w:val="00153E9C"/>
    <w:rsid w:val="00155B34"/>
    <w:rsid w:val="00155C28"/>
    <w:rsid w:val="00155E01"/>
    <w:rsid w:val="00157840"/>
    <w:rsid w:val="00157AF7"/>
    <w:rsid w:val="00161976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6A78"/>
    <w:rsid w:val="00167088"/>
    <w:rsid w:val="00167970"/>
    <w:rsid w:val="00172021"/>
    <w:rsid w:val="0017331E"/>
    <w:rsid w:val="001734E5"/>
    <w:rsid w:val="00174399"/>
    <w:rsid w:val="00174EE2"/>
    <w:rsid w:val="001752DD"/>
    <w:rsid w:val="0017538F"/>
    <w:rsid w:val="00175D3B"/>
    <w:rsid w:val="00175FC9"/>
    <w:rsid w:val="00176505"/>
    <w:rsid w:val="0018097D"/>
    <w:rsid w:val="0018110C"/>
    <w:rsid w:val="00181406"/>
    <w:rsid w:val="00182809"/>
    <w:rsid w:val="00182BB5"/>
    <w:rsid w:val="00183976"/>
    <w:rsid w:val="00184C5E"/>
    <w:rsid w:val="001855BF"/>
    <w:rsid w:val="001856EA"/>
    <w:rsid w:val="001862E3"/>
    <w:rsid w:val="001907E6"/>
    <w:rsid w:val="001918F1"/>
    <w:rsid w:val="001924F3"/>
    <w:rsid w:val="001955BC"/>
    <w:rsid w:val="0019672A"/>
    <w:rsid w:val="001A1DC1"/>
    <w:rsid w:val="001A264F"/>
    <w:rsid w:val="001A37BE"/>
    <w:rsid w:val="001A6A99"/>
    <w:rsid w:val="001A75E3"/>
    <w:rsid w:val="001A779D"/>
    <w:rsid w:val="001B2CC9"/>
    <w:rsid w:val="001B3121"/>
    <w:rsid w:val="001B42EF"/>
    <w:rsid w:val="001B6005"/>
    <w:rsid w:val="001B6370"/>
    <w:rsid w:val="001B6FDB"/>
    <w:rsid w:val="001B6FEE"/>
    <w:rsid w:val="001B778D"/>
    <w:rsid w:val="001C1CA0"/>
    <w:rsid w:val="001C2C10"/>
    <w:rsid w:val="001C3B67"/>
    <w:rsid w:val="001C4B54"/>
    <w:rsid w:val="001C5949"/>
    <w:rsid w:val="001D2577"/>
    <w:rsid w:val="001D2F14"/>
    <w:rsid w:val="001D3688"/>
    <w:rsid w:val="001D3E11"/>
    <w:rsid w:val="001D437E"/>
    <w:rsid w:val="001D4B95"/>
    <w:rsid w:val="001D5C4F"/>
    <w:rsid w:val="001D6ECF"/>
    <w:rsid w:val="001D7B19"/>
    <w:rsid w:val="001E2546"/>
    <w:rsid w:val="001E3418"/>
    <w:rsid w:val="001E3E9D"/>
    <w:rsid w:val="001E4155"/>
    <w:rsid w:val="001E4BEC"/>
    <w:rsid w:val="001E5B5B"/>
    <w:rsid w:val="001E5F99"/>
    <w:rsid w:val="001E6E46"/>
    <w:rsid w:val="001E7ABD"/>
    <w:rsid w:val="001F104A"/>
    <w:rsid w:val="001F159F"/>
    <w:rsid w:val="001F1AA9"/>
    <w:rsid w:val="001F1BC8"/>
    <w:rsid w:val="001F2A6A"/>
    <w:rsid w:val="001F4276"/>
    <w:rsid w:val="001F5AE1"/>
    <w:rsid w:val="001F7444"/>
    <w:rsid w:val="001F7D1E"/>
    <w:rsid w:val="0020065C"/>
    <w:rsid w:val="00200A8B"/>
    <w:rsid w:val="00200E39"/>
    <w:rsid w:val="002017C6"/>
    <w:rsid w:val="00202B64"/>
    <w:rsid w:val="002037F3"/>
    <w:rsid w:val="002039FF"/>
    <w:rsid w:val="0020463F"/>
    <w:rsid w:val="0020599E"/>
    <w:rsid w:val="00205CD2"/>
    <w:rsid w:val="0020625A"/>
    <w:rsid w:val="002074B9"/>
    <w:rsid w:val="00207616"/>
    <w:rsid w:val="002076F0"/>
    <w:rsid w:val="00210E83"/>
    <w:rsid w:val="002110C0"/>
    <w:rsid w:val="002115AD"/>
    <w:rsid w:val="00211922"/>
    <w:rsid w:val="00212569"/>
    <w:rsid w:val="002127FD"/>
    <w:rsid w:val="002128DB"/>
    <w:rsid w:val="00213C51"/>
    <w:rsid w:val="002141A1"/>
    <w:rsid w:val="0021452C"/>
    <w:rsid w:val="00214F51"/>
    <w:rsid w:val="00215CF6"/>
    <w:rsid w:val="00215D89"/>
    <w:rsid w:val="00216503"/>
    <w:rsid w:val="002203E4"/>
    <w:rsid w:val="002226DD"/>
    <w:rsid w:val="00224C5F"/>
    <w:rsid w:val="00227580"/>
    <w:rsid w:val="002278F0"/>
    <w:rsid w:val="00230D8C"/>
    <w:rsid w:val="00231F1E"/>
    <w:rsid w:val="00232292"/>
    <w:rsid w:val="00232A84"/>
    <w:rsid w:val="00232E45"/>
    <w:rsid w:val="00232EFF"/>
    <w:rsid w:val="00233CBB"/>
    <w:rsid w:val="002342F3"/>
    <w:rsid w:val="00234836"/>
    <w:rsid w:val="00235956"/>
    <w:rsid w:val="00235C03"/>
    <w:rsid w:val="00236E4B"/>
    <w:rsid w:val="0023703A"/>
    <w:rsid w:val="0023711A"/>
    <w:rsid w:val="002372F0"/>
    <w:rsid w:val="00244D54"/>
    <w:rsid w:val="002459BD"/>
    <w:rsid w:val="002503D0"/>
    <w:rsid w:val="0025090E"/>
    <w:rsid w:val="00250931"/>
    <w:rsid w:val="00250A59"/>
    <w:rsid w:val="00250A5C"/>
    <w:rsid w:val="00250A86"/>
    <w:rsid w:val="00252AFC"/>
    <w:rsid w:val="00253D83"/>
    <w:rsid w:val="002541AB"/>
    <w:rsid w:val="00254509"/>
    <w:rsid w:val="002566B7"/>
    <w:rsid w:val="0025687D"/>
    <w:rsid w:val="002573BA"/>
    <w:rsid w:val="002603D1"/>
    <w:rsid w:val="00261168"/>
    <w:rsid w:val="0026179F"/>
    <w:rsid w:val="0026278B"/>
    <w:rsid w:val="0026303F"/>
    <w:rsid w:val="00264D86"/>
    <w:rsid w:val="0026521A"/>
    <w:rsid w:val="002665F7"/>
    <w:rsid w:val="0026697A"/>
    <w:rsid w:val="0026798D"/>
    <w:rsid w:val="00267F77"/>
    <w:rsid w:val="002702A4"/>
    <w:rsid w:val="0027113D"/>
    <w:rsid w:val="0027115C"/>
    <w:rsid w:val="00271496"/>
    <w:rsid w:val="00271DA2"/>
    <w:rsid w:val="00271EC5"/>
    <w:rsid w:val="002736EC"/>
    <w:rsid w:val="002747C1"/>
    <w:rsid w:val="00275356"/>
    <w:rsid w:val="0027572E"/>
    <w:rsid w:val="00275AA1"/>
    <w:rsid w:val="00276AC1"/>
    <w:rsid w:val="002770D5"/>
    <w:rsid w:val="002776F4"/>
    <w:rsid w:val="00277DCB"/>
    <w:rsid w:val="00280EFF"/>
    <w:rsid w:val="0028161F"/>
    <w:rsid w:val="00283FB8"/>
    <w:rsid w:val="002849E1"/>
    <w:rsid w:val="00285001"/>
    <w:rsid w:val="002851B4"/>
    <w:rsid w:val="00285975"/>
    <w:rsid w:val="00285E01"/>
    <w:rsid w:val="002876B0"/>
    <w:rsid w:val="002876BF"/>
    <w:rsid w:val="002876EA"/>
    <w:rsid w:val="00287D58"/>
    <w:rsid w:val="0029275C"/>
    <w:rsid w:val="002935DF"/>
    <w:rsid w:val="00294481"/>
    <w:rsid w:val="00295036"/>
    <w:rsid w:val="002959F0"/>
    <w:rsid w:val="00295C1E"/>
    <w:rsid w:val="00296697"/>
    <w:rsid w:val="002A17E2"/>
    <w:rsid w:val="002A3673"/>
    <w:rsid w:val="002A3A14"/>
    <w:rsid w:val="002A40E0"/>
    <w:rsid w:val="002A6445"/>
    <w:rsid w:val="002A750A"/>
    <w:rsid w:val="002A7868"/>
    <w:rsid w:val="002A7C82"/>
    <w:rsid w:val="002B0048"/>
    <w:rsid w:val="002B03C5"/>
    <w:rsid w:val="002B0760"/>
    <w:rsid w:val="002B0CFA"/>
    <w:rsid w:val="002B0E95"/>
    <w:rsid w:val="002B30FA"/>
    <w:rsid w:val="002B3245"/>
    <w:rsid w:val="002B3644"/>
    <w:rsid w:val="002B3EFB"/>
    <w:rsid w:val="002B4648"/>
    <w:rsid w:val="002B485D"/>
    <w:rsid w:val="002B66A8"/>
    <w:rsid w:val="002B6CBD"/>
    <w:rsid w:val="002B75FC"/>
    <w:rsid w:val="002B7672"/>
    <w:rsid w:val="002B7BCB"/>
    <w:rsid w:val="002B7C27"/>
    <w:rsid w:val="002C00FE"/>
    <w:rsid w:val="002C179D"/>
    <w:rsid w:val="002C2CAD"/>
    <w:rsid w:val="002C3418"/>
    <w:rsid w:val="002C5D04"/>
    <w:rsid w:val="002C65A4"/>
    <w:rsid w:val="002C7268"/>
    <w:rsid w:val="002C74FB"/>
    <w:rsid w:val="002D1A7E"/>
    <w:rsid w:val="002D3438"/>
    <w:rsid w:val="002D44A1"/>
    <w:rsid w:val="002D4DDD"/>
    <w:rsid w:val="002D62FE"/>
    <w:rsid w:val="002D65A9"/>
    <w:rsid w:val="002D7847"/>
    <w:rsid w:val="002E02C8"/>
    <w:rsid w:val="002E03DA"/>
    <w:rsid w:val="002E0EC8"/>
    <w:rsid w:val="002E10D4"/>
    <w:rsid w:val="002E2479"/>
    <w:rsid w:val="002E42AE"/>
    <w:rsid w:val="002E4CAB"/>
    <w:rsid w:val="002E5390"/>
    <w:rsid w:val="002E7420"/>
    <w:rsid w:val="002E7914"/>
    <w:rsid w:val="002F0322"/>
    <w:rsid w:val="002F05D7"/>
    <w:rsid w:val="002F08EA"/>
    <w:rsid w:val="002F42C0"/>
    <w:rsid w:val="002F46E8"/>
    <w:rsid w:val="002F578E"/>
    <w:rsid w:val="002F5CD1"/>
    <w:rsid w:val="002F60F9"/>
    <w:rsid w:val="002F65BE"/>
    <w:rsid w:val="002F6AD3"/>
    <w:rsid w:val="002F6FEA"/>
    <w:rsid w:val="0030000F"/>
    <w:rsid w:val="0030171B"/>
    <w:rsid w:val="00301E6C"/>
    <w:rsid w:val="00301F89"/>
    <w:rsid w:val="00302ED4"/>
    <w:rsid w:val="00303982"/>
    <w:rsid w:val="00303A69"/>
    <w:rsid w:val="00304F5E"/>
    <w:rsid w:val="003050E2"/>
    <w:rsid w:val="003054D3"/>
    <w:rsid w:val="003060C7"/>
    <w:rsid w:val="00306C9F"/>
    <w:rsid w:val="00307456"/>
    <w:rsid w:val="00307CA6"/>
    <w:rsid w:val="00310796"/>
    <w:rsid w:val="00310842"/>
    <w:rsid w:val="0031098B"/>
    <w:rsid w:val="003110FF"/>
    <w:rsid w:val="00312B11"/>
    <w:rsid w:val="00312DF8"/>
    <w:rsid w:val="0031306B"/>
    <w:rsid w:val="00313C6C"/>
    <w:rsid w:val="003169D0"/>
    <w:rsid w:val="00316D81"/>
    <w:rsid w:val="00320179"/>
    <w:rsid w:val="0032139C"/>
    <w:rsid w:val="00321626"/>
    <w:rsid w:val="00322540"/>
    <w:rsid w:val="00323653"/>
    <w:rsid w:val="00325FE7"/>
    <w:rsid w:val="00326203"/>
    <w:rsid w:val="00326BCB"/>
    <w:rsid w:val="0032790A"/>
    <w:rsid w:val="00330AB7"/>
    <w:rsid w:val="003323E2"/>
    <w:rsid w:val="003339F9"/>
    <w:rsid w:val="00334B42"/>
    <w:rsid w:val="003355C9"/>
    <w:rsid w:val="00336204"/>
    <w:rsid w:val="00337872"/>
    <w:rsid w:val="00337F28"/>
    <w:rsid w:val="00340395"/>
    <w:rsid w:val="00343428"/>
    <w:rsid w:val="0034422D"/>
    <w:rsid w:val="00345781"/>
    <w:rsid w:val="0034657D"/>
    <w:rsid w:val="003473AF"/>
    <w:rsid w:val="00347560"/>
    <w:rsid w:val="0034780C"/>
    <w:rsid w:val="003514D2"/>
    <w:rsid w:val="00352182"/>
    <w:rsid w:val="0035245C"/>
    <w:rsid w:val="00353002"/>
    <w:rsid w:val="00354783"/>
    <w:rsid w:val="003557BA"/>
    <w:rsid w:val="00355BA1"/>
    <w:rsid w:val="00355EF1"/>
    <w:rsid w:val="00357B58"/>
    <w:rsid w:val="0036011C"/>
    <w:rsid w:val="003607B0"/>
    <w:rsid w:val="00362128"/>
    <w:rsid w:val="003624D6"/>
    <w:rsid w:val="00364336"/>
    <w:rsid w:val="00365613"/>
    <w:rsid w:val="00365B42"/>
    <w:rsid w:val="00366699"/>
    <w:rsid w:val="003677D1"/>
    <w:rsid w:val="00367D42"/>
    <w:rsid w:val="003703C7"/>
    <w:rsid w:val="0037133F"/>
    <w:rsid w:val="003734A0"/>
    <w:rsid w:val="003735C8"/>
    <w:rsid w:val="003803AF"/>
    <w:rsid w:val="00380EF5"/>
    <w:rsid w:val="0038370B"/>
    <w:rsid w:val="00383EB1"/>
    <w:rsid w:val="003842F8"/>
    <w:rsid w:val="00384F68"/>
    <w:rsid w:val="003865ED"/>
    <w:rsid w:val="00386988"/>
    <w:rsid w:val="00387DA8"/>
    <w:rsid w:val="00387F76"/>
    <w:rsid w:val="003900F4"/>
    <w:rsid w:val="00391200"/>
    <w:rsid w:val="00391A07"/>
    <w:rsid w:val="00392A78"/>
    <w:rsid w:val="003934D1"/>
    <w:rsid w:val="0039386F"/>
    <w:rsid w:val="003952D6"/>
    <w:rsid w:val="0039617A"/>
    <w:rsid w:val="003961B1"/>
    <w:rsid w:val="003A0806"/>
    <w:rsid w:val="003A09BA"/>
    <w:rsid w:val="003A0A2A"/>
    <w:rsid w:val="003A11BB"/>
    <w:rsid w:val="003A1D96"/>
    <w:rsid w:val="003A207F"/>
    <w:rsid w:val="003A24E9"/>
    <w:rsid w:val="003A2C60"/>
    <w:rsid w:val="003A2DE3"/>
    <w:rsid w:val="003A3189"/>
    <w:rsid w:val="003A35E6"/>
    <w:rsid w:val="003A41D5"/>
    <w:rsid w:val="003A4A40"/>
    <w:rsid w:val="003A4DC3"/>
    <w:rsid w:val="003A5028"/>
    <w:rsid w:val="003A5E35"/>
    <w:rsid w:val="003A688E"/>
    <w:rsid w:val="003A7B6E"/>
    <w:rsid w:val="003B099E"/>
    <w:rsid w:val="003B10CC"/>
    <w:rsid w:val="003B3F98"/>
    <w:rsid w:val="003B49C3"/>
    <w:rsid w:val="003B4CC1"/>
    <w:rsid w:val="003B4F10"/>
    <w:rsid w:val="003B510F"/>
    <w:rsid w:val="003B6DD5"/>
    <w:rsid w:val="003C0165"/>
    <w:rsid w:val="003C173E"/>
    <w:rsid w:val="003C3754"/>
    <w:rsid w:val="003C38D1"/>
    <w:rsid w:val="003C4C00"/>
    <w:rsid w:val="003C5ACB"/>
    <w:rsid w:val="003C65E5"/>
    <w:rsid w:val="003C6D3B"/>
    <w:rsid w:val="003C6DA0"/>
    <w:rsid w:val="003C7BF4"/>
    <w:rsid w:val="003D05C1"/>
    <w:rsid w:val="003D0CED"/>
    <w:rsid w:val="003D0E2E"/>
    <w:rsid w:val="003D16E7"/>
    <w:rsid w:val="003D3104"/>
    <w:rsid w:val="003D66E6"/>
    <w:rsid w:val="003E5313"/>
    <w:rsid w:val="003E7D59"/>
    <w:rsid w:val="003F0DEF"/>
    <w:rsid w:val="003F19EF"/>
    <w:rsid w:val="003F1BAA"/>
    <w:rsid w:val="003F26CA"/>
    <w:rsid w:val="003F3506"/>
    <w:rsid w:val="003F41D9"/>
    <w:rsid w:val="003F42A7"/>
    <w:rsid w:val="003F5416"/>
    <w:rsid w:val="003F5F8D"/>
    <w:rsid w:val="003F64B4"/>
    <w:rsid w:val="0040105F"/>
    <w:rsid w:val="004036DA"/>
    <w:rsid w:val="00403CD7"/>
    <w:rsid w:val="0040453B"/>
    <w:rsid w:val="00404FF1"/>
    <w:rsid w:val="00406E08"/>
    <w:rsid w:val="00410846"/>
    <w:rsid w:val="00410D20"/>
    <w:rsid w:val="00411960"/>
    <w:rsid w:val="00411BA4"/>
    <w:rsid w:val="004123D6"/>
    <w:rsid w:val="00413D8C"/>
    <w:rsid w:val="00414B43"/>
    <w:rsid w:val="004163C1"/>
    <w:rsid w:val="00417601"/>
    <w:rsid w:val="00420C08"/>
    <w:rsid w:val="00421DE5"/>
    <w:rsid w:val="00422571"/>
    <w:rsid w:val="004237D4"/>
    <w:rsid w:val="004237FF"/>
    <w:rsid w:val="00424028"/>
    <w:rsid w:val="00424603"/>
    <w:rsid w:val="004262D7"/>
    <w:rsid w:val="00426E41"/>
    <w:rsid w:val="004273D9"/>
    <w:rsid w:val="004312FE"/>
    <w:rsid w:val="00431799"/>
    <w:rsid w:val="0043226A"/>
    <w:rsid w:val="00432427"/>
    <w:rsid w:val="00432946"/>
    <w:rsid w:val="00433A1A"/>
    <w:rsid w:val="004340C7"/>
    <w:rsid w:val="004363EF"/>
    <w:rsid w:val="0043643E"/>
    <w:rsid w:val="00436965"/>
    <w:rsid w:val="00437019"/>
    <w:rsid w:val="00440388"/>
    <w:rsid w:val="004407B4"/>
    <w:rsid w:val="00440871"/>
    <w:rsid w:val="00441DD0"/>
    <w:rsid w:val="00442088"/>
    <w:rsid w:val="0044268D"/>
    <w:rsid w:val="00442A31"/>
    <w:rsid w:val="00442C69"/>
    <w:rsid w:val="00443759"/>
    <w:rsid w:val="00444429"/>
    <w:rsid w:val="0044485F"/>
    <w:rsid w:val="004449D4"/>
    <w:rsid w:val="0044523F"/>
    <w:rsid w:val="0044641A"/>
    <w:rsid w:val="00446AAF"/>
    <w:rsid w:val="00447198"/>
    <w:rsid w:val="00447820"/>
    <w:rsid w:val="0044794A"/>
    <w:rsid w:val="00450CC4"/>
    <w:rsid w:val="0045323A"/>
    <w:rsid w:val="0045502D"/>
    <w:rsid w:val="00456AA9"/>
    <w:rsid w:val="00456BE7"/>
    <w:rsid w:val="004578C3"/>
    <w:rsid w:val="0046009E"/>
    <w:rsid w:val="004605D9"/>
    <w:rsid w:val="00460CA2"/>
    <w:rsid w:val="00460E9B"/>
    <w:rsid w:val="00461216"/>
    <w:rsid w:val="004619AA"/>
    <w:rsid w:val="00463CC6"/>
    <w:rsid w:val="00463D97"/>
    <w:rsid w:val="00464BDD"/>
    <w:rsid w:val="0046505D"/>
    <w:rsid w:val="00466E0C"/>
    <w:rsid w:val="00467EE7"/>
    <w:rsid w:val="004724F3"/>
    <w:rsid w:val="0047366D"/>
    <w:rsid w:val="004755A6"/>
    <w:rsid w:val="00476280"/>
    <w:rsid w:val="004768DC"/>
    <w:rsid w:val="00477F66"/>
    <w:rsid w:val="004807D9"/>
    <w:rsid w:val="00480D2C"/>
    <w:rsid w:val="00481046"/>
    <w:rsid w:val="00485104"/>
    <w:rsid w:val="00485869"/>
    <w:rsid w:val="00485CFF"/>
    <w:rsid w:val="00486249"/>
    <w:rsid w:val="004905ED"/>
    <w:rsid w:val="004907C1"/>
    <w:rsid w:val="00490CB3"/>
    <w:rsid w:val="0049206E"/>
    <w:rsid w:val="0049296F"/>
    <w:rsid w:val="004939E9"/>
    <w:rsid w:val="00493A7B"/>
    <w:rsid w:val="004940CB"/>
    <w:rsid w:val="004945F8"/>
    <w:rsid w:val="00494B2F"/>
    <w:rsid w:val="004955E7"/>
    <w:rsid w:val="00495CDD"/>
    <w:rsid w:val="00495FD6"/>
    <w:rsid w:val="00495FED"/>
    <w:rsid w:val="00496177"/>
    <w:rsid w:val="0049796D"/>
    <w:rsid w:val="004A18DD"/>
    <w:rsid w:val="004A284B"/>
    <w:rsid w:val="004A3980"/>
    <w:rsid w:val="004A3D1D"/>
    <w:rsid w:val="004A50FC"/>
    <w:rsid w:val="004A5291"/>
    <w:rsid w:val="004A5E02"/>
    <w:rsid w:val="004A60F8"/>
    <w:rsid w:val="004A6B21"/>
    <w:rsid w:val="004A7508"/>
    <w:rsid w:val="004B00D8"/>
    <w:rsid w:val="004B0B3B"/>
    <w:rsid w:val="004B12B3"/>
    <w:rsid w:val="004B1A90"/>
    <w:rsid w:val="004B2BF4"/>
    <w:rsid w:val="004B2F94"/>
    <w:rsid w:val="004B5307"/>
    <w:rsid w:val="004B53CA"/>
    <w:rsid w:val="004B54C2"/>
    <w:rsid w:val="004B75BE"/>
    <w:rsid w:val="004C0E4D"/>
    <w:rsid w:val="004C0F2A"/>
    <w:rsid w:val="004C1447"/>
    <w:rsid w:val="004C22C1"/>
    <w:rsid w:val="004C2367"/>
    <w:rsid w:val="004C32B4"/>
    <w:rsid w:val="004C4F09"/>
    <w:rsid w:val="004C5A41"/>
    <w:rsid w:val="004C5D80"/>
    <w:rsid w:val="004C6F59"/>
    <w:rsid w:val="004C71EC"/>
    <w:rsid w:val="004D1E1F"/>
    <w:rsid w:val="004D25A9"/>
    <w:rsid w:val="004D25B4"/>
    <w:rsid w:val="004D2E5A"/>
    <w:rsid w:val="004D5988"/>
    <w:rsid w:val="004D5CDB"/>
    <w:rsid w:val="004D7423"/>
    <w:rsid w:val="004D7E49"/>
    <w:rsid w:val="004D7F51"/>
    <w:rsid w:val="004E1457"/>
    <w:rsid w:val="004E22DE"/>
    <w:rsid w:val="004E5B3E"/>
    <w:rsid w:val="004E6CB2"/>
    <w:rsid w:val="004E70E2"/>
    <w:rsid w:val="004E7455"/>
    <w:rsid w:val="004F037B"/>
    <w:rsid w:val="004F12D6"/>
    <w:rsid w:val="004F1E1F"/>
    <w:rsid w:val="004F20CE"/>
    <w:rsid w:val="004F2B0C"/>
    <w:rsid w:val="004F3286"/>
    <w:rsid w:val="004F38AF"/>
    <w:rsid w:val="004F5AF5"/>
    <w:rsid w:val="004F5BF9"/>
    <w:rsid w:val="004F5EDC"/>
    <w:rsid w:val="004F687C"/>
    <w:rsid w:val="004F7653"/>
    <w:rsid w:val="004F7E06"/>
    <w:rsid w:val="0050032D"/>
    <w:rsid w:val="005004BE"/>
    <w:rsid w:val="005004FC"/>
    <w:rsid w:val="00501E4A"/>
    <w:rsid w:val="00502D96"/>
    <w:rsid w:val="0050596A"/>
    <w:rsid w:val="005066D3"/>
    <w:rsid w:val="005078F6"/>
    <w:rsid w:val="00507DFE"/>
    <w:rsid w:val="00510EAF"/>
    <w:rsid w:val="005114E9"/>
    <w:rsid w:val="005120CE"/>
    <w:rsid w:val="005128BE"/>
    <w:rsid w:val="00513198"/>
    <w:rsid w:val="005131F2"/>
    <w:rsid w:val="0051343F"/>
    <w:rsid w:val="00514E4B"/>
    <w:rsid w:val="0051576D"/>
    <w:rsid w:val="00515DA1"/>
    <w:rsid w:val="005162B3"/>
    <w:rsid w:val="0051663D"/>
    <w:rsid w:val="0051771C"/>
    <w:rsid w:val="00517B40"/>
    <w:rsid w:val="00521770"/>
    <w:rsid w:val="00522DFE"/>
    <w:rsid w:val="00522FB9"/>
    <w:rsid w:val="00524421"/>
    <w:rsid w:val="00530B4F"/>
    <w:rsid w:val="00531414"/>
    <w:rsid w:val="005315A1"/>
    <w:rsid w:val="00531C25"/>
    <w:rsid w:val="00532CE3"/>
    <w:rsid w:val="0053378C"/>
    <w:rsid w:val="00534B3C"/>
    <w:rsid w:val="005353CD"/>
    <w:rsid w:val="005359F1"/>
    <w:rsid w:val="005365B6"/>
    <w:rsid w:val="00537296"/>
    <w:rsid w:val="00537669"/>
    <w:rsid w:val="00541C7D"/>
    <w:rsid w:val="00543392"/>
    <w:rsid w:val="005434B3"/>
    <w:rsid w:val="00543B91"/>
    <w:rsid w:val="00544325"/>
    <w:rsid w:val="00544F12"/>
    <w:rsid w:val="0054530A"/>
    <w:rsid w:val="00545C91"/>
    <w:rsid w:val="00546493"/>
    <w:rsid w:val="00547053"/>
    <w:rsid w:val="00547398"/>
    <w:rsid w:val="00550149"/>
    <w:rsid w:val="005507E5"/>
    <w:rsid w:val="00550C32"/>
    <w:rsid w:val="005514EF"/>
    <w:rsid w:val="00551784"/>
    <w:rsid w:val="005519BF"/>
    <w:rsid w:val="00552461"/>
    <w:rsid w:val="0055275E"/>
    <w:rsid w:val="00552A8B"/>
    <w:rsid w:val="005530B0"/>
    <w:rsid w:val="005530FC"/>
    <w:rsid w:val="00553502"/>
    <w:rsid w:val="005541C4"/>
    <w:rsid w:val="005544C6"/>
    <w:rsid w:val="00554C0E"/>
    <w:rsid w:val="00554E30"/>
    <w:rsid w:val="005553B2"/>
    <w:rsid w:val="0055727F"/>
    <w:rsid w:val="005622F2"/>
    <w:rsid w:val="0056315C"/>
    <w:rsid w:val="00563526"/>
    <w:rsid w:val="00563B88"/>
    <w:rsid w:val="00564A15"/>
    <w:rsid w:val="00565436"/>
    <w:rsid w:val="00565588"/>
    <w:rsid w:val="0056588D"/>
    <w:rsid w:val="00566765"/>
    <w:rsid w:val="005667BC"/>
    <w:rsid w:val="0057040F"/>
    <w:rsid w:val="00570CD5"/>
    <w:rsid w:val="005714EE"/>
    <w:rsid w:val="0057195A"/>
    <w:rsid w:val="00571C6B"/>
    <w:rsid w:val="00572DA1"/>
    <w:rsid w:val="00576008"/>
    <w:rsid w:val="00576311"/>
    <w:rsid w:val="00576B82"/>
    <w:rsid w:val="00580907"/>
    <w:rsid w:val="00580977"/>
    <w:rsid w:val="00580F16"/>
    <w:rsid w:val="005812D7"/>
    <w:rsid w:val="00581413"/>
    <w:rsid w:val="005818E4"/>
    <w:rsid w:val="00583232"/>
    <w:rsid w:val="00583298"/>
    <w:rsid w:val="005845A9"/>
    <w:rsid w:val="00584A33"/>
    <w:rsid w:val="00584A9F"/>
    <w:rsid w:val="00584E43"/>
    <w:rsid w:val="00587F25"/>
    <w:rsid w:val="005913FD"/>
    <w:rsid w:val="005939F8"/>
    <w:rsid w:val="005945CE"/>
    <w:rsid w:val="0059693F"/>
    <w:rsid w:val="00596E03"/>
    <w:rsid w:val="0059779E"/>
    <w:rsid w:val="005A13DD"/>
    <w:rsid w:val="005A29C8"/>
    <w:rsid w:val="005A38F6"/>
    <w:rsid w:val="005A6616"/>
    <w:rsid w:val="005A7134"/>
    <w:rsid w:val="005B0F97"/>
    <w:rsid w:val="005B16DD"/>
    <w:rsid w:val="005B4512"/>
    <w:rsid w:val="005B4F9E"/>
    <w:rsid w:val="005C0010"/>
    <w:rsid w:val="005C02C6"/>
    <w:rsid w:val="005C0933"/>
    <w:rsid w:val="005C2347"/>
    <w:rsid w:val="005C2719"/>
    <w:rsid w:val="005C3002"/>
    <w:rsid w:val="005C3256"/>
    <w:rsid w:val="005C39E8"/>
    <w:rsid w:val="005C48D0"/>
    <w:rsid w:val="005C57FA"/>
    <w:rsid w:val="005D033B"/>
    <w:rsid w:val="005D038D"/>
    <w:rsid w:val="005D28AF"/>
    <w:rsid w:val="005D2CFF"/>
    <w:rsid w:val="005D39CA"/>
    <w:rsid w:val="005D6080"/>
    <w:rsid w:val="005D76C0"/>
    <w:rsid w:val="005E03EA"/>
    <w:rsid w:val="005E1103"/>
    <w:rsid w:val="005E169A"/>
    <w:rsid w:val="005E1820"/>
    <w:rsid w:val="005E1D60"/>
    <w:rsid w:val="005E26BF"/>
    <w:rsid w:val="005E32CD"/>
    <w:rsid w:val="005E3C3F"/>
    <w:rsid w:val="005E5CDB"/>
    <w:rsid w:val="005E5F3B"/>
    <w:rsid w:val="005E6C08"/>
    <w:rsid w:val="005E7179"/>
    <w:rsid w:val="005E75EB"/>
    <w:rsid w:val="005F01BA"/>
    <w:rsid w:val="005F0A2F"/>
    <w:rsid w:val="005F1ED1"/>
    <w:rsid w:val="005F2337"/>
    <w:rsid w:val="005F2E80"/>
    <w:rsid w:val="005F35A5"/>
    <w:rsid w:val="005F441C"/>
    <w:rsid w:val="005F4D0E"/>
    <w:rsid w:val="005F505E"/>
    <w:rsid w:val="005F5772"/>
    <w:rsid w:val="005F5BFE"/>
    <w:rsid w:val="005F69C3"/>
    <w:rsid w:val="005F703F"/>
    <w:rsid w:val="006000AB"/>
    <w:rsid w:val="00600B1B"/>
    <w:rsid w:val="00601089"/>
    <w:rsid w:val="006019D2"/>
    <w:rsid w:val="0060360B"/>
    <w:rsid w:val="00604421"/>
    <w:rsid w:val="006051A0"/>
    <w:rsid w:val="006051B9"/>
    <w:rsid w:val="00605EC1"/>
    <w:rsid w:val="006063CF"/>
    <w:rsid w:val="00610805"/>
    <w:rsid w:val="00610ABE"/>
    <w:rsid w:val="00613C48"/>
    <w:rsid w:val="00615AAD"/>
    <w:rsid w:val="00617A34"/>
    <w:rsid w:val="00617EE8"/>
    <w:rsid w:val="006202C6"/>
    <w:rsid w:val="006208AD"/>
    <w:rsid w:val="006219B5"/>
    <w:rsid w:val="00622B7E"/>
    <w:rsid w:val="00622C92"/>
    <w:rsid w:val="00624BD3"/>
    <w:rsid w:val="00624D40"/>
    <w:rsid w:val="00625786"/>
    <w:rsid w:val="00625B2E"/>
    <w:rsid w:val="00625F20"/>
    <w:rsid w:val="00626011"/>
    <w:rsid w:val="0062636B"/>
    <w:rsid w:val="00627F94"/>
    <w:rsid w:val="00630E41"/>
    <w:rsid w:val="00630E8B"/>
    <w:rsid w:val="006320F0"/>
    <w:rsid w:val="00634295"/>
    <w:rsid w:val="006350D2"/>
    <w:rsid w:val="006355C4"/>
    <w:rsid w:val="00635DD3"/>
    <w:rsid w:val="006374AA"/>
    <w:rsid w:val="00637FDB"/>
    <w:rsid w:val="00644D0D"/>
    <w:rsid w:val="00645038"/>
    <w:rsid w:val="0064530B"/>
    <w:rsid w:val="00645A6F"/>
    <w:rsid w:val="0064689E"/>
    <w:rsid w:val="00647A1F"/>
    <w:rsid w:val="00647AB3"/>
    <w:rsid w:val="006503BD"/>
    <w:rsid w:val="00652E01"/>
    <w:rsid w:val="00653477"/>
    <w:rsid w:val="00653DF1"/>
    <w:rsid w:val="006545D0"/>
    <w:rsid w:val="00654A91"/>
    <w:rsid w:val="006558A7"/>
    <w:rsid w:val="00656D40"/>
    <w:rsid w:val="006575F1"/>
    <w:rsid w:val="00660F3F"/>
    <w:rsid w:val="00661E01"/>
    <w:rsid w:val="00661FDF"/>
    <w:rsid w:val="00662BA1"/>
    <w:rsid w:val="00663451"/>
    <w:rsid w:val="00663C8D"/>
    <w:rsid w:val="00664165"/>
    <w:rsid w:val="00665306"/>
    <w:rsid w:val="0066598E"/>
    <w:rsid w:val="00666315"/>
    <w:rsid w:val="00666BAF"/>
    <w:rsid w:val="00666DF0"/>
    <w:rsid w:val="006676CE"/>
    <w:rsid w:val="00667DBA"/>
    <w:rsid w:val="00667E10"/>
    <w:rsid w:val="006717C2"/>
    <w:rsid w:val="006739BC"/>
    <w:rsid w:val="00673A22"/>
    <w:rsid w:val="006749A4"/>
    <w:rsid w:val="00674AB2"/>
    <w:rsid w:val="00675515"/>
    <w:rsid w:val="00675DDF"/>
    <w:rsid w:val="0067695B"/>
    <w:rsid w:val="00676CCD"/>
    <w:rsid w:val="00676CD3"/>
    <w:rsid w:val="00677284"/>
    <w:rsid w:val="0068096F"/>
    <w:rsid w:val="00681250"/>
    <w:rsid w:val="0068172F"/>
    <w:rsid w:val="0068190A"/>
    <w:rsid w:val="00682AD3"/>
    <w:rsid w:val="006841D6"/>
    <w:rsid w:val="00685591"/>
    <w:rsid w:val="00685FB0"/>
    <w:rsid w:val="006873F6"/>
    <w:rsid w:val="00691779"/>
    <w:rsid w:val="0069340B"/>
    <w:rsid w:val="0069402A"/>
    <w:rsid w:val="006940AF"/>
    <w:rsid w:val="0069513A"/>
    <w:rsid w:val="00695662"/>
    <w:rsid w:val="00695B73"/>
    <w:rsid w:val="00696773"/>
    <w:rsid w:val="006A05E0"/>
    <w:rsid w:val="006A1F56"/>
    <w:rsid w:val="006A2C21"/>
    <w:rsid w:val="006A2FC0"/>
    <w:rsid w:val="006A3166"/>
    <w:rsid w:val="006A35A9"/>
    <w:rsid w:val="006A49C7"/>
    <w:rsid w:val="006A4B3C"/>
    <w:rsid w:val="006A69DD"/>
    <w:rsid w:val="006A7169"/>
    <w:rsid w:val="006B16F2"/>
    <w:rsid w:val="006B26B7"/>
    <w:rsid w:val="006B2926"/>
    <w:rsid w:val="006B3268"/>
    <w:rsid w:val="006B5198"/>
    <w:rsid w:val="006B53F1"/>
    <w:rsid w:val="006B56C6"/>
    <w:rsid w:val="006B5719"/>
    <w:rsid w:val="006B613D"/>
    <w:rsid w:val="006B6751"/>
    <w:rsid w:val="006B6A03"/>
    <w:rsid w:val="006B7869"/>
    <w:rsid w:val="006C253E"/>
    <w:rsid w:val="006C4346"/>
    <w:rsid w:val="006C57FA"/>
    <w:rsid w:val="006C5953"/>
    <w:rsid w:val="006C6128"/>
    <w:rsid w:val="006D08E0"/>
    <w:rsid w:val="006D10FF"/>
    <w:rsid w:val="006D29A7"/>
    <w:rsid w:val="006D2BC4"/>
    <w:rsid w:val="006D388B"/>
    <w:rsid w:val="006D39ED"/>
    <w:rsid w:val="006D3EAA"/>
    <w:rsid w:val="006D42FE"/>
    <w:rsid w:val="006E0A08"/>
    <w:rsid w:val="006E2126"/>
    <w:rsid w:val="006E2413"/>
    <w:rsid w:val="006E283D"/>
    <w:rsid w:val="006E2AE0"/>
    <w:rsid w:val="006E393D"/>
    <w:rsid w:val="006F0786"/>
    <w:rsid w:val="006F13AD"/>
    <w:rsid w:val="006F18C5"/>
    <w:rsid w:val="006F1A08"/>
    <w:rsid w:val="006F1AFF"/>
    <w:rsid w:val="006F1C08"/>
    <w:rsid w:val="006F2A2C"/>
    <w:rsid w:val="006F3459"/>
    <w:rsid w:val="006F3ADE"/>
    <w:rsid w:val="006F40E3"/>
    <w:rsid w:val="006F48A8"/>
    <w:rsid w:val="006F522A"/>
    <w:rsid w:val="006F5376"/>
    <w:rsid w:val="006F5591"/>
    <w:rsid w:val="006F5E6F"/>
    <w:rsid w:val="006F5EA0"/>
    <w:rsid w:val="006F5EEA"/>
    <w:rsid w:val="006F5F21"/>
    <w:rsid w:val="006F6381"/>
    <w:rsid w:val="006F647C"/>
    <w:rsid w:val="006F6525"/>
    <w:rsid w:val="006F69AD"/>
    <w:rsid w:val="006F7205"/>
    <w:rsid w:val="0070162C"/>
    <w:rsid w:val="00703850"/>
    <w:rsid w:val="007044C3"/>
    <w:rsid w:val="00706181"/>
    <w:rsid w:val="00706E24"/>
    <w:rsid w:val="00710269"/>
    <w:rsid w:val="00711B1D"/>
    <w:rsid w:val="00711D6E"/>
    <w:rsid w:val="00713261"/>
    <w:rsid w:val="007133E0"/>
    <w:rsid w:val="00714262"/>
    <w:rsid w:val="0071438D"/>
    <w:rsid w:val="00714F09"/>
    <w:rsid w:val="0071504F"/>
    <w:rsid w:val="00716687"/>
    <w:rsid w:val="0071700E"/>
    <w:rsid w:val="007170C5"/>
    <w:rsid w:val="00717D23"/>
    <w:rsid w:val="00721557"/>
    <w:rsid w:val="00721C7C"/>
    <w:rsid w:val="00721EAC"/>
    <w:rsid w:val="00726F3C"/>
    <w:rsid w:val="00726FAB"/>
    <w:rsid w:val="007279B6"/>
    <w:rsid w:val="00731D51"/>
    <w:rsid w:val="007326C9"/>
    <w:rsid w:val="0073444B"/>
    <w:rsid w:val="00734703"/>
    <w:rsid w:val="00734F38"/>
    <w:rsid w:val="007366E2"/>
    <w:rsid w:val="007368FD"/>
    <w:rsid w:val="00736B4A"/>
    <w:rsid w:val="0073748B"/>
    <w:rsid w:val="00737DF4"/>
    <w:rsid w:val="00742C21"/>
    <w:rsid w:val="00742F3C"/>
    <w:rsid w:val="00743688"/>
    <w:rsid w:val="00744A34"/>
    <w:rsid w:val="00746E82"/>
    <w:rsid w:val="0074741F"/>
    <w:rsid w:val="00747F27"/>
    <w:rsid w:val="00750386"/>
    <w:rsid w:val="00750CF8"/>
    <w:rsid w:val="00751256"/>
    <w:rsid w:val="00756BB8"/>
    <w:rsid w:val="00760757"/>
    <w:rsid w:val="0076195D"/>
    <w:rsid w:val="0076201B"/>
    <w:rsid w:val="0076217D"/>
    <w:rsid w:val="0076288F"/>
    <w:rsid w:val="00762B83"/>
    <w:rsid w:val="0076462B"/>
    <w:rsid w:val="00764E12"/>
    <w:rsid w:val="00766388"/>
    <w:rsid w:val="00766FF8"/>
    <w:rsid w:val="00767571"/>
    <w:rsid w:val="007703BB"/>
    <w:rsid w:val="00770AF8"/>
    <w:rsid w:val="00771B17"/>
    <w:rsid w:val="00771CE7"/>
    <w:rsid w:val="00772307"/>
    <w:rsid w:val="00773A81"/>
    <w:rsid w:val="00773DAD"/>
    <w:rsid w:val="00775F0B"/>
    <w:rsid w:val="00776303"/>
    <w:rsid w:val="0077631C"/>
    <w:rsid w:val="00780AA1"/>
    <w:rsid w:val="00780F1D"/>
    <w:rsid w:val="00781904"/>
    <w:rsid w:val="007819CA"/>
    <w:rsid w:val="00783B53"/>
    <w:rsid w:val="00783E5F"/>
    <w:rsid w:val="007847D7"/>
    <w:rsid w:val="0078597C"/>
    <w:rsid w:val="00785DE7"/>
    <w:rsid w:val="007864F8"/>
    <w:rsid w:val="00787BC1"/>
    <w:rsid w:val="00790C55"/>
    <w:rsid w:val="00790DD7"/>
    <w:rsid w:val="00791DC7"/>
    <w:rsid w:val="007921E9"/>
    <w:rsid w:val="0079260A"/>
    <w:rsid w:val="00795FDF"/>
    <w:rsid w:val="00796B76"/>
    <w:rsid w:val="00796C25"/>
    <w:rsid w:val="007A0D8E"/>
    <w:rsid w:val="007A6BB8"/>
    <w:rsid w:val="007B0AEF"/>
    <w:rsid w:val="007B0F0B"/>
    <w:rsid w:val="007B110E"/>
    <w:rsid w:val="007B1112"/>
    <w:rsid w:val="007B1337"/>
    <w:rsid w:val="007B2146"/>
    <w:rsid w:val="007B3132"/>
    <w:rsid w:val="007B416C"/>
    <w:rsid w:val="007B624A"/>
    <w:rsid w:val="007B6DA8"/>
    <w:rsid w:val="007B71D7"/>
    <w:rsid w:val="007B793C"/>
    <w:rsid w:val="007C06EB"/>
    <w:rsid w:val="007C09ED"/>
    <w:rsid w:val="007C0A12"/>
    <w:rsid w:val="007C0B9F"/>
    <w:rsid w:val="007C0EF6"/>
    <w:rsid w:val="007C1246"/>
    <w:rsid w:val="007C19C2"/>
    <w:rsid w:val="007C2DFB"/>
    <w:rsid w:val="007C43FE"/>
    <w:rsid w:val="007C5C62"/>
    <w:rsid w:val="007C7C49"/>
    <w:rsid w:val="007D1E85"/>
    <w:rsid w:val="007D2963"/>
    <w:rsid w:val="007D502E"/>
    <w:rsid w:val="007D5130"/>
    <w:rsid w:val="007D51CC"/>
    <w:rsid w:val="007D5275"/>
    <w:rsid w:val="007D5889"/>
    <w:rsid w:val="007D5929"/>
    <w:rsid w:val="007D5EF5"/>
    <w:rsid w:val="007D618D"/>
    <w:rsid w:val="007D6619"/>
    <w:rsid w:val="007D7095"/>
    <w:rsid w:val="007E0F3F"/>
    <w:rsid w:val="007E1459"/>
    <w:rsid w:val="007E1FC6"/>
    <w:rsid w:val="007E2058"/>
    <w:rsid w:val="007E2E08"/>
    <w:rsid w:val="007E4DD7"/>
    <w:rsid w:val="007E51A1"/>
    <w:rsid w:val="007E58A6"/>
    <w:rsid w:val="007F0755"/>
    <w:rsid w:val="007F08E8"/>
    <w:rsid w:val="007F1520"/>
    <w:rsid w:val="007F16D9"/>
    <w:rsid w:val="007F1DB1"/>
    <w:rsid w:val="007F2303"/>
    <w:rsid w:val="007F3264"/>
    <w:rsid w:val="007F5607"/>
    <w:rsid w:val="007F58D8"/>
    <w:rsid w:val="007F6144"/>
    <w:rsid w:val="007F627B"/>
    <w:rsid w:val="007F63DA"/>
    <w:rsid w:val="00800187"/>
    <w:rsid w:val="008015CF"/>
    <w:rsid w:val="00803699"/>
    <w:rsid w:val="0080416E"/>
    <w:rsid w:val="0080552F"/>
    <w:rsid w:val="00806BFA"/>
    <w:rsid w:val="008075CB"/>
    <w:rsid w:val="00807AE7"/>
    <w:rsid w:val="008103CE"/>
    <w:rsid w:val="0081233C"/>
    <w:rsid w:val="00812AA3"/>
    <w:rsid w:val="00812FDC"/>
    <w:rsid w:val="00813BF4"/>
    <w:rsid w:val="00813FD4"/>
    <w:rsid w:val="008140D0"/>
    <w:rsid w:val="00814561"/>
    <w:rsid w:val="0081621F"/>
    <w:rsid w:val="008162BB"/>
    <w:rsid w:val="008163BF"/>
    <w:rsid w:val="0081708D"/>
    <w:rsid w:val="00817407"/>
    <w:rsid w:val="00817F4F"/>
    <w:rsid w:val="00821C33"/>
    <w:rsid w:val="00823AAB"/>
    <w:rsid w:val="00824C3A"/>
    <w:rsid w:val="00825932"/>
    <w:rsid w:val="00826495"/>
    <w:rsid w:val="00827CCB"/>
    <w:rsid w:val="00830781"/>
    <w:rsid w:val="00830CC2"/>
    <w:rsid w:val="00831A17"/>
    <w:rsid w:val="00832EBD"/>
    <w:rsid w:val="008333D4"/>
    <w:rsid w:val="0083398B"/>
    <w:rsid w:val="008341BE"/>
    <w:rsid w:val="00834515"/>
    <w:rsid w:val="00835FCA"/>
    <w:rsid w:val="008362C3"/>
    <w:rsid w:val="008377BC"/>
    <w:rsid w:val="00840E6D"/>
    <w:rsid w:val="00840F15"/>
    <w:rsid w:val="0084121F"/>
    <w:rsid w:val="008417D8"/>
    <w:rsid w:val="00841825"/>
    <w:rsid w:val="0084186B"/>
    <w:rsid w:val="008419ED"/>
    <w:rsid w:val="00841D90"/>
    <w:rsid w:val="00843552"/>
    <w:rsid w:val="00845170"/>
    <w:rsid w:val="00845B42"/>
    <w:rsid w:val="008460A9"/>
    <w:rsid w:val="008472DC"/>
    <w:rsid w:val="00847E70"/>
    <w:rsid w:val="008510D4"/>
    <w:rsid w:val="008515A9"/>
    <w:rsid w:val="00852C9C"/>
    <w:rsid w:val="0085545E"/>
    <w:rsid w:val="00855F24"/>
    <w:rsid w:val="008564BB"/>
    <w:rsid w:val="00856B0C"/>
    <w:rsid w:val="0086059C"/>
    <w:rsid w:val="008606C1"/>
    <w:rsid w:val="008612B6"/>
    <w:rsid w:val="00862174"/>
    <w:rsid w:val="00864F2B"/>
    <w:rsid w:val="00865F64"/>
    <w:rsid w:val="0086673B"/>
    <w:rsid w:val="00866D6A"/>
    <w:rsid w:val="00866FE8"/>
    <w:rsid w:val="0086769B"/>
    <w:rsid w:val="00867942"/>
    <w:rsid w:val="00867D85"/>
    <w:rsid w:val="00871772"/>
    <w:rsid w:val="0087390E"/>
    <w:rsid w:val="00875153"/>
    <w:rsid w:val="00876377"/>
    <w:rsid w:val="00876FD4"/>
    <w:rsid w:val="00881D2A"/>
    <w:rsid w:val="00883AE1"/>
    <w:rsid w:val="00884C75"/>
    <w:rsid w:val="00885448"/>
    <w:rsid w:val="0088581F"/>
    <w:rsid w:val="00885AB5"/>
    <w:rsid w:val="00885BFB"/>
    <w:rsid w:val="008903D0"/>
    <w:rsid w:val="0089185C"/>
    <w:rsid w:val="00892EEC"/>
    <w:rsid w:val="00893173"/>
    <w:rsid w:val="00893CAB"/>
    <w:rsid w:val="00894AF0"/>
    <w:rsid w:val="00894DAD"/>
    <w:rsid w:val="00896349"/>
    <w:rsid w:val="008978F0"/>
    <w:rsid w:val="00897EFA"/>
    <w:rsid w:val="008A0FE4"/>
    <w:rsid w:val="008A244F"/>
    <w:rsid w:val="008A269A"/>
    <w:rsid w:val="008A337A"/>
    <w:rsid w:val="008A36A1"/>
    <w:rsid w:val="008A3A7D"/>
    <w:rsid w:val="008A3B73"/>
    <w:rsid w:val="008A511A"/>
    <w:rsid w:val="008A631D"/>
    <w:rsid w:val="008B019B"/>
    <w:rsid w:val="008B1528"/>
    <w:rsid w:val="008B2DF8"/>
    <w:rsid w:val="008B2F0E"/>
    <w:rsid w:val="008B359B"/>
    <w:rsid w:val="008B3915"/>
    <w:rsid w:val="008B391A"/>
    <w:rsid w:val="008B5BA1"/>
    <w:rsid w:val="008B787B"/>
    <w:rsid w:val="008C0E02"/>
    <w:rsid w:val="008C29CD"/>
    <w:rsid w:val="008C35DB"/>
    <w:rsid w:val="008C4B88"/>
    <w:rsid w:val="008C6AA7"/>
    <w:rsid w:val="008C7611"/>
    <w:rsid w:val="008D12AD"/>
    <w:rsid w:val="008D1E25"/>
    <w:rsid w:val="008D4376"/>
    <w:rsid w:val="008E038A"/>
    <w:rsid w:val="008E0BF8"/>
    <w:rsid w:val="008E0C09"/>
    <w:rsid w:val="008E1456"/>
    <w:rsid w:val="008E361D"/>
    <w:rsid w:val="008E3635"/>
    <w:rsid w:val="008E39DC"/>
    <w:rsid w:val="008E55DB"/>
    <w:rsid w:val="008E5637"/>
    <w:rsid w:val="008E578C"/>
    <w:rsid w:val="008E6CA6"/>
    <w:rsid w:val="008E70B0"/>
    <w:rsid w:val="008F000F"/>
    <w:rsid w:val="008F0C9F"/>
    <w:rsid w:val="008F2C2B"/>
    <w:rsid w:val="008F46D5"/>
    <w:rsid w:val="008F55B6"/>
    <w:rsid w:val="008F5760"/>
    <w:rsid w:val="008F6175"/>
    <w:rsid w:val="008F7B02"/>
    <w:rsid w:val="008F7EF3"/>
    <w:rsid w:val="00900A04"/>
    <w:rsid w:val="00900C86"/>
    <w:rsid w:val="00900DB3"/>
    <w:rsid w:val="00901AB7"/>
    <w:rsid w:val="00902A8E"/>
    <w:rsid w:val="00902CDB"/>
    <w:rsid w:val="00904264"/>
    <w:rsid w:val="00904D7F"/>
    <w:rsid w:val="00905A10"/>
    <w:rsid w:val="00906457"/>
    <w:rsid w:val="00907849"/>
    <w:rsid w:val="00910FF1"/>
    <w:rsid w:val="00912A3D"/>
    <w:rsid w:val="00912FA2"/>
    <w:rsid w:val="009145E6"/>
    <w:rsid w:val="00915BB1"/>
    <w:rsid w:val="009175D1"/>
    <w:rsid w:val="00917D1D"/>
    <w:rsid w:val="009205C3"/>
    <w:rsid w:val="00921B6E"/>
    <w:rsid w:val="00923441"/>
    <w:rsid w:val="00924834"/>
    <w:rsid w:val="0092575B"/>
    <w:rsid w:val="009259D3"/>
    <w:rsid w:val="00925E0C"/>
    <w:rsid w:val="009262B7"/>
    <w:rsid w:val="00926433"/>
    <w:rsid w:val="00926CC4"/>
    <w:rsid w:val="00926D80"/>
    <w:rsid w:val="00930D43"/>
    <w:rsid w:val="0093190F"/>
    <w:rsid w:val="0093256F"/>
    <w:rsid w:val="00932EDD"/>
    <w:rsid w:val="00933285"/>
    <w:rsid w:val="00933836"/>
    <w:rsid w:val="00935E89"/>
    <w:rsid w:val="009364EE"/>
    <w:rsid w:val="0093694C"/>
    <w:rsid w:val="00937097"/>
    <w:rsid w:val="00937DF4"/>
    <w:rsid w:val="0094106D"/>
    <w:rsid w:val="00941134"/>
    <w:rsid w:val="00941137"/>
    <w:rsid w:val="0094129F"/>
    <w:rsid w:val="00942AFC"/>
    <w:rsid w:val="009436DC"/>
    <w:rsid w:val="00944066"/>
    <w:rsid w:val="00944227"/>
    <w:rsid w:val="009449A3"/>
    <w:rsid w:val="00944C33"/>
    <w:rsid w:val="00945DF4"/>
    <w:rsid w:val="00947C19"/>
    <w:rsid w:val="0095079C"/>
    <w:rsid w:val="00952C56"/>
    <w:rsid w:val="0095359C"/>
    <w:rsid w:val="00955601"/>
    <w:rsid w:val="00955DCB"/>
    <w:rsid w:val="00960203"/>
    <w:rsid w:val="0096029D"/>
    <w:rsid w:val="00960B4B"/>
    <w:rsid w:val="0096194F"/>
    <w:rsid w:val="009624C7"/>
    <w:rsid w:val="00964459"/>
    <w:rsid w:val="009651AA"/>
    <w:rsid w:val="00967A1F"/>
    <w:rsid w:val="00970CC5"/>
    <w:rsid w:val="009714A8"/>
    <w:rsid w:val="009718BB"/>
    <w:rsid w:val="00972F47"/>
    <w:rsid w:val="0097368A"/>
    <w:rsid w:val="0097506A"/>
    <w:rsid w:val="00975E69"/>
    <w:rsid w:val="009760AC"/>
    <w:rsid w:val="009772C8"/>
    <w:rsid w:val="00980473"/>
    <w:rsid w:val="00981933"/>
    <w:rsid w:val="00982714"/>
    <w:rsid w:val="00982D98"/>
    <w:rsid w:val="00982F5F"/>
    <w:rsid w:val="0098382D"/>
    <w:rsid w:val="00983B9D"/>
    <w:rsid w:val="00983C3A"/>
    <w:rsid w:val="00984A90"/>
    <w:rsid w:val="009862B0"/>
    <w:rsid w:val="0098756B"/>
    <w:rsid w:val="00990407"/>
    <w:rsid w:val="0099055C"/>
    <w:rsid w:val="00990E6F"/>
    <w:rsid w:val="009914F1"/>
    <w:rsid w:val="00991524"/>
    <w:rsid w:val="00991A9D"/>
    <w:rsid w:val="00991D2B"/>
    <w:rsid w:val="00994EC7"/>
    <w:rsid w:val="0099593D"/>
    <w:rsid w:val="009967D8"/>
    <w:rsid w:val="009A00A1"/>
    <w:rsid w:val="009A0385"/>
    <w:rsid w:val="009A0535"/>
    <w:rsid w:val="009A23A1"/>
    <w:rsid w:val="009A2D9A"/>
    <w:rsid w:val="009A37DF"/>
    <w:rsid w:val="009A42CC"/>
    <w:rsid w:val="009A5196"/>
    <w:rsid w:val="009A6754"/>
    <w:rsid w:val="009A7411"/>
    <w:rsid w:val="009A7F09"/>
    <w:rsid w:val="009B2644"/>
    <w:rsid w:val="009B2949"/>
    <w:rsid w:val="009B2950"/>
    <w:rsid w:val="009B2A50"/>
    <w:rsid w:val="009B3419"/>
    <w:rsid w:val="009B4136"/>
    <w:rsid w:val="009B423A"/>
    <w:rsid w:val="009B4925"/>
    <w:rsid w:val="009B4F05"/>
    <w:rsid w:val="009B4F1F"/>
    <w:rsid w:val="009B5883"/>
    <w:rsid w:val="009B7115"/>
    <w:rsid w:val="009B72AF"/>
    <w:rsid w:val="009C0CE4"/>
    <w:rsid w:val="009C1308"/>
    <w:rsid w:val="009C29A6"/>
    <w:rsid w:val="009C2B4E"/>
    <w:rsid w:val="009C3838"/>
    <w:rsid w:val="009C4339"/>
    <w:rsid w:val="009C57CD"/>
    <w:rsid w:val="009C5B01"/>
    <w:rsid w:val="009C5C02"/>
    <w:rsid w:val="009C625F"/>
    <w:rsid w:val="009D0257"/>
    <w:rsid w:val="009D09D3"/>
    <w:rsid w:val="009D0B17"/>
    <w:rsid w:val="009D2927"/>
    <w:rsid w:val="009D2F11"/>
    <w:rsid w:val="009D38AE"/>
    <w:rsid w:val="009D3A2D"/>
    <w:rsid w:val="009D3B0D"/>
    <w:rsid w:val="009D3EF2"/>
    <w:rsid w:val="009D4231"/>
    <w:rsid w:val="009D48A5"/>
    <w:rsid w:val="009D48E2"/>
    <w:rsid w:val="009D4C1D"/>
    <w:rsid w:val="009D6557"/>
    <w:rsid w:val="009E2EBF"/>
    <w:rsid w:val="009E3495"/>
    <w:rsid w:val="009E3F1E"/>
    <w:rsid w:val="009E5332"/>
    <w:rsid w:val="009E684E"/>
    <w:rsid w:val="009F0243"/>
    <w:rsid w:val="009F09AE"/>
    <w:rsid w:val="009F0A92"/>
    <w:rsid w:val="009F345E"/>
    <w:rsid w:val="009F612A"/>
    <w:rsid w:val="009F6796"/>
    <w:rsid w:val="009F7C5C"/>
    <w:rsid w:val="00A00956"/>
    <w:rsid w:val="00A039C0"/>
    <w:rsid w:val="00A03FB0"/>
    <w:rsid w:val="00A04F4A"/>
    <w:rsid w:val="00A06208"/>
    <w:rsid w:val="00A073DF"/>
    <w:rsid w:val="00A12245"/>
    <w:rsid w:val="00A1285D"/>
    <w:rsid w:val="00A131D3"/>
    <w:rsid w:val="00A1351A"/>
    <w:rsid w:val="00A13D2F"/>
    <w:rsid w:val="00A13FC3"/>
    <w:rsid w:val="00A140B3"/>
    <w:rsid w:val="00A145AF"/>
    <w:rsid w:val="00A14A2F"/>
    <w:rsid w:val="00A14BC9"/>
    <w:rsid w:val="00A156C1"/>
    <w:rsid w:val="00A1634B"/>
    <w:rsid w:val="00A16EFD"/>
    <w:rsid w:val="00A17066"/>
    <w:rsid w:val="00A20031"/>
    <w:rsid w:val="00A20382"/>
    <w:rsid w:val="00A22C8E"/>
    <w:rsid w:val="00A22C94"/>
    <w:rsid w:val="00A23B1D"/>
    <w:rsid w:val="00A23EC4"/>
    <w:rsid w:val="00A23EE4"/>
    <w:rsid w:val="00A2418F"/>
    <w:rsid w:val="00A24D31"/>
    <w:rsid w:val="00A25467"/>
    <w:rsid w:val="00A25723"/>
    <w:rsid w:val="00A25CB8"/>
    <w:rsid w:val="00A26B2B"/>
    <w:rsid w:val="00A2710F"/>
    <w:rsid w:val="00A276CF"/>
    <w:rsid w:val="00A279AE"/>
    <w:rsid w:val="00A27E62"/>
    <w:rsid w:val="00A3009F"/>
    <w:rsid w:val="00A3149A"/>
    <w:rsid w:val="00A32D82"/>
    <w:rsid w:val="00A3401D"/>
    <w:rsid w:val="00A344E8"/>
    <w:rsid w:val="00A362F6"/>
    <w:rsid w:val="00A36A9D"/>
    <w:rsid w:val="00A36EA9"/>
    <w:rsid w:val="00A372B7"/>
    <w:rsid w:val="00A42906"/>
    <w:rsid w:val="00A42CE2"/>
    <w:rsid w:val="00A4468C"/>
    <w:rsid w:val="00A4563D"/>
    <w:rsid w:val="00A45BF6"/>
    <w:rsid w:val="00A45CE4"/>
    <w:rsid w:val="00A4752A"/>
    <w:rsid w:val="00A50A88"/>
    <w:rsid w:val="00A51B5C"/>
    <w:rsid w:val="00A52674"/>
    <w:rsid w:val="00A563F5"/>
    <w:rsid w:val="00A574AF"/>
    <w:rsid w:val="00A575E5"/>
    <w:rsid w:val="00A57EDB"/>
    <w:rsid w:val="00A60636"/>
    <w:rsid w:val="00A6279D"/>
    <w:rsid w:val="00A63E25"/>
    <w:rsid w:val="00A64A6A"/>
    <w:rsid w:val="00A64C8D"/>
    <w:rsid w:val="00A65793"/>
    <w:rsid w:val="00A65E19"/>
    <w:rsid w:val="00A665BE"/>
    <w:rsid w:val="00A66C73"/>
    <w:rsid w:val="00A66CED"/>
    <w:rsid w:val="00A67127"/>
    <w:rsid w:val="00A6720C"/>
    <w:rsid w:val="00A67469"/>
    <w:rsid w:val="00A708D8"/>
    <w:rsid w:val="00A70E1E"/>
    <w:rsid w:val="00A71E95"/>
    <w:rsid w:val="00A73337"/>
    <w:rsid w:val="00A73620"/>
    <w:rsid w:val="00A75986"/>
    <w:rsid w:val="00A77F58"/>
    <w:rsid w:val="00A800F3"/>
    <w:rsid w:val="00A80A03"/>
    <w:rsid w:val="00A812E9"/>
    <w:rsid w:val="00A81D07"/>
    <w:rsid w:val="00A83D60"/>
    <w:rsid w:val="00A83DD8"/>
    <w:rsid w:val="00A86D0C"/>
    <w:rsid w:val="00A86E76"/>
    <w:rsid w:val="00A87199"/>
    <w:rsid w:val="00A872C6"/>
    <w:rsid w:val="00A874BE"/>
    <w:rsid w:val="00A91EA3"/>
    <w:rsid w:val="00A92364"/>
    <w:rsid w:val="00A9242F"/>
    <w:rsid w:val="00A92ACA"/>
    <w:rsid w:val="00A95361"/>
    <w:rsid w:val="00A959D7"/>
    <w:rsid w:val="00A95E93"/>
    <w:rsid w:val="00A96C12"/>
    <w:rsid w:val="00A97122"/>
    <w:rsid w:val="00A97AB6"/>
    <w:rsid w:val="00A97ACB"/>
    <w:rsid w:val="00AA0553"/>
    <w:rsid w:val="00AA2FFA"/>
    <w:rsid w:val="00AA3695"/>
    <w:rsid w:val="00AA4CAB"/>
    <w:rsid w:val="00AA4E4F"/>
    <w:rsid w:val="00AA55C5"/>
    <w:rsid w:val="00AA6E80"/>
    <w:rsid w:val="00AB1846"/>
    <w:rsid w:val="00AB24F5"/>
    <w:rsid w:val="00AB3031"/>
    <w:rsid w:val="00AB3F79"/>
    <w:rsid w:val="00AB4657"/>
    <w:rsid w:val="00AB59AD"/>
    <w:rsid w:val="00AB7944"/>
    <w:rsid w:val="00AC0089"/>
    <w:rsid w:val="00AC0C5C"/>
    <w:rsid w:val="00AC1F5B"/>
    <w:rsid w:val="00AC21D0"/>
    <w:rsid w:val="00AC223B"/>
    <w:rsid w:val="00AC2F02"/>
    <w:rsid w:val="00AC55D0"/>
    <w:rsid w:val="00AC5DF2"/>
    <w:rsid w:val="00AC6815"/>
    <w:rsid w:val="00AC694C"/>
    <w:rsid w:val="00AC6980"/>
    <w:rsid w:val="00AC7392"/>
    <w:rsid w:val="00AC7591"/>
    <w:rsid w:val="00AC78B5"/>
    <w:rsid w:val="00AC7C1E"/>
    <w:rsid w:val="00AD1257"/>
    <w:rsid w:val="00AD139B"/>
    <w:rsid w:val="00AD22FC"/>
    <w:rsid w:val="00AD3049"/>
    <w:rsid w:val="00AD3153"/>
    <w:rsid w:val="00AD56B7"/>
    <w:rsid w:val="00AD5A53"/>
    <w:rsid w:val="00AD6657"/>
    <w:rsid w:val="00AD67F1"/>
    <w:rsid w:val="00AD6DDF"/>
    <w:rsid w:val="00AE41FC"/>
    <w:rsid w:val="00AE4938"/>
    <w:rsid w:val="00AE5259"/>
    <w:rsid w:val="00AE592E"/>
    <w:rsid w:val="00AF1557"/>
    <w:rsid w:val="00AF1E40"/>
    <w:rsid w:val="00AF3800"/>
    <w:rsid w:val="00AF45D0"/>
    <w:rsid w:val="00AF5254"/>
    <w:rsid w:val="00AF593F"/>
    <w:rsid w:val="00AF5A5C"/>
    <w:rsid w:val="00AF6278"/>
    <w:rsid w:val="00B00097"/>
    <w:rsid w:val="00B01881"/>
    <w:rsid w:val="00B0363E"/>
    <w:rsid w:val="00B04DC0"/>
    <w:rsid w:val="00B0526B"/>
    <w:rsid w:val="00B0581F"/>
    <w:rsid w:val="00B05FE4"/>
    <w:rsid w:val="00B05FF2"/>
    <w:rsid w:val="00B12003"/>
    <w:rsid w:val="00B1219E"/>
    <w:rsid w:val="00B12429"/>
    <w:rsid w:val="00B13AEC"/>
    <w:rsid w:val="00B145E0"/>
    <w:rsid w:val="00B14D0E"/>
    <w:rsid w:val="00B15DF0"/>
    <w:rsid w:val="00B16B33"/>
    <w:rsid w:val="00B207F8"/>
    <w:rsid w:val="00B2098F"/>
    <w:rsid w:val="00B21508"/>
    <w:rsid w:val="00B21624"/>
    <w:rsid w:val="00B2493A"/>
    <w:rsid w:val="00B24CEA"/>
    <w:rsid w:val="00B26530"/>
    <w:rsid w:val="00B276C2"/>
    <w:rsid w:val="00B3053A"/>
    <w:rsid w:val="00B30F31"/>
    <w:rsid w:val="00B32CCB"/>
    <w:rsid w:val="00B330EB"/>
    <w:rsid w:val="00B355ED"/>
    <w:rsid w:val="00B358F3"/>
    <w:rsid w:val="00B362B4"/>
    <w:rsid w:val="00B400E5"/>
    <w:rsid w:val="00B410CC"/>
    <w:rsid w:val="00B42A88"/>
    <w:rsid w:val="00B43629"/>
    <w:rsid w:val="00B43ECE"/>
    <w:rsid w:val="00B44128"/>
    <w:rsid w:val="00B44A18"/>
    <w:rsid w:val="00B44CBD"/>
    <w:rsid w:val="00B45A4E"/>
    <w:rsid w:val="00B46259"/>
    <w:rsid w:val="00B47031"/>
    <w:rsid w:val="00B47502"/>
    <w:rsid w:val="00B4759F"/>
    <w:rsid w:val="00B47729"/>
    <w:rsid w:val="00B479C3"/>
    <w:rsid w:val="00B47C6D"/>
    <w:rsid w:val="00B47E57"/>
    <w:rsid w:val="00B47F5D"/>
    <w:rsid w:val="00B52CB9"/>
    <w:rsid w:val="00B52D10"/>
    <w:rsid w:val="00B548C9"/>
    <w:rsid w:val="00B568F4"/>
    <w:rsid w:val="00B56EE7"/>
    <w:rsid w:val="00B574E3"/>
    <w:rsid w:val="00B60335"/>
    <w:rsid w:val="00B60704"/>
    <w:rsid w:val="00B6102D"/>
    <w:rsid w:val="00B61619"/>
    <w:rsid w:val="00B6167E"/>
    <w:rsid w:val="00B62318"/>
    <w:rsid w:val="00B6265C"/>
    <w:rsid w:val="00B63583"/>
    <w:rsid w:val="00B6465B"/>
    <w:rsid w:val="00B648F9"/>
    <w:rsid w:val="00B65AE2"/>
    <w:rsid w:val="00B66B73"/>
    <w:rsid w:val="00B67114"/>
    <w:rsid w:val="00B678B8"/>
    <w:rsid w:val="00B719E0"/>
    <w:rsid w:val="00B72341"/>
    <w:rsid w:val="00B7358F"/>
    <w:rsid w:val="00B7566C"/>
    <w:rsid w:val="00B7788D"/>
    <w:rsid w:val="00B77A66"/>
    <w:rsid w:val="00B77B44"/>
    <w:rsid w:val="00B80103"/>
    <w:rsid w:val="00B80DC4"/>
    <w:rsid w:val="00B81402"/>
    <w:rsid w:val="00B81EC4"/>
    <w:rsid w:val="00B83D3F"/>
    <w:rsid w:val="00B85976"/>
    <w:rsid w:val="00B867CD"/>
    <w:rsid w:val="00B87630"/>
    <w:rsid w:val="00B87864"/>
    <w:rsid w:val="00B87C0D"/>
    <w:rsid w:val="00B87CF3"/>
    <w:rsid w:val="00B87D16"/>
    <w:rsid w:val="00B87E27"/>
    <w:rsid w:val="00B906C4"/>
    <w:rsid w:val="00B916BC"/>
    <w:rsid w:val="00B921D4"/>
    <w:rsid w:val="00B92459"/>
    <w:rsid w:val="00B9331C"/>
    <w:rsid w:val="00B93B4F"/>
    <w:rsid w:val="00B93C01"/>
    <w:rsid w:val="00B974EE"/>
    <w:rsid w:val="00B97D8C"/>
    <w:rsid w:val="00BA026A"/>
    <w:rsid w:val="00BA0287"/>
    <w:rsid w:val="00BA12A1"/>
    <w:rsid w:val="00BA1BBF"/>
    <w:rsid w:val="00BA2C5F"/>
    <w:rsid w:val="00BA40DC"/>
    <w:rsid w:val="00BA49E1"/>
    <w:rsid w:val="00BA529A"/>
    <w:rsid w:val="00BA5499"/>
    <w:rsid w:val="00BA75DD"/>
    <w:rsid w:val="00BA7C65"/>
    <w:rsid w:val="00BB0BC5"/>
    <w:rsid w:val="00BB0D03"/>
    <w:rsid w:val="00BB208C"/>
    <w:rsid w:val="00BB3303"/>
    <w:rsid w:val="00BB47B6"/>
    <w:rsid w:val="00BB53EF"/>
    <w:rsid w:val="00BB5B1F"/>
    <w:rsid w:val="00BB5C81"/>
    <w:rsid w:val="00BC08AC"/>
    <w:rsid w:val="00BC2134"/>
    <w:rsid w:val="00BC4030"/>
    <w:rsid w:val="00BC4100"/>
    <w:rsid w:val="00BC5117"/>
    <w:rsid w:val="00BC55E8"/>
    <w:rsid w:val="00BC5E20"/>
    <w:rsid w:val="00BC6BDB"/>
    <w:rsid w:val="00BD118F"/>
    <w:rsid w:val="00BD1625"/>
    <w:rsid w:val="00BD169F"/>
    <w:rsid w:val="00BD290E"/>
    <w:rsid w:val="00BD337B"/>
    <w:rsid w:val="00BD3DB0"/>
    <w:rsid w:val="00BD4FB6"/>
    <w:rsid w:val="00BD6283"/>
    <w:rsid w:val="00BE13E7"/>
    <w:rsid w:val="00BE20D9"/>
    <w:rsid w:val="00BE290C"/>
    <w:rsid w:val="00BE5068"/>
    <w:rsid w:val="00BE5636"/>
    <w:rsid w:val="00BE7978"/>
    <w:rsid w:val="00BF0201"/>
    <w:rsid w:val="00BF0BFD"/>
    <w:rsid w:val="00BF1A7D"/>
    <w:rsid w:val="00BF1F12"/>
    <w:rsid w:val="00BF21B7"/>
    <w:rsid w:val="00BF2809"/>
    <w:rsid w:val="00BF2E06"/>
    <w:rsid w:val="00BF4AC0"/>
    <w:rsid w:val="00BF57B7"/>
    <w:rsid w:val="00BF58CC"/>
    <w:rsid w:val="00BF6153"/>
    <w:rsid w:val="00BF6471"/>
    <w:rsid w:val="00BF7D99"/>
    <w:rsid w:val="00C004EC"/>
    <w:rsid w:val="00C00BD4"/>
    <w:rsid w:val="00C0410F"/>
    <w:rsid w:val="00C04378"/>
    <w:rsid w:val="00C0442D"/>
    <w:rsid w:val="00C0727A"/>
    <w:rsid w:val="00C1043C"/>
    <w:rsid w:val="00C10C31"/>
    <w:rsid w:val="00C1259E"/>
    <w:rsid w:val="00C1480D"/>
    <w:rsid w:val="00C151E2"/>
    <w:rsid w:val="00C16D30"/>
    <w:rsid w:val="00C1756A"/>
    <w:rsid w:val="00C1790F"/>
    <w:rsid w:val="00C17942"/>
    <w:rsid w:val="00C207CD"/>
    <w:rsid w:val="00C2150B"/>
    <w:rsid w:val="00C215A3"/>
    <w:rsid w:val="00C215F7"/>
    <w:rsid w:val="00C225C4"/>
    <w:rsid w:val="00C23407"/>
    <w:rsid w:val="00C242E9"/>
    <w:rsid w:val="00C24439"/>
    <w:rsid w:val="00C24A41"/>
    <w:rsid w:val="00C258AF"/>
    <w:rsid w:val="00C25EB0"/>
    <w:rsid w:val="00C3114C"/>
    <w:rsid w:val="00C31931"/>
    <w:rsid w:val="00C32687"/>
    <w:rsid w:val="00C3277A"/>
    <w:rsid w:val="00C32CE5"/>
    <w:rsid w:val="00C33460"/>
    <w:rsid w:val="00C34536"/>
    <w:rsid w:val="00C3590A"/>
    <w:rsid w:val="00C3681B"/>
    <w:rsid w:val="00C36F98"/>
    <w:rsid w:val="00C3735A"/>
    <w:rsid w:val="00C37BA6"/>
    <w:rsid w:val="00C40508"/>
    <w:rsid w:val="00C42284"/>
    <w:rsid w:val="00C42C2D"/>
    <w:rsid w:val="00C439E8"/>
    <w:rsid w:val="00C460D5"/>
    <w:rsid w:val="00C46A0E"/>
    <w:rsid w:val="00C47399"/>
    <w:rsid w:val="00C504F9"/>
    <w:rsid w:val="00C511FB"/>
    <w:rsid w:val="00C51339"/>
    <w:rsid w:val="00C56622"/>
    <w:rsid w:val="00C60A21"/>
    <w:rsid w:val="00C60AA8"/>
    <w:rsid w:val="00C60E85"/>
    <w:rsid w:val="00C616A2"/>
    <w:rsid w:val="00C617CD"/>
    <w:rsid w:val="00C61ED5"/>
    <w:rsid w:val="00C6578B"/>
    <w:rsid w:val="00C65A71"/>
    <w:rsid w:val="00C66016"/>
    <w:rsid w:val="00C66DE5"/>
    <w:rsid w:val="00C67354"/>
    <w:rsid w:val="00C712C4"/>
    <w:rsid w:val="00C71AA8"/>
    <w:rsid w:val="00C7212D"/>
    <w:rsid w:val="00C72266"/>
    <w:rsid w:val="00C7239C"/>
    <w:rsid w:val="00C72B17"/>
    <w:rsid w:val="00C72BF1"/>
    <w:rsid w:val="00C72D0A"/>
    <w:rsid w:val="00C75380"/>
    <w:rsid w:val="00C76532"/>
    <w:rsid w:val="00C766D9"/>
    <w:rsid w:val="00C769C4"/>
    <w:rsid w:val="00C76A7B"/>
    <w:rsid w:val="00C774EC"/>
    <w:rsid w:val="00C77DA2"/>
    <w:rsid w:val="00C80441"/>
    <w:rsid w:val="00C80E53"/>
    <w:rsid w:val="00C815EC"/>
    <w:rsid w:val="00C816FE"/>
    <w:rsid w:val="00C82EDB"/>
    <w:rsid w:val="00C83429"/>
    <w:rsid w:val="00C84478"/>
    <w:rsid w:val="00C8480A"/>
    <w:rsid w:val="00C85AA5"/>
    <w:rsid w:val="00C86750"/>
    <w:rsid w:val="00C86CBF"/>
    <w:rsid w:val="00C870C1"/>
    <w:rsid w:val="00C90C0D"/>
    <w:rsid w:val="00C9178B"/>
    <w:rsid w:val="00C91CE0"/>
    <w:rsid w:val="00C92756"/>
    <w:rsid w:val="00C9291B"/>
    <w:rsid w:val="00C92BBD"/>
    <w:rsid w:val="00C92C69"/>
    <w:rsid w:val="00C93F4F"/>
    <w:rsid w:val="00C9534B"/>
    <w:rsid w:val="00C96842"/>
    <w:rsid w:val="00C97662"/>
    <w:rsid w:val="00CA060E"/>
    <w:rsid w:val="00CA17B3"/>
    <w:rsid w:val="00CA18E9"/>
    <w:rsid w:val="00CA2064"/>
    <w:rsid w:val="00CA2FD1"/>
    <w:rsid w:val="00CA3080"/>
    <w:rsid w:val="00CA44FB"/>
    <w:rsid w:val="00CA4B03"/>
    <w:rsid w:val="00CA6118"/>
    <w:rsid w:val="00CA73B9"/>
    <w:rsid w:val="00CB1A6F"/>
    <w:rsid w:val="00CB22A7"/>
    <w:rsid w:val="00CB34BF"/>
    <w:rsid w:val="00CB3681"/>
    <w:rsid w:val="00CB3D95"/>
    <w:rsid w:val="00CB447B"/>
    <w:rsid w:val="00CB4A13"/>
    <w:rsid w:val="00CB4C3A"/>
    <w:rsid w:val="00CB50F6"/>
    <w:rsid w:val="00CB7212"/>
    <w:rsid w:val="00CB7D57"/>
    <w:rsid w:val="00CC05A2"/>
    <w:rsid w:val="00CC0727"/>
    <w:rsid w:val="00CC0A0A"/>
    <w:rsid w:val="00CC1486"/>
    <w:rsid w:val="00CC2FA9"/>
    <w:rsid w:val="00CC3294"/>
    <w:rsid w:val="00CC3310"/>
    <w:rsid w:val="00CC33D1"/>
    <w:rsid w:val="00CC5FBA"/>
    <w:rsid w:val="00CC6065"/>
    <w:rsid w:val="00CC78AD"/>
    <w:rsid w:val="00CC7F0B"/>
    <w:rsid w:val="00CD0597"/>
    <w:rsid w:val="00CD0D9E"/>
    <w:rsid w:val="00CD288C"/>
    <w:rsid w:val="00CD2C4A"/>
    <w:rsid w:val="00CD3463"/>
    <w:rsid w:val="00CD43A5"/>
    <w:rsid w:val="00CD43B6"/>
    <w:rsid w:val="00CD4EE9"/>
    <w:rsid w:val="00CD51B9"/>
    <w:rsid w:val="00CD5B38"/>
    <w:rsid w:val="00CD5B79"/>
    <w:rsid w:val="00CD6309"/>
    <w:rsid w:val="00CD6967"/>
    <w:rsid w:val="00CD71EE"/>
    <w:rsid w:val="00CD7BAF"/>
    <w:rsid w:val="00CE110A"/>
    <w:rsid w:val="00CE1949"/>
    <w:rsid w:val="00CE1978"/>
    <w:rsid w:val="00CE3508"/>
    <w:rsid w:val="00CE41BF"/>
    <w:rsid w:val="00CE60F6"/>
    <w:rsid w:val="00CE723B"/>
    <w:rsid w:val="00CF02C4"/>
    <w:rsid w:val="00CF0F30"/>
    <w:rsid w:val="00CF2BDF"/>
    <w:rsid w:val="00CF2E47"/>
    <w:rsid w:val="00CF7392"/>
    <w:rsid w:val="00D001DE"/>
    <w:rsid w:val="00D016C8"/>
    <w:rsid w:val="00D03260"/>
    <w:rsid w:val="00D03402"/>
    <w:rsid w:val="00D0556B"/>
    <w:rsid w:val="00D05D9A"/>
    <w:rsid w:val="00D0776B"/>
    <w:rsid w:val="00D07DE4"/>
    <w:rsid w:val="00D100E7"/>
    <w:rsid w:val="00D10FAF"/>
    <w:rsid w:val="00D11079"/>
    <w:rsid w:val="00D11445"/>
    <w:rsid w:val="00D12BEA"/>
    <w:rsid w:val="00D134FE"/>
    <w:rsid w:val="00D135AF"/>
    <w:rsid w:val="00D14645"/>
    <w:rsid w:val="00D14D87"/>
    <w:rsid w:val="00D153C4"/>
    <w:rsid w:val="00D176C3"/>
    <w:rsid w:val="00D1783B"/>
    <w:rsid w:val="00D17AA3"/>
    <w:rsid w:val="00D20A20"/>
    <w:rsid w:val="00D21A19"/>
    <w:rsid w:val="00D22900"/>
    <w:rsid w:val="00D22D0B"/>
    <w:rsid w:val="00D22E26"/>
    <w:rsid w:val="00D2514E"/>
    <w:rsid w:val="00D253A0"/>
    <w:rsid w:val="00D25696"/>
    <w:rsid w:val="00D26376"/>
    <w:rsid w:val="00D27366"/>
    <w:rsid w:val="00D27EE8"/>
    <w:rsid w:val="00D30AD1"/>
    <w:rsid w:val="00D3102B"/>
    <w:rsid w:val="00D31839"/>
    <w:rsid w:val="00D32CE4"/>
    <w:rsid w:val="00D33AE7"/>
    <w:rsid w:val="00D3558E"/>
    <w:rsid w:val="00D36771"/>
    <w:rsid w:val="00D36ACF"/>
    <w:rsid w:val="00D36EA2"/>
    <w:rsid w:val="00D37576"/>
    <w:rsid w:val="00D375C8"/>
    <w:rsid w:val="00D4015A"/>
    <w:rsid w:val="00D40269"/>
    <w:rsid w:val="00D40A14"/>
    <w:rsid w:val="00D42328"/>
    <w:rsid w:val="00D437B7"/>
    <w:rsid w:val="00D4616C"/>
    <w:rsid w:val="00D51B98"/>
    <w:rsid w:val="00D5316E"/>
    <w:rsid w:val="00D53C09"/>
    <w:rsid w:val="00D55D5B"/>
    <w:rsid w:val="00D56B5C"/>
    <w:rsid w:val="00D573B2"/>
    <w:rsid w:val="00D60D8B"/>
    <w:rsid w:val="00D625E2"/>
    <w:rsid w:val="00D63746"/>
    <w:rsid w:val="00D63A7A"/>
    <w:rsid w:val="00D6476E"/>
    <w:rsid w:val="00D660D6"/>
    <w:rsid w:val="00D67E0C"/>
    <w:rsid w:val="00D7153A"/>
    <w:rsid w:val="00D720DE"/>
    <w:rsid w:val="00D72D3E"/>
    <w:rsid w:val="00D73250"/>
    <w:rsid w:val="00D7399B"/>
    <w:rsid w:val="00D74620"/>
    <w:rsid w:val="00D74A96"/>
    <w:rsid w:val="00D74BFF"/>
    <w:rsid w:val="00D74E4F"/>
    <w:rsid w:val="00D74FB2"/>
    <w:rsid w:val="00D75626"/>
    <w:rsid w:val="00D7612A"/>
    <w:rsid w:val="00D7695D"/>
    <w:rsid w:val="00D76F8A"/>
    <w:rsid w:val="00D77324"/>
    <w:rsid w:val="00D7742F"/>
    <w:rsid w:val="00D80958"/>
    <w:rsid w:val="00D81857"/>
    <w:rsid w:val="00D81999"/>
    <w:rsid w:val="00D81A91"/>
    <w:rsid w:val="00D826A4"/>
    <w:rsid w:val="00D86228"/>
    <w:rsid w:val="00D87ECA"/>
    <w:rsid w:val="00D91190"/>
    <w:rsid w:val="00D92079"/>
    <w:rsid w:val="00D931E6"/>
    <w:rsid w:val="00D93626"/>
    <w:rsid w:val="00D93E80"/>
    <w:rsid w:val="00D94133"/>
    <w:rsid w:val="00D952AF"/>
    <w:rsid w:val="00D966B3"/>
    <w:rsid w:val="00DA0336"/>
    <w:rsid w:val="00DA1303"/>
    <w:rsid w:val="00DA2DF5"/>
    <w:rsid w:val="00DA3A5A"/>
    <w:rsid w:val="00DA420C"/>
    <w:rsid w:val="00DA4799"/>
    <w:rsid w:val="00DA77D6"/>
    <w:rsid w:val="00DB1B3B"/>
    <w:rsid w:val="00DB3618"/>
    <w:rsid w:val="00DB3769"/>
    <w:rsid w:val="00DB3BDF"/>
    <w:rsid w:val="00DB3E40"/>
    <w:rsid w:val="00DB4ECE"/>
    <w:rsid w:val="00DB61E1"/>
    <w:rsid w:val="00DB6D59"/>
    <w:rsid w:val="00DC04DA"/>
    <w:rsid w:val="00DC05E4"/>
    <w:rsid w:val="00DC0CB6"/>
    <w:rsid w:val="00DC1D98"/>
    <w:rsid w:val="00DC1FAA"/>
    <w:rsid w:val="00DC2463"/>
    <w:rsid w:val="00DC285D"/>
    <w:rsid w:val="00DC4729"/>
    <w:rsid w:val="00DC4829"/>
    <w:rsid w:val="00DC525D"/>
    <w:rsid w:val="00DC5B9F"/>
    <w:rsid w:val="00DC6B85"/>
    <w:rsid w:val="00DC78CC"/>
    <w:rsid w:val="00DC7D1C"/>
    <w:rsid w:val="00DD1E83"/>
    <w:rsid w:val="00DD1FA1"/>
    <w:rsid w:val="00DD2FE3"/>
    <w:rsid w:val="00DD313B"/>
    <w:rsid w:val="00DD3B9E"/>
    <w:rsid w:val="00DD3D91"/>
    <w:rsid w:val="00DD417D"/>
    <w:rsid w:val="00DD4D76"/>
    <w:rsid w:val="00DD5272"/>
    <w:rsid w:val="00DD5E56"/>
    <w:rsid w:val="00DD64A2"/>
    <w:rsid w:val="00DD657A"/>
    <w:rsid w:val="00DD65BD"/>
    <w:rsid w:val="00DE3D87"/>
    <w:rsid w:val="00DE3E8F"/>
    <w:rsid w:val="00DE5E54"/>
    <w:rsid w:val="00DE6B5B"/>
    <w:rsid w:val="00DE6CD3"/>
    <w:rsid w:val="00DE729E"/>
    <w:rsid w:val="00DE72C7"/>
    <w:rsid w:val="00DE7BB0"/>
    <w:rsid w:val="00DF05EC"/>
    <w:rsid w:val="00DF085B"/>
    <w:rsid w:val="00DF0F7A"/>
    <w:rsid w:val="00DF1152"/>
    <w:rsid w:val="00DF12F3"/>
    <w:rsid w:val="00DF1C34"/>
    <w:rsid w:val="00DF3035"/>
    <w:rsid w:val="00DF4B79"/>
    <w:rsid w:val="00DF55DD"/>
    <w:rsid w:val="00DF61A9"/>
    <w:rsid w:val="00DF680D"/>
    <w:rsid w:val="00DF6E70"/>
    <w:rsid w:val="00DF74AB"/>
    <w:rsid w:val="00DF77C4"/>
    <w:rsid w:val="00DF7B72"/>
    <w:rsid w:val="00DF7FAA"/>
    <w:rsid w:val="00E002E5"/>
    <w:rsid w:val="00E004E3"/>
    <w:rsid w:val="00E007B7"/>
    <w:rsid w:val="00E01536"/>
    <w:rsid w:val="00E01BDD"/>
    <w:rsid w:val="00E0217C"/>
    <w:rsid w:val="00E02DBE"/>
    <w:rsid w:val="00E02F26"/>
    <w:rsid w:val="00E0393C"/>
    <w:rsid w:val="00E03B47"/>
    <w:rsid w:val="00E04B05"/>
    <w:rsid w:val="00E056F6"/>
    <w:rsid w:val="00E05E4A"/>
    <w:rsid w:val="00E062FF"/>
    <w:rsid w:val="00E064B2"/>
    <w:rsid w:val="00E06F3D"/>
    <w:rsid w:val="00E07002"/>
    <w:rsid w:val="00E0701B"/>
    <w:rsid w:val="00E074B7"/>
    <w:rsid w:val="00E11BA7"/>
    <w:rsid w:val="00E123C0"/>
    <w:rsid w:val="00E13C7D"/>
    <w:rsid w:val="00E144CE"/>
    <w:rsid w:val="00E147B2"/>
    <w:rsid w:val="00E157FE"/>
    <w:rsid w:val="00E16A84"/>
    <w:rsid w:val="00E16E5A"/>
    <w:rsid w:val="00E20E72"/>
    <w:rsid w:val="00E218DA"/>
    <w:rsid w:val="00E25396"/>
    <w:rsid w:val="00E256BD"/>
    <w:rsid w:val="00E258DE"/>
    <w:rsid w:val="00E2684D"/>
    <w:rsid w:val="00E26AD5"/>
    <w:rsid w:val="00E26C27"/>
    <w:rsid w:val="00E27174"/>
    <w:rsid w:val="00E3189F"/>
    <w:rsid w:val="00E32142"/>
    <w:rsid w:val="00E33D39"/>
    <w:rsid w:val="00E346E4"/>
    <w:rsid w:val="00E35C3F"/>
    <w:rsid w:val="00E3661A"/>
    <w:rsid w:val="00E36FB5"/>
    <w:rsid w:val="00E40064"/>
    <w:rsid w:val="00E400A5"/>
    <w:rsid w:val="00E41C2B"/>
    <w:rsid w:val="00E42511"/>
    <w:rsid w:val="00E42F29"/>
    <w:rsid w:val="00E436F2"/>
    <w:rsid w:val="00E43FBD"/>
    <w:rsid w:val="00E446F6"/>
    <w:rsid w:val="00E448D8"/>
    <w:rsid w:val="00E45B14"/>
    <w:rsid w:val="00E51366"/>
    <w:rsid w:val="00E53A23"/>
    <w:rsid w:val="00E53B13"/>
    <w:rsid w:val="00E54A0F"/>
    <w:rsid w:val="00E54C47"/>
    <w:rsid w:val="00E5615F"/>
    <w:rsid w:val="00E56D70"/>
    <w:rsid w:val="00E5787B"/>
    <w:rsid w:val="00E57AEC"/>
    <w:rsid w:val="00E60CB2"/>
    <w:rsid w:val="00E60DC3"/>
    <w:rsid w:val="00E61E29"/>
    <w:rsid w:val="00E61F5C"/>
    <w:rsid w:val="00E62FDF"/>
    <w:rsid w:val="00E63790"/>
    <w:rsid w:val="00E64058"/>
    <w:rsid w:val="00E64D91"/>
    <w:rsid w:val="00E654EF"/>
    <w:rsid w:val="00E6648C"/>
    <w:rsid w:val="00E66A73"/>
    <w:rsid w:val="00E6737C"/>
    <w:rsid w:val="00E674FB"/>
    <w:rsid w:val="00E67656"/>
    <w:rsid w:val="00E67D49"/>
    <w:rsid w:val="00E7061C"/>
    <w:rsid w:val="00E7150F"/>
    <w:rsid w:val="00E71FED"/>
    <w:rsid w:val="00E7262D"/>
    <w:rsid w:val="00E77869"/>
    <w:rsid w:val="00E8235D"/>
    <w:rsid w:val="00E824D2"/>
    <w:rsid w:val="00E83259"/>
    <w:rsid w:val="00E8396A"/>
    <w:rsid w:val="00E8557A"/>
    <w:rsid w:val="00E86587"/>
    <w:rsid w:val="00E8773C"/>
    <w:rsid w:val="00E90470"/>
    <w:rsid w:val="00E91A42"/>
    <w:rsid w:val="00E9251F"/>
    <w:rsid w:val="00E92809"/>
    <w:rsid w:val="00E93CC9"/>
    <w:rsid w:val="00E948CD"/>
    <w:rsid w:val="00E9580E"/>
    <w:rsid w:val="00E95C61"/>
    <w:rsid w:val="00E960C5"/>
    <w:rsid w:val="00E97B3B"/>
    <w:rsid w:val="00E97E4A"/>
    <w:rsid w:val="00EA1117"/>
    <w:rsid w:val="00EA263E"/>
    <w:rsid w:val="00EA2BC8"/>
    <w:rsid w:val="00EA3572"/>
    <w:rsid w:val="00EA4821"/>
    <w:rsid w:val="00EA518A"/>
    <w:rsid w:val="00EA584A"/>
    <w:rsid w:val="00EA66D6"/>
    <w:rsid w:val="00EA6C78"/>
    <w:rsid w:val="00EB2350"/>
    <w:rsid w:val="00EB3A19"/>
    <w:rsid w:val="00EB3E60"/>
    <w:rsid w:val="00EB5C7D"/>
    <w:rsid w:val="00EB7AE3"/>
    <w:rsid w:val="00EB7D92"/>
    <w:rsid w:val="00EC106E"/>
    <w:rsid w:val="00EC1D9C"/>
    <w:rsid w:val="00EC3A89"/>
    <w:rsid w:val="00EC538C"/>
    <w:rsid w:val="00EC598E"/>
    <w:rsid w:val="00EC61A3"/>
    <w:rsid w:val="00ED003C"/>
    <w:rsid w:val="00ED06BB"/>
    <w:rsid w:val="00ED238A"/>
    <w:rsid w:val="00ED24C7"/>
    <w:rsid w:val="00ED26DD"/>
    <w:rsid w:val="00ED34D3"/>
    <w:rsid w:val="00ED4A9C"/>
    <w:rsid w:val="00ED524B"/>
    <w:rsid w:val="00ED5F61"/>
    <w:rsid w:val="00EE2443"/>
    <w:rsid w:val="00EE2E23"/>
    <w:rsid w:val="00EE45F7"/>
    <w:rsid w:val="00EE4D53"/>
    <w:rsid w:val="00EE4FB7"/>
    <w:rsid w:val="00EE66D6"/>
    <w:rsid w:val="00EE7BBB"/>
    <w:rsid w:val="00EF00A0"/>
    <w:rsid w:val="00EF14FB"/>
    <w:rsid w:val="00EF20C1"/>
    <w:rsid w:val="00EF2FB6"/>
    <w:rsid w:val="00EF35C8"/>
    <w:rsid w:val="00EF379C"/>
    <w:rsid w:val="00EF3C69"/>
    <w:rsid w:val="00EF3DDA"/>
    <w:rsid w:val="00EF4478"/>
    <w:rsid w:val="00EF51CB"/>
    <w:rsid w:val="00EF69BF"/>
    <w:rsid w:val="00EF6A23"/>
    <w:rsid w:val="00EF71D7"/>
    <w:rsid w:val="00F00147"/>
    <w:rsid w:val="00F004A3"/>
    <w:rsid w:val="00F005A4"/>
    <w:rsid w:val="00F007A8"/>
    <w:rsid w:val="00F00E1A"/>
    <w:rsid w:val="00F01927"/>
    <w:rsid w:val="00F01D76"/>
    <w:rsid w:val="00F02512"/>
    <w:rsid w:val="00F03139"/>
    <w:rsid w:val="00F038E9"/>
    <w:rsid w:val="00F04028"/>
    <w:rsid w:val="00F05AD5"/>
    <w:rsid w:val="00F0724A"/>
    <w:rsid w:val="00F07C09"/>
    <w:rsid w:val="00F1064C"/>
    <w:rsid w:val="00F11132"/>
    <w:rsid w:val="00F1164D"/>
    <w:rsid w:val="00F11A9C"/>
    <w:rsid w:val="00F12D55"/>
    <w:rsid w:val="00F145CF"/>
    <w:rsid w:val="00F15629"/>
    <w:rsid w:val="00F163FE"/>
    <w:rsid w:val="00F16AFE"/>
    <w:rsid w:val="00F17D59"/>
    <w:rsid w:val="00F20915"/>
    <w:rsid w:val="00F2103E"/>
    <w:rsid w:val="00F21225"/>
    <w:rsid w:val="00F21550"/>
    <w:rsid w:val="00F22B90"/>
    <w:rsid w:val="00F247D9"/>
    <w:rsid w:val="00F26469"/>
    <w:rsid w:val="00F266C1"/>
    <w:rsid w:val="00F26B8C"/>
    <w:rsid w:val="00F278FD"/>
    <w:rsid w:val="00F32A9A"/>
    <w:rsid w:val="00F345BC"/>
    <w:rsid w:val="00F34920"/>
    <w:rsid w:val="00F35192"/>
    <w:rsid w:val="00F356BC"/>
    <w:rsid w:val="00F366EB"/>
    <w:rsid w:val="00F379BF"/>
    <w:rsid w:val="00F37E66"/>
    <w:rsid w:val="00F403A2"/>
    <w:rsid w:val="00F40899"/>
    <w:rsid w:val="00F40E80"/>
    <w:rsid w:val="00F41120"/>
    <w:rsid w:val="00F4177E"/>
    <w:rsid w:val="00F4278F"/>
    <w:rsid w:val="00F43879"/>
    <w:rsid w:val="00F44089"/>
    <w:rsid w:val="00F44344"/>
    <w:rsid w:val="00F45208"/>
    <w:rsid w:val="00F46D4B"/>
    <w:rsid w:val="00F50832"/>
    <w:rsid w:val="00F51716"/>
    <w:rsid w:val="00F517E0"/>
    <w:rsid w:val="00F51866"/>
    <w:rsid w:val="00F52D39"/>
    <w:rsid w:val="00F53AA9"/>
    <w:rsid w:val="00F55875"/>
    <w:rsid w:val="00F56052"/>
    <w:rsid w:val="00F560DB"/>
    <w:rsid w:val="00F56602"/>
    <w:rsid w:val="00F56D3D"/>
    <w:rsid w:val="00F61F0C"/>
    <w:rsid w:val="00F62891"/>
    <w:rsid w:val="00F62A3A"/>
    <w:rsid w:val="00F636BA"/>
    <w:rsid w:val="00F6408B"/>
    <w:rsid w:val="00F641EF"/>
    <w:rsid w:val="00F6423B"/>
    <w:rsid w:val="00F642C5"/>
    <w:rsid w:val="00F645C4"/>
    <w:rsid w:val="00F64CB4"/>
    <w:rsid w:val="00F65967"/>
    <w:rsid w:val="00F65AB2"/>
    <w:rsid w:val="00F67BD2"/>
    <w:rsid w:val="00F7017F"/>
    <w:rsid w:val="00F70275"/>
    <w:rsid w:val="00F71471"/>
    <w:rsid w:val="00F72196"/>
    <w:rsid w:val="00F73D48"/>
    <w:rsid w:val="00F74333"/>
    <w:rsid w:val="00F74EA7"/>
    <w:rsid w:val="00F80224"/>
    <w:rsid w:val="00F81665"/>
    <w:rsid w:val="00F81A25"/>
    <w:rsid w:val="00F81A6E"/>
    <w:rsid w:val="00F82466"/>
    <w:rsid w:val="00F830DD"/>
    <w:rsid w:val="00F832C5"/>
    <w:rsid w:val="00F83E25"/>
    <w:rsid w:val="00F85ECD"/>
    <w:rsid w:val="00F873C7"/>
    <w:rsid w:val="00F90E69"/>
    <w:rsid w:val="00F924BA"/>
    <w:rsid w:val="00F946DB"/>
    <w:rsid w:val="00F95F92"/>
    <w:rsid w:val="00F96244"/>
    <w:rsid w:val="00F96820"/>
    <w:rsid w:val="00F96D9B"/>
    <w:rsid w:val="00F97866"/>
    <w:rsid w:val="00FA10CD"/>
    <w:rsid w:val="00FA145E"/>
    <w:rsid w:val="00FA19E8"/>
    <w:rsid w:val="00FA2170"/>
    <w:rsid w:val="00FA4F7F"/>
    <w:rsid w:val="00FA556C"/>
    <w:rsid w:val="00FA5BCF"/>
    <w:rsid w:val="00FA5EB3"/>
    <w:rsid w:val="00FA625F"/>
    <w:rsid w:val="00FA7CC9"/>
    <w:rsid w:val="00FB3276"/>
    <w:rsid w:val="00FB35DE"/>
    <w:rsid w:val="00FB3D14"/>
    <w:rsid w:val="00FB40FE"/>
    <w:rsid w:val="00FB51FF"/>
    <w:rsid w:val="00FB649B"/>
    <w:rsid w:val="00FB72EF"/>
    <w:rsid w:val="00FB79CF"/>
    <w:rsid w:val="00FB7B74"/>
    <w:rsid w:val="00FC0579"/>
    <w:rsid w:val="00FC0D1E"/>
    <w:rsid w:val="00FC1E6D"/>
    <w:rsid w:val="00FC3274"/>
    <w:rsid w:val="00FC3AA3"/>
    <w:rsid w:val="00FC3D8A"/>
    <w:rsid w:val="00FC426F"/>
    <w:rsid w:val="00FC6EC0"/>
    <w:rsid w:val="00FC7E8B"/>
    <w:rsid w:val="00FD1DAA"/>
    <w:rsid w:val="00FD201C"/>
    <w:rsid w:val="00FD2A18"/>
    <w:rsid w:val="00FD2F54"/>
    <w:rsid w:val="00FD301C"/>
    <w:rsid w:val="00FD325F"/>
    <w:rsid w:val="00FD6B17"/>
    <w:rsid w:val="00FE0222"/>
    <w:rsid w:val="00FE1D4C"/>
    <w:rsid w:val="00FE1E7F"/>
    <w:rsid w:val="00FE2971"/>
    <w:rsid w:val="00FE483A"/>
    <w:rsid w:val="00FE59A5"/>
    <w:rsid w:val="00FE638B"/>
    <w:rsid w:val="00FE69EA"/>
    <w:rsid w:val="00FE6D87"/>
    <w:rsid w:val="00FE7AFD"/>
    <w:rsid w:val="00FF1123"/>
    <w:rsid w:val="00FF1D63"/>
    <w:rsid w:val="00FF302C"/>
    <w:rsid w:val="00FF40C8"/>
    <w:rsid w:val="00FF41B8"/>
    <w:rsid w:val="00FF48E0"/>
    <w:rsid w:val="00FF6271"/>
    <w:rsid w:val="00FF741B"/>
    <w:rsid w:val="00FF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72341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,Título 2 - Subtópico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,Título 2 - Subtópico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qFormat/>
    <w:rsid w:val="00682AD3"/>
    <w:rPr>
      <w:b/>
      <w:bCs/>
    </w:rPr>
  </w:style>
  <w:style w:type="character" w:styleId="nfase">
    <w:name w:val="Emphasis"/>
    <w:uiPriority w:val="20"/>
    <w:qFormat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qFormat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  <w:style w:type="character" w:styleId="nfaseIntensa">
    <w:name w:val="Intense Emphasis"/>
    <w:basedOn w:val="Fontepargpadro"/>
    <w:uiPriority w:val="21"/>
    <w:qFormat/>
    <w:rsid w:val="00BF6153"/>
    <w:rPr>
      <w:i/>
      <w:iCs/>
      <w:color w:val="4472C4" w:themeColor="accent1"/>
    </w:rPr>
  </w:style>
  <w:style w:type="table" w:styleId="SimplesTabela1">
    <w:name w:val="Plain Table 1"/>
    <w:basedOn w:val="Tabelanormal"/>
    <w:uiPriority w:val="41"/>
    <w:rsid w:val="0029669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7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6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0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10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Layout" Target="diagrams/layout1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QuickStyle" Target="diagrams/quickStyle1.xml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70A082C-5671-4A56-977B-70B2F0137C08}" type="doc">
      <dgm:prSet loTypeId="urn:microsoft.com/office/officeart/2005/8/layout/hProcess11" loCatId="process" qsTypeId="urn:microsoft.com/office/officeart/2005/8/quickstyle/simple1" qsCatId="simple" csTypeId="urn:microsoft.com/office/officeart/2005/8/colors/accent0_3" csCatId="mainScheme" phldr="1"/>
      <dgm:spPr/>
    </dgm:pt>
    <dgm:pt modelId="{07706CD9-F406-473D-8B4E-D2A1B3459F81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Aposentadoria </a:t>
          </a:r>
        </a:p>
        <a:p>
          <a:r>
            <a:rPr lang="pt-BR" sz="700" b="1">
              <a:latin typeface="Avenir Next LT Pro Light" panose="020B0304020202020204" pitchFamily="34" charset="0"/>
            </a:rPr>
            <a:t>DIB - </a:t>
          </a:r>
          <a: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  <a:p>
          <a:pPr>
            <a:lnSpc>
              <a:spcPct val="100000"/>
            </a:lnSpc>
            <a:spcAft>
              <a:spcPts val="0"/>
            </a:spcAft>
          </a:pPr>
          <a:endParaRPr lang="pt-BR" sz="700" b="1">
            <a:highlight>
              <a:srgbClr val="FFFF00"/>
            </a:highlight>
            <a:latin typeface="Avenir Next LT Pro Light" panose="020B0304020202020204" pitchFamily="34" charset="0"/>
          </a:endParaRPr>
        </a:p>
      </dgm:t>
    </dgm:pt>
    <dgm:pt modelId="{4AAF54C3-86E0-47DF-940F-5491F36BE189}" type="parTrans" cxnId="{5706C284-5E6C-449E-A7B3-CE81D2880DE4}">
      <dgm:prSet/>
      <dgm:spPr/>
      <dgm:t>
        <a:bodyPr/>
        <a:lstStyle/>
        <a:p>
          <a:endParaRPr lang="pt-BR"/>
        </a:p>
      </dgm:t>
    </dgm:pt>
    <dgm:pt modelId="{6F5E1734-0029-47D7-9AF0-46E34B224E74}" type="sibTrans" cxnId="{5706C284-5E6C-449E-A7B3-CE81D2880DE4}">
      <dgm:prSet/>
      <dgm:spPr/>
      <dgm:t>
        <a:bodyPr/>
        <a:lstStyle/>
        <a:p>
          <a:endParaRPr lang="pt-BR"/>
        </a:p>
      </dgm:t>
    </dgm:pt>
    <dgm:pt modelId="{86E19652-1E76-4AC3-8A28-2E0BB8FF3D7B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AuxÍlio por incapacidade temporária</a:t>
          </a:r>
          <a:br>
            <a:rPr lang="pt-BR" sz="700" b="1">
              <a:latin typeface="Avenir Next LT Pro Light" panose="020B0304020202020204" pitchFamily="34" charset="0"/>
            </a:rPr>
          </a:br>
          <a:r>
            <a:rPr lang="pt-BR" sz="700" b="1">
              <a:latin typeface="Avenir Next LT Pro Light" panose="020B0304020202020204" pitchFamily="34" charset="0"/>
            </a:rPr>
            <a:t>DIB - </a:t>
          </a:r>
          <a: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gm:t>
    </dgm:pt>
    <dgm:pt modelId="{EBCA10D4-CEC8-4002-B132-10F21F003ABC}" type="parTrans" cxnId="{4200D42C-80B2-4938-BAF8-C543F06DD083}">
      <dgm:prSet/>
      <dgm:spPr/>
      <dgm:t>
        <a:bodyPr/>
        <a:lstStyle/>
        <a:p>
          <a:endParaRPr lang="pt-BR"/>
        </a:p>
      </dgm:t>
    </dgm:pt>
    <dgm:pt modelId="{F0C220C9-8CFC-49EA-86EA-0A9B36638A83}" type="sibTrans" cxnId="{4200D42C-80B2-4938-BAF8-C543F06DD083}">
      <dgm:prSet/>
      <dgm:spPr/>
      <dgm:t>
        <a:bodyPr/>
        <a:lstStyle/>
        <a:p>
          <a:endParaRPr lang="pt-BR"/>
        </a:p>
      </dgm:t>
    </dgm:pt>
    <dgm:pt modelId="{4C3185F3-D695-4AA1-91A6-7CBF3AC89195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AuxÍlio por incapacidade temporária</a:t>
          </a:r>
          <a:br>
            <a:rPr lang="pt-BR" sz="700" b="1">
              <a:latin typeface="Avenir Next LT Pro Light" panose="020B0304020202020204" pitchFamily="34" charset="0"/>
            </a:rPr>
          </a:br>
          <a:r>
            <a:rPr lang="pt-BR" sz="700" b="1">
              <a:latin typeface="Avenir Next LT Pro Light" panose="020B0304020202020204" pitchFamily="34" charset="0"/>
            </a:rPr>
            <a:t>DCB - </a:t>
          </a:r>
          <a: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gm:t>
    </dgm:pt>
    <dgm:pt modelId="{5A8D0E20-0CE6-4975-89EC-3953F961E96C}" type="parTrans" cxnId="{2F0D7CBB-8B63-4DB4-B82B-F06E8C1CB1D1}">
      <dgm:prSet/>
      <dgm:spPr/>
      <dgm:t>
        <a:bodyPr/>
        <a:lstStyle/>
        <a:p>
          <a:endParaRPr lang="pt-BR"/>
        </a:p>
      </dgm:t>
    </dgm:pt>
    <dgm:pt modelId="{63D35517-A725-4B87-88FC-5D511363C897}" type="sibTrans" cxnId="{2F0D7CBB-8B63-4DB4-B82B-F06E8C1CB1D1}">
      <dgm:prSet/>
      <dgm:spPr/>
      <dgm:t>
        <a:bodyPr/>
        <a:lstStyle/>
        <a:p>
          <a:endParaRPr lang="pt-BR"/>
        </a:p>
      </dgm:t>
    </dgm:pt>
    <dgm:pt modelId="{DA6A1BBF-586D-4ECC-ACFC-E4021FF5EEBE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Aposentadoria </a:t>
          </a:r>
        </a:p>
        <a:p>
          <a: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  <a:t>DCB - Vigente</a:t>
          </a:r>
        </a:p>
        <a:p>
          <a:pPr>
            <a:lnSpc>
              <a:spcPct val="100000"/>
            </a:lnSpc>
            <a:spcAft>
              <a:spcPts val="0"/>
            </a:spcAft>
          </a:pPr>
          <a:endParaRPr lang="pt-BR" sz="700" b="1">
            <a:highlight>
              <a:srgbClr val="FFFF00"/>
            </a:highlight>
            <a:latin typeface="Avenir Next LT Pro Light" panose="020B0304020202020204" pitchFamily="34" charset="0"/>
          </a:endParaRPr>
        </a:p>
      </dgm:t>
    </dgm:pt>
    <dgm:pt modelId="{B3F93C83-71C5-47D1-A76F-A2DEE33F9CC2}" type="parTrans" cxnId="{2DE2EC62-55A5-4E3A-91E1-A952CFD5895E}">
      <dgm:prSet/>
      <dgm:spPr/>
      <dgm:t>
        <a:bodyPr/>
        <a:lstStyle/>
        <a:p>
          <a:endParaRPr lang="pt-BR"/>
        </a:p>
      </dgm:t>
    </dgm:pt>
    <dgm:pt modelId="{A23B4138-376A-4A41-B5C6-CEC8AAA75B0F}" type="sibTrans" cxnId="{2DE2EC62-55A5-4E3A-91E1-A952CFD5895E}">
      <dgm:prSet/>
      <dgm:spPr/>
      <dgm:t>
        <a:bodyPr/>
        <a:lstStyle/>
        <a:p>
          <a:endParaRPr lang="pt-BR"/>
        </a:p>
      </dgm:t>
    </dgm:pt>
    <dgm:pt modelId="{204B577A-B063-475A-B5D0-9FCA00D71D57}" type="pres">
      <dgm:prSet presAssocID="{870A082C-5671-4A56-977B-70B2F0137C08}" presName="Name0" presStyleCnt="0">
        <dgm:presLayoutVars>
          <dgm:dir/>
          <dgm:resizeHandles val="exact"/>
        </dgm:presLayoutVars>
      </dgm:prSet>
      <dgm:spPr/>
    </dgm:pt>
    <dgm:pt modelId="{8204D8E1-0AFD-47BB-B91B-552A72F2CABA}" type="pres">
      <dgm:prSet presAssocID="{870A082C-5671-4A56-977B-70B2F0137C08}" presName="arrow" presStyleLbl="bgShp" presStyleIdx="0" presStyleCnt="1" custLinFactNeighborX="2580"/>
      <dgm:spPr>
        <a:solidFill>
          <a:schemeClr val="tx2">
            <a:lumMod val="20000"/>
            <a:lumOff val="80000"/>
          </a:schemeClr>
        </a:solidFill>
      </dgm:spPr>
    </dgm:pt>
    <dgm:pt modelId="{3B1E4FB6-D2B6-4F82-BBC7-DDD548714714}" type="pres">
      <dgm:prSet presAssocID="{870A082C-5671-4A56-977B-70B2F0137C08}" presName="points" presStyleCnt="0"/>
      <dgm:spPr/>
    </dgm:pt>
    <dgm:pt modelId="{346C1D97-B979-476A-833F-EFA7AD042CEC}" type="pres">
      <dgm:prSet presAssocID="{07706CD9-F406-473D-8B4E-D2A1B3459F81}" presName="compositeA" presStyleCnt="0"/>
      <dgm:spPr/>
    </dgm:pt>
    <dgm:pt modelId="{13590A6C-ED78-4AD2-9F9E-2D5F9404940F}" type="pres">
      <dgm:prSet presAssocID="{07706CD9-F406-473D-8B4E-D2A1B3459F81}" presName="textA" presStyleLbl="revTx" presStyleIdx="0" presStyleCnt="4" custScaleX="179641" custScaleY="86056" custLinFactNeighborX="21355" custLinFactNeighborY="5638">
        <dgm:presLayoutVars>
          <dgm:bulletEnabled val="1"/>
        </dgm:presLayoutVars>
      </dgm:prSet>
      <dgm:spPr/>
    </dgm:pt>
    <dgm:pt modelId="{B72414CE-C4A8-48CE-AC66-B56C5B2A5A29}" type="pres">
      <dgm:prSet presAssocID="{07706CD9-F406-473D-8B4E-D2A1B3459F81}" presName="circleA" presStyleLbl="node1" presStyleIdx="0" presStyleCnt="4" custLinFactX="100000" custLinFactNeighborX="150003" custLinFactNeighborY="10417"/>
      <dgm:spPr>
        <a:solidFill>
          <a:srgbClr val="002060"/>
        </a:solidFill>
        <a:ln>
          <a:noFill/>
        </a:ln>
      </dgm:spPr>
    </dgm:pt>
    <dgm:pt modelId="{34D2E403-074D-4D68-A512-87A6CE22DCF2}" type="pres">
      <dgm:prSet presAssocID="{07706CD9-F406-473D-8B4E-D2A1B3459F81}" presName="spaceA" presStyleCnt="0"/>
      <dgm:spPr/>
    </dgm:pt>
    <dgm:pt modelId="{4EE728BA-4F47-48A1-A9A1-093A1126BC90}" type="pres">
      <dgm:prSet presAssocID="{6F5E1734-0029-47D7-9AF0-46E34B224E74}" presName="space" presStyleCnt="0"/>
      <dgm:spPr/>
    </dgm:pt>
    <dgm:pt modelId="{4078277E-13F5-44E8-94FF-EFB2F2077A2D}" type="pres">
      <dgm:prSet presAssocID="{86E19652-1E76-4AC3-8A28-2E0BB8FF3D7B}" presName="compositeB" presStyleCnt="0"/>
      <dgm:spPr/>
    </dgm:pt>
    <dgm:pt modelId="{9EF665F7-7CF9-4A2E-BFC2-181F98C8E51B}" type="pres">
      <dgm:prSet presAssocID="{86E19652-1E76-4AC3-8A28-2E0BB8FF3D7B}" presName="textB" presStyleLbl="revTx" presStyleIdx="1" presStyleCnt="4" custScaleX="176592" custScaleY="84615" custLinFactNeighborX="-1242" custLinFactNeighborY="0">
        <dgm:presLayoutVars>
          <dgm:bulletEnabled val="1"/>
        </dgm:presLayoutVars>
      </dgm:prSet>
      <dgm:spPr/>
    </dgm:pt>
    <dgm:pt modelId="{10FBAC61-402A-41F2-A87C-A6FB660931AE}" type="pres">
      <dgm:prSet presAssocID="{86E19652-1E76-4AC3-8A28-2E0BB8FF3D7B}" presName="circleB" presStyleLbl="node1" presStyleIdx="1" presStyleCnt="4" custLinFactNeighborX="-5494"/>
      <dgm:spPr>
        <a:solidFill>
          <a:schemeClr val="accent2"/>
        </a:solidFill>
        <a:ln>
          <a:noFill/>
        </a:ln>
      </dgm:spPr>
    </dgm:pt>
    <dgm:pt modelId="{68C00FA1-F588-4CF8-8236-17725CD99D6F}" type="pres">
      <dgm:prSet presAssocID="{86E19652-1E76-4AC3-8A28-2E0BB8FF3D7B}" presName="spaceB" presStyleCnt="0"/>
      <dgm:spPr/>
    </dgm:pt>
    <dgm:pt modelId="{CB390C6F-61E0-47D9-890E-53B817B075AC}" type="pres">
      <dgm:prSet presAssocID="{F0C220C9-8CFC-49EA-86EA-0A9B36638A83}" presName="space" presStyleCnt="0"/>
      <dgm:spPr/>
    </dgm:pt>
    <dgm:pt modelId="{33793035-47EB-4C52-B5F9-BA2C780AD07E}" type="pres">
      <dgm:prSet presAssocID="{4C3185F3-D695-4AA1-91A6-7CBF3AC89195}" presName="compositeA" presStyleCnt="0"/>
      <dgm:spPr/>
    </dgm:pt>
    <dgm:pt modelId="{28E41AD6-60FC-43BF-92FD-1B58F1674B79}" type="pres">
      <dgm:prSet presAssocID="{4C3185F3-D695-4AA1-91A6-7CBF3AC89195}" presName="textA" presStyleLbl="revTx" presStyleIdx="2" presStyleCnt="4" custScaleX="178746" custScaleY="99016" custLinFactY="41613" custLinFactNeighborX="73732" custLinFactNeighborY="100000">
        <dgm:presLayoutVars>
          <dgm:bulletEnabled val="1"/>
        </dgm:presLayoutVars>
      </dgm:prSet>
      <dgm:spPr/>
    </dgm:pt>
    <dgm:pt modelId="{490C9B9F-E634-466E-882D-1A90B6DCE13A}" type="pres">
      <dgm:prSet presAssocID="{4C3185F3-D695-4AA1-91A6-7CBF3AC89195}" presName="circleA" presStyleLbl="node1" presStyleIdx="2" presStyleCnt="4" custLinFactX="195833" custLinFactNeighborX="200000" custLinFactNeighborY="20833"/>
      <dgm:spPr>
        <a:solidFill>
          <a:schemeClr val="accent2"/>
        </a:solidFill>
        <a:ln>
          <a:noFill/>
        </a:ln>
      </dgm:spPr>
    </dgm:pt>
    <dgm:pt modelId="{4FF3066E-655B-48B4-A5B2-0B5DE7C64267}" type="pres">
      <dgm:prSet presAssocID="{4C3185F3-D695-4AA1-91A6-7CBF3AC89195}" presName="spaceA" presStyleCnt="0"/>
      <dgm:spPr/>
    </dgm:pt>
    <dgm:pt modelId="{F44B8E0A-7C9F-492F-93BC-2FFBF17349A5}" type="pres">
      <dgm:prSet presAssocID="{63D35517-A725-4B87-88FC-5D511363C897}" presName="space" presStyleCnt="0"/>
      <dgm:spPr/>
    </dgm:pt>
    <dgm:pt modelId="{84DF7A18-DF82-4C24-B374-B19A41E3ECA8}" type="pres">
      <dgm:prSet presAssocID="{DA6A1BBF-586D-4ECC-ACFC-E4021FF5EEBE}" presName="compositeB" presStyleCnt="0"/>
      <dgm:spPr/>
    </dgm:pt>
    <dgm:pt modelId="{07299134-A516-4CE4-89B1-DE9D54DE499C}" type="pres">
      <dgm:prSet presAssocID="{DA6A1BBF-586D-4ECC-ACFC-E4021FF5EEBE}" presName="textB" presStyleLbl="revTx" presStyleIdx="3" presStyleCnt="4" custScaleX="171583" custScaleY="79791" custLinFactY="-39113" custLinFactNeighborX="35488" custLinFactNeighborY="-100000">
        <dgm:presLayoutVars>
          <dgm:bulletEnabled val="1"/>
        </dgm:presLayoutVars>
      </dgm:prSet>
      <dgm:spPr/>
    </dgm:pt>
    <dgm:pt modelId="{7E14B121-A4AE-4A10-97D0-AEB4779DC4B2}" type="pres">
      <dgm:prSet presAssocID="{DA6A1BBF-586D-4ECC-ACFC-E4021FF5EEBE}" presName="circleB" presStyleLbl="node1" presStyleIdx="3" presStyleCnt="4" custLinFactX="97080" custLinFactNeighborX="100000" custLinFactNeighborY="-14599"/>
      <dgm:spPr>
        <a:solidFill>
          <a:srgbClr val="002060"/>
        </a:solidFill>
        <a:ln>
          <a:noFill/>
        </a:ln>
      </dgm:spPr>
    </dgm:pt>
    <dgm:pt modelId="{75FA6B1D-E4DA-4A86-9C90-3BCE5839BD95}" type="pres">
      <dgm:prSet presAssocID="{DA6A1BBF-586D-4ECC-ACFC-E4021FF5EEBE}" presName="spaceB" presStyleCnt="0"/>
      <dgm:spPr/>
    </dgm:pt>
  </dgm:ptLst>
  <dgm:cxnLst>
    <dgm:cxn modelId="{2F82772A-2F4E-4DF4-9485-D239D317D46D}" type="presOf" srcId="{DA6A1BBF-586D-4ECC-ACFC-E4021FF5EEBE}" destId="{07299134-A516-4CE4-89B1-DE9D54DE499C}" srcOrd="0" destOrd="0" presId="urn:microsoft.com/office/officeart/2005/8/layout/hProcess11"/>
    <dgm:cxn modelId="{4200D42C-80B2-4938-BAF8-C543F06DD083}" srcId="{870A082C-5671-4A56-977B-70B2F0137C08}" destId="{86E19652-1E76-4AC3-8A28-2E0BB8FF3D7B}" srcOrd="1" destOrd="0" parTransId="{EBCA10D4-CEC8-4002-B132-10F21F003ABC}" sibTransId="{F0C220C9-8CFC-49EA-86EA-0A9B36638A83}"/>
    <dgm:cxn modelId="{2DE2EC62-55A5-4E3A-91E1-A952CFD5895E}" srcId="{870A082C-5671-4A56-977B-70B2F0137C08}" destId="{DA6A1BBF-586D-4ECC-ACFC-E4021FF5EEBE}" srcOrd="3" destOrd="0" parTransId="{B3F93C83-71C5-47D1-A76F-A2DEE33F9CC2}" sibTransId="{A23B4138-376A-4A41-B5C6-CEC8AAA75B0F}"/>
    <dgm:cxn modelId="{6CC1F245-02C9-4E1F-A133-7907C99EBEF2}" type="presOf" srcId="{4C3185F3-D695-4AA1-91A6-7CBF3AC89195}" destId="{28E41AD6-60FC-43BF-92FD-1B58F1674B79}" srcOrd="0" destOrd="0" presId="urn:microsoft.com/office/officeart/2005/8/layout/hProcess11"/>
    <dgm:cxn modelId="{AE44617C-1EA7-40D6-B7AA-3F6F65F6D132}" type="presOf" srcId="{86E19652-1E76-4AC3-8A28-2E0BB8FF3D7B}" destId="{9EF665F7-7CF9-4A2E-BFC2-181F98C8E51B}" srcOrd="0" destOrd="0" presId="urn:microsoft.com/office/officeart/2005/8/layout/hProcess11"/>
    <dgm:cxn modelId="{BB29247F-3362-4F15-87A3-072F8D12DF5C}" type="presOf" srcId="{07706CD9-F406-473D-8B4E-D2A1B3459F81}" destId="{13590A6C-ED78-4AD2-9F9E-2D5F9404940F}" srcOrd="0" destOrd="0" presId="urn:microsoft.com/office/officeart/2005/8/layout/hProcess11"/>
    <dgm:cxn modelId="{5706C284-5E6C-449E-A7B3-CE81D2880DE4}" srcId="{870A082C-5671-4A56-977B-70B2F0137C08}" destId="{07706CD9-F406-473D-8B4E-D2A1B3459F81}" srcOrd="0" destOrd="0" parTransId="{4AAF54C3-86E0-47DF-940F-5491F36BE189}" sibTransId="{6F5E1734-0029-47D7-9AF0-46E34B224E74}"/>
    <dgm:cxn modelId="{2F0D7CBB-8B63-4DB4-B82B-F06E8C1CB1D1}" srcId="{870A082C-5671-4A56-977B-70B2F0137C08}" destId="{4C3185F3-D695-4AA1-91A6-7CBF3AC89195}" srcOrd="2" destOrd="0" parTransId="{5A8D0E20-0CE6-4975-89EC-3953F961E96C}" sibTransId="{63D35517-A725-4B87-88FC-5D511363C897}"/>
    <dgm:cxn modelId="{FB842EFE-190F-428D-88C3-B397F88CDC9F}" type="presOf" srcId="{870A082C-5671-4A56-977B-70B2F0137C08}" destId="{204B577A-B063-475A-B5D0-9FCA00D71D57}" srcOrd="0" destOrd="0" presId="urn:microsoft.com/office/officeart/2005/8/layout/hProcess11"/>
    <dgm:cxn modelId="{7F937C07-8667-48D8-A36D-097ED5088DF3}" type="presParOf" srcId="{204B577A-B063-475A-B5D0-9FCA00D71D57}" destId="{8204D8E1-0AFD-47BB-B91B-552A72F2CABA}" srcOrd="0" destOrd="0" presId="urn:microsoft.com/office/officeart/2005/8/layout/hProcess11"/>
    <dgm:cxn modelId="{BB0D52A0-54DB-48AB-90B1-64D392F24624}" type="presParOf" srcId="{204B577A-B063-475A-B5D0-9FCA00D71D57}" destId="{3B1E4FB6-D2B6-4F82-BBC7-DDD548714714}" srcOrd="1" destOrd="0" presId="urn:microsoft.com/office/officeart/2005/8/layout/hProcess11"/>
    <dgm:cxn modelId="{BAF8C8B1-030F-4C9C-BB1F-72A4C741F65B}" type="presParOf" srcId="{3B1E4FB6-D2B6-4F82-BBC7-DDD548714714}" destId="{346C1D97-B979-476A-833F-EFA7AD042CEC}" srcOrd="0" destOrd="0" presId="urn:microsoft.com/office/officeart/2005/8/layout/hProcess11"/>
    <dgm:cxn modelId="{4FF5B618-80BA-440D-965C-BE6B3E9A1113}" type="presParOf" srcId="{346C1D97-B979-476A-833F-EFA7AD042CEC}" destId="{13590A6C-ED78-4AD2-9F9E-2D5F9404940F}" srcOrd="0" destOrd="0" presId="urn:microsoft.com/office/officeart/2005/8/layout/hProcess11"/>
    <dgm:cxn modelId="{98004E76-84B6-47D0-8573-B914A3E83FBC}" type="presParOf" srcId="{346C1D97-B979-476A-833F-EFA7AD042CEC}" destId="{B72414CE-C4A8-48CE-AC66-B56C5B2A5A29}" srcOrd="1" destOrd="0" presId="urn:microsoft.com/office/officeart/2005/8/layout/hProcess11"/>
    <dgm:cxn modelId="{F45010F7-50FB-4640-849C-BDFF32B4EB26}" type="presParOf" srcId="{346C1D97-B979-476A-833F-EFA7AD042CEC}" destId="{34D2E403-074D-4D68-A512-87A6CE22DCF2}" srcOrd="2" destOrd="0" presId="urn:microsoft.com/office/officeart/2005/8/layout/hProcess11"/>
    <dgm:cxn modelId="{EAB535C1-C00E-4969-BF7E-C2B0721775D0}" type="presParOf" srcId="{3B1E4FB6-D2B6-4F82-BBC7-DDD548714714}" destId="{4EE728BA-4F47-48A1-A9A1-093A1126BC90}" srcOrd="1" destOrd="0" presId="urn:microsoft.com/office/officeart/2005/8/layout/hProcess11"/>
    <dgm:cxn modelId="{8E28960A-74E1-415E-8815-0A2911F076A4}" type="presParOf" srcId="{3B1E4FB6-D2B6-4F82-BBC7-DDD548714714}" destId="{4078277E-13F5-44E8-94FF-EFB2F2077A2D}" srcOrd="2" destOrd="0" presId="urn:microsoft.com/office/officeart/2005/8/layout/hProcess11"/>
    <dgm:cxn modelId="{00063548-FF78-45DC-A03B-316F4B43C139}" type="presParOf" srcId="{4078277E-13F5-44E8-94FF-EFB2F2077A2D}" destId="{9EF665F7-7CF9-4A2E-BFC2-181F98C8E51B}" srcOrd="0" destOrd="0" presId="urn:microsoft.com/office/officeart/2005/8/layout/hProcess11"/>
    <dgm:cxn modelId="{894EE672-704D-4A19-A673-C6E578CB72FE}" type="presParOf" srcId="{4078277E-13F5-44E8-94FF-EFB2F2077A2D}" destId="{10FBAC61-402A-41F2-A87C-A6FB660931AE}" srcOrd="1" destOrd="0" presId="urn:microsoft.com/office/officeart/2005/8/layout/hProcess11"/>
    <dgm:cxn modelId="{06260F65-29A1-4804-B5DC-AEC64CA629FB}" type="presParOf" srcId="{4078277E-13F5-44E8-94FF-EFB2F2077A2D}" destId="{68C00FA1-F588-4CF8-8236-17725CD99D6F}" srcOrd="2" destOrd="0" presId="urn:microsoft.com/office/officeart/2005/8/layout/hProcess11"/>
    <dgm:cxn modelId="{A7A50480-3918-4790-8CCE-A011A6497D2B}" type="presParOf" srcId="{3B1E4FB6-D2B6-4F82-BBC7-DDD548714714}" destId="{CB390C6F-61E0-47D9-890E-53B817B075AC}" srcOrd="3" destOrd="0" presId="urn:microsoft.com/office/officeart/2005/8/layout/hProcess11"/>
    <dgm:cxn modelId="{B09BD368-C75B-4CC3-B1BE-273FCD0E6037}" type="presParOf" srcId="{3B1E4FB6-D2B6-4F82-BBC7-DDD548714714}" destId="{33793035-47EB-4C52-B5F9-BA2C780AD07E}" srcOrd="4" destOrd="0" presId="urn:microsoft.com/office/officeart/2005/8/layout/hProcess11"/>
    <dgm:cxn modelId="{CA0588FC-DD47-4DCC-9FAF-C8286DDC728F}" type="presParOf" srcId="{33793035-47EB-4C52-B5F9-BA2C780AD07E}" destId="{28E41AD6-60FC-43BF-92FD-1B58F1674B79}" srcOrd="0" destOrd="0" presId="urn:microsoft.com/office/officeart/2005/8/layout/hProcess11"/>
    <dgm:cxn modelId="{5EB1D65C-89D3-4126-8D79-FD8F97D84ECA}" type="presParOf" srcId="{33793035-47EB-4C52-B5F9-BA2C780AD07E}" destId="{490C9B9F-E634-466E-882D-1A90B6DCE13A}" srcOrd="1" destOrd="0" presId="urn:microsoft.com/office/officeart/2005/8/layout/hProcess11"/>
    <dgm:cxn modelId="{262F444D-5344-4DD0-A92F-8581EB0DA49A}" type="presParOf" srcId="{33793035-47EB-4C52-B5F9-BA2C780AD07E}" destId="{4FF3066E-655B-48B4-A5B2-0B5DE7C64267}" srcOrd="2" destOrd="0" presId="urn:microsoft.com/office/officeart/2005/8/layout/hProcess11"/>
    <dgm:cxn modelId="{A49487C7-94DF-4DA1-890C-79F4E2C7F907}" type="presParOf" srcId="{3B1E4FB6-D2B6-4F82-BBC7-DDD548714714}" destId="{F44B8E0A-7C9F-492F-93BC-2FFBF17349A5}" srcOrd="5" destOrd="0" presId="urn:microsoft.com/office/officeart/2005/8/layout/hProcess11"/>
    <dgm:cxn modelId="{303EDBD2-C62B-4041-9A1C-48BC8319D77C}" type="presParOf" srcId="{3B1E4FB6-D2B6-4F82-BBC7-DDD548714714}" destId="{84DF7A18-DF82-4C24-B374-B19A41E3ECA8}" srcOrd="6" destOrd="0" presId="urn:microsoft.com/office/officeart/2005/8/layout/hProcess11"/>
    <dgm:cxn modelId="{92B01481-A276-4320-AF45-0BAF32E46BCC}" type="presParOf" srcId="{84DF7A18-DF82-4C24-B374-B19A41E3ECA8}" destId="{07299134-A516-4CE4-89B1-DE9D54DE499C}" srcOrd="0" destOrd="0" presId="urn:microsoft.com/office/officeart/2005/8/layout/hProcess11"/>
    <dgm:cxn modelId="{C567C7CD-0903-4C1C-B103-B45466B008A8}" type="presParOf" srcId="{84DF7A18-DF82-4C24-B374-B19A41E3ECA8}" destId="{7E14B121-A4AE-4A10-97D0-AEB4779DC4B2}" srcOrd="1" destOrd="0" presId="urn:microsoft.com/office/officeart/2005/8/layout/hProcess11"/>
    <dgm:cxn modelId="{1FB766D9-02E5-449B-99A7-2B4B488E8CEB}" type="presParOf" srcId="{84DF7A18-DF82-4C24-B374-B19A41E3ECA8}" destId="{75FA6B1D-E4DA-4A86-9C90-3BCE5839BD95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204D8E1-0AFD-47BB-B91B-552A72F2CABA}">
      <dsp:nvSpPr>
        <dsp:cNvPr id="0" name=""/>
        <dsp:cNvSpPr/>
      </dsp:nvSpPr>
      <dsp:spPr>
        <a:xfrm>
          <a:off x="0" y="391477"/>
          <a:ext cx="5908040" cy="521970"/>
        </a:xfrm>
        <a:prstGeom prst="notchedRightArrow">
          <a:avLst/>
        </a:prstGeom>
        <a:solidFill>
          <a:schemeClr val="tx2">
            <a:lumMod val="20000"/>
            <a:lumOff val="8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3590A6C-ED78-4AD2-9F9E-2D5F9404940F}">
      <dsp:nvSpPr>
        <dsp:cNvPr id="0" name=""/>
        <dsp:cNvSpPr/>
      </dsp:nvSpPr>
      <dsp:spPr>
        <a:xfrm>
          <a:off x="160262" y="47624"/>
          <a:ext cx="1322252" cy="44918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Aposentadoria </a:t>
          </a:r>
        </a:p>
        <a:p>
          <a:pPr marL="0" lvl="0" indent="0" algn="ctr" defTabSz="311150">
            <a:spcBef>
              <a:spcPct val="0"/>
            </a:spcBef>
            <a:buNone/>
          </a:pPr>
          <a:r>
            <a:rPr lang="pt-BR" sz="700" b="1" kern="1200">
              <a:latin typeface="Avenir Next LT Pro Light" panose="020B0304020202020204" pitchFamily="34" charset="0"/>
            </a:rPr>
            <a:t>DIB - </a:t>
          </a:r>
          <a: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endParaRPr lang="pt-BR" sz="700" b="1" kern="1200">
            <a:highlight>
              <a:srgbClr val="FFFF00"/>
            </a:highlight>
            <a:latin typeface="Avenir Next LT Pro Light" panose="020B0304020202020204" pitchFamily="34" charset="0"/>
          </a:endParaRPr>
        </a:p>
      </dsp:txBody>
      <dsp:txXfrm>
        <a:off x="160262" y="47624"/>
        <a:ext cx="1322252" cy="449186"/>
      </dsp:txXfrm>
    </dsp:sp>
    <dsp:sp modelId="{B72414CE-C4A8-48CE-AC66-B56C5B2A5A29}">
      <dsp:nvSpPr>
        <dsp:cNvPr id="0" name=""/>
        <dsp:cNvSpPr/>
      </dsp:nvSpPr>
      <dsp:spPr>
        <a:xfrm>
          <a:off x="925194" y="582613"/>
          <a:ext cx="130492" cy="130492"/>
        </a:xfrm>
        <a:prstGeom prst="ellipse">
          <a:avLst/>
        </a:prstGeom>
        <a:solidFill>
          <a:srgbClr val="002060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EF665F7-7CF9-4A2E-BFC2-181F98C8E51B}">
      <dsp:nvSpPr>
        <dsp:cNvPr id="0" name=""/>
        <dsp:cNvSpPr/>
      </dsp:nvSpPr>
      <dsp:spPr>
        <a:xfrm>
          <a:off x="1352992" y="843183"/>
          <a:ext cx="1299810" cy="44166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AuxÍlio por incapacidade temporária</a:t>
          </a:r>
          <a:br>
            <a:rPr lang="pt-BR" sz="700" b="1" kern="1200">
              <a:latin typeface="Avenir Next LT Pro Light" panose="020B0304020202020204" pitchFamily="34" charset="0"/>
            </a:rPr>
          </a:br>
          <a:r>
            <a:rPr lang="pt-BR" sz="700" b="1" kern="1200">
              <a:latin typeface="Avenir Next LT Pro Light" panose="020B0304020202020204" pitchFamily="34" charset="0"/>
            </a:rPr>
            <a:t>DIB - </a:t>
          </a:r>
          <a: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sp:txBody>
      <dsp:txXfrm>
        <a:off x="1352992" y="843183"/>
        <a:ext cx="1299810" cy="441664"/>
      </dsp:txXfrm>
    </dsp:sp>
    <dsp:sp modelId="{10FBAC61-402A-41F2-A87C-A6FB660931AE}">
      <dsp:nvSpPr>
        <dsp:cNvPr id="0" name=""/>
        <dsp:cNvSpPr/>
      </dsp:nvSpPr>
      <dsp:spPr>
        <a:xfrm>
          <a:off x="1939624" y="607292"/>
          <a:ext cx="130492" cy="130492"/>
        </a:xfrm>
        <a:prstGeom prst="ellipse">
          <a:avLst/>
        </a:prstGeom>
        <a:solidFill>
          <a:schemeClr val="accent2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8E41AD6-60FC-43BF-92FD-1B58F1674B79}">
      <dsp:nvSpPr>
        <dsp:cNvPr id="0" name=""/>
        <dsp:cNvSpPr/>
      </dsp:nvSpPr>
      <dsp:spPr>
        <a:xfrm>
          <a:off x="3241454" y="740461"/>
          <a:ext cx="1315665" cy="5168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AuxÍlio por incapacidade temporária</a:t>
          </a:r>
          <a:br>
            <a:rPr lang="pt-BR" sz="700" b="1" kern="1200">
              <a:latin typeface="Avenir Next LT Pro Light" panose="020B0304020202020204" pitchFamily="34" charset="0"/>
            </a:rPr>
          </a:br>
          <a:r>
            <a:rPr lang="pt-BR" sz="700" b="1" kern="1200">
              <a:latin typeface="Avenir Next LT Pro Light" panose="020B0304020202020204" pitchFamily="34" charset="0"/>
            </a:rPr>
            <a:t>DCB - </a:t>
          </a:r>
          <a: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sp:txBody>
      <dsp:txXfrm>
        <a:off x="3241454" y="740461"/>
        <a:ext cx="1315665" cy="516833"/>
      </dsp:txXfrm>
    </dsp:sp>
    <dsp:sp modelId="{490C9B9F-E634-466E-882D-1A90B6DCE13A}">
      <dsp:nvSpPr>
        <dsp:cNvPr id="0" name=""/>
        <dsp:cNvSpPr/>
      </dsp:nvSpPr>
      <dsp:spPr>
        <a:xfrm>
          <a:off x="3807866" y="613117"/>
          <a:ext cx="130492" cy="130492"/>
        </a:xfrm>
        <a:prstGeom prst="ellipse">
          <a:avLst/>
        </a:prstGeom>
        <a:solidFill>
          <a:schemeClr val="accent2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7299134-A516-4CE4-89B1-DE9D54DE499C}">
      <dsp:nvSpPr>
        <dsp:cNvPr id="0" name=""/>
        <dsp:cNvSpPr/>
      </dsp:nvSpPr>
      <dsp:spPr>
        <a:xfrm>
          <a:off x="4312425" y="135940"/>
          <a:ext cx="1262941" cy="41648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Aposentadoria </a:t>
          </a:r>
        </a:p>
        <a:p>
          <a:pPr marL="0" lvl="0" indent="0" algn="ctr" defTabSz="311150">
            <a:spcBef>
              <a:spcPct val="0"/>
            </a:spcBef>
            <a:buNone/>
          </a:pPr>
          <a: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  <a:t>DCB - Vigente</a:t>
          </a:r>
        </a:p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endParaRPr lang="pt-BR" sz="700" b="1" kern="1200">
            <a:highlight>
              <a:srgbClr val="FFFF00"/>
            </a:highlight>
            <a:latin typeface="Avenir Next LT Pro Light" panose="020B0304020202020204" pitchFamily="34" charset="0"/>
          </a:endParaRPr>
        </a:p>
      </dsp:txBody>
      <dsp:txXfrm>
        <a:off x="4312425" y="135940"/>
        <a:ext cx="1262941" cy="416485"/>
      </dsp:txXfrm>
    </dsp:sp>
    <dsp:sp modelId="{7E14B121-A4AE-4A10-97D0-AEB4779DC4B2}">
      <dsp:nvSpPr>
        <dsp:cNvPr id="0" name=""/>
        <dsp:cNvSpPr/>
      </dsp:nvSpPr>
      <dsp:spPr>
        <a:xfrm>
          <a:off x="4874614" y="594536"/>
          <a:ext cx="130492" cy="130492"/>
        </a:xfrm>
        <a:prstGeom prst="ellipse">
          <a:avLst/>
        </a:prstGeom>
        <a:solidFill>
          <a:srgbClr val="002060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Sousa.dotx</Template>
  <TotalTime>275</TotalTime>
  <Pages>8</Pages>
  <Words>1576</Words>
  <Characters>8511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Rodriguez e Sousa 4 ADV</cp:lastModifiedBy>
  <cp:revision>84</cp:revision>
  <cp:lastPrinted>2024-11-25T17:43:00Z</cp:lastPrinted>
  <dcterms:created xsi:type="dcterms:W3CDTF">2025-03-05T14:50:00Z</dcterms:created>
  <dcterms:modified xsi:type="dcterms:W3CDTF">2025-06-12T14:20:00Z</dcterms:modified>
</cp:coreProperties>
</file>